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68812" w14:textId="37F12037" w:rsidR="00D40559" w:rsidRDefault="00706DF9">
      <w:proofErr w:type="gramStart"/>
      <w:r>
        <w:t>O</w:t>
      </w:r>
      <w:r w:rsidR="003A606A">
        <w:t>h</w:t>
      </w:r>
      <w:proofErr w:type="gramEnd"/>
      <w:r>
        <w:t xml:space="preserve"> there anything more exciting than a day at the zoo? I just love watching those vulgar little monkeys scratching themselves and throwing poo. Seriously though, let’s talk about our family of blistering disorders, the pemphigus family. This family of blistering disorders is due to autoantibodies (IgG mor commonly than IgA) that target various proteins of the </w:t>
      </w:r>
      <w:proofErr w:type="spellStart"/>
      <w:r>
        <w:t>desmosomal</w:t>
      </w:r>
      <w:proofErr w:type="spellEnd"/>
      <w:r>
        <w:t xml:space="preserve"> complex causing acantholysis histologically and blistering clinically. </w:t>
      </w:r>
    </w:p>
    <w:p w14:paraId="740B9D02" w14:textId="08C4051D" w:rsidR="00706DF9" w:rsidRDefault="00706DF9">
      <w:r>
        <w:t xml:space="preserve">To begin, let’s start here in the front with our first character who’s checking out this awesome parrot. The parrot is to remind you of paraneoplastic pemphigus which can be due to autoantibodies to nearly any component of the </w:t>
      </w:r>
      <w:proofErr w:type="spellStart"/>
      <w:r>
        <w:t>desmosomal</w:t>
      </w:r>
      <w:proofErr w:type="spellEnd"/>
      <w:r>
        <w:t xml:space="preserve"> complex, but </w:t>
      </w:r>
      <w:r w:rsidR="003A606A">
        <w:t xml:space="preserve">most </w:t>
      </w:r>
      <w:r>
        <w:t xml:space="preserve">commonly targets </w:t>
      </w:r>
      <w:proofErr w:type="spellStart"/>
      <w:r>
        <w:t>desmoglein</w:t>
      </w:r>
      <w:proofErr w:type="spellEnd"/>
      <w:r>
        <w:t xml:space="preserve"> 1 and 3. So to help you remember this, we’ll include our recurring symbols, the “3 heart” shown as the perch for our parrot, and a “1 sword” slung over the back of our observer. Most commonly, PNP is due to hematologic malignancies. In </w:t>
      </w:r>
      <w:r w:rsidR="00326B15">
        <w:t>adults, this is non-</w:t>
      </w:r>
      <w:proofErr w:type="spellStart"/>
      <w:r w:rsidR="00326B15">
        <w:t>hodgkin</w:t>
      </w:r>
      <w:proofErr w:type="spellEnd"/>
      <w:r w:rsidR="00326B15">
        <w:t xml:space="preserve"> lymphoma, so </w:t>
      </w:r>
      <w:proofErr w:type="spellStart"/>
      <w:proofErr w:type="gramStart"/>
      <w:r w:rsidR="00326B15">
        <w:t>lets</w:t>
      </w:r>
      <w:proofErr w:type="spellEnd"/>
      <w:proofErr w:type="gramEnd"/>
      <w:r w:rsidR="00326B15">
        <w:t xml:space="preserve"> put our recurring lime in our parrot’s mouth for lymphoma. In </w:t>
      </w:r>
      <w:r>
        <w:t xml:space="preserve">children </w:t>
      </w:r>
      <w:r w:rsidR="00326B15">
        <w:t xml:space="preserve">however, PNP is </w:t>
      </w:r>
      <w:proofErr w:type="gramStart"/>
      <w:r w:rsidR="00326B15">
        <w:t>most commonly associated</w:t>
      </w:r>
      <w:proofErr w:type="gramEnd"/>
      <w:r w:rsidR="00326B15">
        <w:t xml:space="preserve"> with </w:t>
      </w:r>
      <w:proofErr w:type="spellStart"/>
      <w:r w:rsidR="00326B15">
        <w:t>castleman’s</w:t>
      </w:r>
      <w:proofErr w:type="spellEnd"/>
      <w:r w:rsidR="00326B15">
        <w:t xml:space="preserve">. What a lucky parrot, he doesn’t just have a bird house, he gets a bird castle – to remind you of </w:t>
      </w:r>
      <w:proofErr w:type="spellStart"/>
      <w:r w:rsidR="00326B15">
        <w:t>castleman’s</w:t>
      </w:r>
      <w:proofErr w:type="spellEnd"/>
      <w:r w:rsidR="00326B15">
        <w:t xml:space="preserve">. Another neoplasm you may be expected to recognize is a thymoma – fortunately this isn’t </w:t>
      </w:r>
      <w:r w:rsidR="003A606A">
        <w:t xml:space="preserve">malignant, so let’s </w:t>
      </w:r>
      <w:r w:rsidR="00326B15">
        <w:t xml:space="preserve">add this thyroid shaped bowtie to our parrot… </w:t>
      </w:r>
      <w:r w:rsidR="003A606A">
        <w:t xml:space="preserve">indubitably, he’s </w:t>
      </w:r>
      <w:proofErr w:type="spellStart"/>
      <w:r w:rsidR="003A606A">
        <w:t>soooo</w:t>
      </w:r>
      <w:proofErr w:type="spellEnd"/>
      <w:r w:rsidR="003A606A">
        <w:t xml:space="preserve"> sophisticated</w:t>
      </w:r>
      <w:r w:rsidR="00326B15">
        <w:t xml:space="preserve">. </w:t>
      </w:r>
    </w:p>
    <w:p w14:paraId="646BCEF2" w14:textId="309C49EA" w:rsidR="00326B15" w:rsidRDefault="00326B15">
      <w:r>
        <w:t xml:space="preserve">Some of </w:t>
      </w:r>
      <w:r w:rsidR="003A606A">
        <w:t xml:space="preserve">the </w:t>
      </w:r>
      <w:r>
        <w:t xml:space="preserve">test writer’s favorite minutia include the best substrate to use when staining with indirect immunofluorescence. For paraneoplastic pemphigus, rat bladder is the best. </w:t>
      </w:r>
      <w:proofErr w:type="gramStart"/>
      <w:r>
        <w:t>So</w:t>
      </w:r>
      <w:proofErr w:type="gramEnd"/>
      <w:r>
        <w:t xml:space="preserve"> we’ll draw some yummy rat’s in the cage for the parrot to snack on later… I also like to think, “Rats! I have cancer”. </w:t>
      </w:r>
    </w:p>
    <w:p w14:paraId="3BA01A21" w14:textId="76CC5C96" w:rsidR="00FA1614" w:rsidRDefault="00326B15">
      <w:r>
        <w:t xml:space="preserve">Let’s shift our focus to the observer. He’s going to represent the </w:t>
      </w:r>
      <w:r w:rsidR="00926557">
        <w:t xml:space="preserve">important </w:t>
      </w:r>
      <w:r>
        <w:t xml:space="preserve">clinical </w:t>
      </w:r>
      <w:r w:rsidR="00926557">
        <w:t xml:space="preserve">facts you need to know. First, </w:t>
      </w:r>
      <w:r w:rsidR="00FA1614">
        <w:t>you should know the most common cause of mortality in these</w:t>
      </w:r>
      <w:r w:rsidR="00926557">
        <w:t xml:space="preserve"> </w:t>
      </w:r>
      <w:r w:rsidR="00FA1614">
        <w:t xml:space="preserve">patients is </w:t>
      </w:r>
      <w:r w:rsidR="00926557">
        <w:t xml:space="preserve">due to the underlying malignancy or bronchiolitis obliterans due to severe involvement of the airways. </w:t>
      </w:r>
      <w:r w:rsidR="00FA1614">
        <w:t>T</w:t>
      </w:r>
      <w:r w:rsidR="00926557">
        <w:t xml:space="preserve">o emphasize this, we’ll give the observer a hat with our recurring cancer crab on it and add some stains to his t-shirt that </w:t>
      </w:r>
      <w:proofErr w:type="spellStart"/>
      <w:r w:rsidR="00926557">
        <w:t>kiiiinda</w:t>
      </w:r>
      <w:proofErr w:type="spellEnd"/>
      <w:r w:rsidR="00926557">
        <w:t xml:space="preserve"> look like lungs.</w:t>
      </w:r>
      <w:r w:rsidR="00FA1614">
        <w:t xml:space="preserve"> Furthermore, t</w:t>
      </w:r>
      <w:r w:rsidR="00D40559">
        <w:t xml:space="preserve">he classic Kodachrome </w:t>
      </w:r>
      <w:r w:rsidR="00FA1614">
        <w:t>you’ll see</w:t>
      </w:r>
      <w:r w:rsidR="00926557">
        <w:t xml:space="preserve"> </w:t>
      </w:r>
      <w:r w:rsidR="00D40559">
        <w:t>o</w:t>
      </w:r>
      <w:r w:rsidR="00926557">
        <w:t>n the test</w:t>
      </w:r>
      <w:r w:rsidR="00D40559">
        <w:t xml:space="preserve"> is of a </w:t>
      </w:r>
      <w:r w:rsidR="00926557">
        <w:t>patient with SEVERE erosions involving the vermillion lip and mouth, so remember this respirator covering this guy’s mouth</w:t>
      </w:r>
      <w:r w:rsidR="00FA1614">
        <w:t xml:space="preserve"> – he’s not </w:t>
      </w:r>
      <w:proofErr w:type="spellStart"/>
      <w:r w:rsidR="00FA1614">
        <w:t>gonna</w:t>
      </w:r>
      <w:proofErr w:type="spellEnd"/>
      <w:r w:rsidR="00FA1614">
        <w:t xml:space="preserve"> get the corona virus no-way-no-how</w:t>
      </w:r>
      <w:r w:rsidR="00926557">
        <w:t xml:space="preserve">. </w:t>
      </w:r>
      <w:proofErr w:type="gramStart"/>
      <w:r w:rsidR="00FA1614">
        <w:t xml:space="preserve">Fortunately, </w:t>
      </w:r>
      <w:r w:rsidR="00926557">
        <w:t xml:space="preserve"> treatment</w:t>
      </w:r>
      <w:proofErr w:type="gramEnd"/>
      <w:r w:rsidR="00926557">
        <w:t xml:space="preserve"> of the underlying malignancy</w:t>
      </w:r>
      <w:r w:rsidR="003A606A">
        <w:t xml:space="preserve"> </w:t>
      </w:r>
      <w:r w:rsidR="00FA1614">
        <w:t>is often accompanied by resolution of the blistering disease</w:t>
      </w:r>
      <w:r w:rsidR="00926557">
        <w:t>.</w:t>
      </w:r>
    </w:p>
    <w:p w14:paraId="30F81618" w14:textId="55DA87FF" w:rsidR="00926557" w:rsidRDefault="00926557">
      <w:r>
        <w:t xml:space="preserve"> On a practical note, </w:t>
      </w:r>
      <w:r w:rsidR="00D40559">
        <w:t xml:space="preserve">paraneoplastic pemphigus </w:t>
      </w:r>
      <w:r>
        <w:t xml:space="preserve">will often </w:t>
      </w:r>
      <w:proofErr w:type="gramStart"/>
      <w:r>
        <w:t>have involvement</w:t>
      </w:r>
      <w:proofErr w:type="gramEnd"/>
      <w:r>
        <w:t xml:space="preserve"> of the hands and feet, this isn’t a feature commonly seen with P. vulgaris or P. foliaceous. </w:t>
      </w:r>
      <w:r w:rsidR="00D40559">
        <w:t xml:space="preserve"> </w:t>
      </w:r>
      <w:proofErr w:type="gramStart"/>
      <w:r w:rsidR="00461019">
        <w:t>So</w:t>
      </w:r>
      <w:proofErr w:type="gramEnd"/>
      <w:r w:rsidR="00461019">
        <w:t xml:space="preserve"> check out this once in a life time opportunity to get hands on and feed the parrots!</w:t>
      </w:r>
    </w:p>
    <w:p w14:paraId="12B7F48C" w14:textId="4444A9FC" w:rsidR="00FA1614" w:rsidRDefault="003A606A">
      <w:r>
        <w:t xml:space="preserve">Although the parrot is </w:t>
      </w:r>
      <w:proofErr w:type="gramStart"/>
      <w:r>
        <w:t>pretty cool</w:t>
      </w:r>
      <w:proofErr w:type="gramEnd"/>
      <w:r>
        <w:t xml:space="preserve">, </w:t>
      </w:r>
      <w:r w:rsidR="00FA1614">
        <w:t xml:space="preserve">I think my favorite exhibit is the monkey exhibit though. Sure, they’re a little vulgar, but that should help you to remember that the monkey exhibit will remind you </w:t>
      </w:r>
      <w:r w:rsidR="00DA677E">
        <w:t xml:space="preserve">of the important facts </w:t>
      </w:r>
      <w:r w:rsidR="00FA1614">
        <w:t>regarding P. vulgaris</w:t>
      </w:r>
      <w:r w:rsidR="00CA3B11">
        <w:t xml:space="preserve"> which can involve the skin AND mucous membranes, and in some instances predominantly ONLY mucous membranes. The differences in clinical presentation</w:t>
      </w:r>
      <w:r>
        <w:t xml:space="preserve"> are dependent on which component of the desmosome is targeted.</w:t>
      </w:r>
      <w:r w:rsidR="00CA3B11">
        <w:t xml:space="preserve"> Specifically, muco-cutaneous </w:t>
      </w:r>
      <w:proofErr w:type="spellStart"/>
      <w:proofErr w:type="gramStart"/>
      <w:r w:rsidR="00CA3B11">
        <w:t>P.vulgaris</w:t>
      </w:r>
      <w:proofErr w:type="spellEnd"/>
      <w:proofErr w:type="gramEnd"/>
      <w:r w:rsidR="00CA3B11">
        <w:t xml:space="preserve"> is due to autoantibodies targeting </w:t>
      </w:r>
      <w:proofErr w:type="spellStart"/>
      <w:r w:rsidR="00CA3B11">
        <w:t>desmoglein</w:t>
      </w:r>
      <w:proofErr w:type="spellEnd"/>
      <w:r w:rsidR="00CA3B11">
        <w:t xml:space="preserve"> 3 AND 1. However, mucosal predominant is due to autoantibodies targeting only </w:t>
      </w:r>
      <w:proofErr w:type="spellStart"/>
      <w:r w:rsidR="00CA3B11">
        <w:t>desmoglein</w:t>
      </w:r>
      <w:proofErr w:type="spellEnd"/>
      <w:r w:rsidR="00CA3B11">
        <w:t xml:space="preserve"> 3.  </w:t>
      </w:r>
    </w:p>
    <w:p w14:paraId="2D2EA3FB" w14:textId="7346AC9E" w:rsidR="00CA3B11" w:rsidRDefault="00CA3B11">
      <w:r>
        <w:t xml:space="preserve">Let’s take a </w:t>
      </w:r>
      <w:r w:rsidR="003A606A">
        <w:t>step back and use this illustration here to review the basic science.</w:t>
      </w:r>
    </w:p>
    <w:p w14:paraId="3B7B7F34" w14:textId="682EF799" w:rsidR="00CA3B11" w:rsidRDefault="00E26BDB">
      <w:proofErr w:type="spellStart"/>
      <w:r>
        <w:t>Desmoglein</w:t>
      </w:r>
      <w:proofErr w:type="spellEnd"/>
      <w:r>
        <w:t xml:space="preserve"> 1 is expressed primarily is the skin and NOT the mucous membranes. It’s expressed at all levels of the epidermis with the highest concentrations at the top and the lowest concentrations at the basal layer. Therefore, if </w:t>
      </w:r>
      <w:proofErr w:type="spellStart"/>
      <w:r>
        <w:t>desmoglein</w:t>
      </w:r>
      <w:proofErr w:type="spellEnd"/>
      <w:r>
        <w:t xml:space="preserve"> 1 is targeted, you would expect to see superficial blisters on </w:t>
      </w:r>
      <w:r>
        <w:lastRenderedPageBreak/>
        <w:t xml:space="preserve">histology with splitting more predominant in the superficial layers and less prominent involvement as you go deeper in the epidermis. However, </w:t>
      </w:r>
      <w:proofErr w:type="spellStart"/>
      <w:r>
        <w:t>desmoglein</w:t>
      </w:r>
      <w:proofErr w:type="spellEnd"/>
      <w:r>
        <w:t xml:space="preserve"> 3 is expressed in the mucosal membranes as well and the skin and is expressed primarily in the lower portions of the epidermis. Therefore, if </w:t>
      </w:r>
      <w:proofErr w:type="spellStart"/>
      <w:r>
        <w:t>desmoglein</w:t>
      </w:r>
      <w:proofErr w:type="spellEnd"/>
      <w:r>
        <w:t xml:space="preserve"> 3 is the target, you can expect mucosal involvement and epidermal involvement, but not as severe epidermal involvement because </w:t>
      </w:r>
      <w:proofErr w:type="spellStart"/>
      <w:r>
        <w:t>desmoglein</w:t>
      </w:r>
      <w:proofErr w:type="spellEnd"/>
      <w:r>
        <w:t xml:space="preserve"> 1 in the lower 1/3 of the epidermis will still compensate to some degree.  </w:t>
      </w:r>
    </w:p>
    <w:p w14:paraId="6CDDA9D5" w14:textId="74A51B29" w:rsidR="00E26BDB" w:rsidRDefault="00E26BDB">
      <w:r>
        <w:t xml:space="preserve">Let’s reinforce this in a fun way. Look at this monkey with his mouth wide open. This is to represent mucosal predominant p vulgaris. To remind you that only </w:t>
      </w:r>
      <w:proofErr w:type="spellStart"/>
      <w:r>
        <w:t>desm</w:t>
      </w:r>
      <w:r w:rsidR="00886ABA">
        <w:t>oglein</w:t>
      </w:r>
      <w:proofErr w:type="spellEnd"/>
      <w:r w:rsidR="00886ABA">
        <w:t xml:space="preserve"> </w:t>
      </w:r>
      <w:r>
        <w:t xml:space="preserve">3 is targeted, we’ll give </w:t>
      </w:r>
      <w:proofErr w:type="gramStart"/>
      <w:r>
        <w:t>his a</w:t>
      </w:r>
      <w:proofErr w:type="gramEnd"/>
      <w:r>
        <w:t xml:space="preserve"> heart shaped cookie and also draw this kid here monkeying around with a 3-heart shaped shield. He probably shouldn’t be doing that…. Let’s give the monkey and boy a friend to hang out with. The second monkey and kid will represent muco-cutaneous p </w:t>
      </w:r>
      <w:proofErr w:type="gramStart"/>
      <w:r>
        <w:t>vulgaris,  but</w:t>
      </w:r>
      <w:proofErr w:type="gramEnd"/>
      <w:r>
        <w:t xml:space="preserve"> notice how this boy has a 3-heart shield and a 1-sword to represent </w:t>
      </w:r>
      <w:proofErr w:type="spellStart"/>
      <w:r>
        <w:t>desmoglein</w:t>
      </w:r>
      <w:proofErr w:type="spellEnd"/>
      <w:r>
        <w:t xml:space="preserve"> 3 and </w:t>
      </w:r>
      <w:proofErr w:type="spellStart"/>
      <w:r>
        <w:t>desmogelin</w:t>
      </w:r>
      <w:proofErr w:type="spellEnd"/>
      <w:r>
        <w:t xml:space="preserve"> 1 which are the targets in the mucocutaneous form of p. vulgaris. Also notice how we’ve drawn these boys wearing </w:t>
      </w:r>
      <w:proofErr w:type="spellStart"/>
      <w:r>
        <w:t>yam</w:t>
      </w:r>
      <w:r w:rsidR="00886ABA">
        <w:t>ak</w:t>
      </w:r>
      <w:r>
        <w:t>as</w:t>
      </w:r>
      <w:proofErr w:type="spellEnd"/>
      <w:r>
        <w:t xml:space="preserve">. This is because the </w:t>
      </w:r>
      <w:r w:rsidR="00886ABA">
        <w:t>Jewish</w:t>
      </w:r>
      <w:r>
        <w:t xml:space="preserve"> population </w:t>
      </w:r>
      <w:proofErr w:type="gramStart"/>
      <w:r>
        <w:t>in particular is</w:t>
      </w:r>
      <w:proofErr w:type="gramEnd"/>
      <w:r>
        <w:t xml:space="preserve"> at an increased risk of developing p. vulgaris. </w:t>
      </w:r>
      <w:r w:rsidR="0092589F">
        <w:t xml:space="preserve">Again, remember that test writers often like to go after what substrate to use for indirect immunofluorescence. For P. vulgaris, the answer is monkey esophagus, that’s why I chose to use monkeys for this </w:t>
      </w:r>
      <w:proofErr w:type="gramStart"/>
      <w:r w:rsidR="0092589F">
        <w:t>particular hook</w:t>
      </w:r>
      <w:proofErr w:type="gramEnd"/>
      <w:r w:rsidR="0092589F">
        <w:t xml:space="preserve">. </w:t>
      </w:r>
    </w:p>
    <w:p w14:paraId="631AF9E9" w14:textId="0F126B1E" w:rsidR="00461019" w:rsidRDefault="00926557">
      <w:r>
        <w:t xml:space="preserve"> </w:t>
      </w:r>
      <w:r w:rsidR="0092589F">
        <w:t xml:space="preserve">Alright, I think that’s enough monkey business. Let’s see what else this zoo has to offer. </w:t>
      </w:r>
      <w:r>
        <w:t xml:space="preserve">Dag-nab-it, if that’s not the largest guinea pig I’ve ever seen! </w:t>
      </w:r>
      <w:r w:rsidR="00461019">
        <w:t xml:space="preserve">And what beautiful foliage in her cage. The guinea pig cage with lot of “foliage” is to remind you of P. foliaceous. P. foliaceous is due to autoantibodies that target </w:t>
      </w:r>
      <w:proofErr w:type="spellStart"/>
      <w:r w:rsidR="00461019">
        <w:t>desmoglein</w:t>
      </w:r>
      <w:proofErr w:type="spellEnd"/>
      <w:r w:rsidR="00461019">
        <w:t xml:space="preserve"> 1. So, let’s add another zoo customer here marveling at the world’s largest guinea pig. He’s brought his “1 sword” and is rocking a shirt with the </w:t>
      </w:r>
      <w:r w:rsidR="0092589F">
        <w:t>Brazilian</w:t>
      </w:r>
      <w:r w:rsidR="00461019">
        <w:t xml:space="preserve"> flag. The </w:t>
      </w:r>
      <w:r w:rsidR="0092589F">
        <w:t>Brazilian</w:t>
      </w:r>
      <w:r w:rsidR="00461019">
        <w:t xml:space="preserve"> flag is to remind you that there is an endemic form of P. foliaceous – known as Fogo </w:t>
      </w:r>
      <w:proofErr w:type="spellStart"/>
      <w:r w:rsidR="00461019">
        <w:t>selvage</w:t>
      </w:r>
      <w:r w:rsidR="0092589F">
        <w:t>m</w:t>
      </w:r>
      <w:proofErr w:type="spellEnd"/>
      <w:r w:rsidR="00461019">
        <w:t xml:space="preserve"> – that is seen primarily </w:t>
      </w:r>
      <w:r w:rsidR="0092589F">
        <w:t xml:space="preserve">seen </w:t>
      </w:r>
      <w:r w:rsidR="00461019">
        <w:t xml:space="preserve">in rural Brazil. It’s believed to be transmitted through </w:t>
      </w:r>
      <w:proofErr w:type="spellStart"/>
      <w:r w:rsidR="00461019">
        <w:t>Simulium</w:t>
      </w:r>
      <w:proofErr w:type="spellEnd"/>
      <w:r w:rsidR="00461019">
        <w:t xml:space="preserve"> fly species. Also known as the black fly. </w:t>
      </w:r>
      <w:proofErr w:type="gramStart"/>
      <w:r w:rsidR="00461019">
        <w:t>So</w:t>
      </w:r>
      <w:proofErr w:type="gramEnd"/>
      <w:r w:rsidR="00461019">
        <w:t xml:space="preserve"> let’s draw</w:t>
      </w:r>
      <w:r w:rsidR="0092589F">
        <w:t xml:space="preserve"> guinea poo and also add</w:t>
      </w:r>
      <w:r w:rsidR="00461019">
        <w:t xml:space="preserve"> some</w:t>
      </w:r>
      <w:r w:rsidR="0092589F">
        <w:t xml:space="preserve"> black</w:t>
      </w:r>
      <w:r w:rsidR="00461019">
        <w:t xml:space="preserve"> flies buzzing around. </w:t>
      </w:r>
      <w:r w:rsidR="0045671D">
        <w:t xml:space="preserve">We’ve also added some cool fur coloring to our guinea pig in a sort of seborrheic distribution to remind you that clinically, these patient’s typically get superficial blisters and erosions in a seborrheic distribution. </w:t>
      </w:r>
    </w:p>
    <w:p w14:paraId="184B6568" w14:textId="7F65F715" w:rsidR="00461019" w:rsidRDefault="0092589F">
      <w:r>
        <w:t xml:space="preserve">Again, notice our 1 sword on the old man’s hip which is to remind you that P. foliaceous is due to antibodies against </w:t>
      </w:r>
      <w:proofErr w:type="spellStart"/>
      <w:r>
        <w:t>desmoglein</w:t>
      </w:r>
      <w:proofErr w:type="spellEnd"/>
      <w:r>
        <w:t xml:space="preserve"> 1. </w:t>
      </w:r>
    </w:p>
    <w:p w14:paraId="6A875E91" w14:textId="77777777" w:rsidR="0092589F" w:rsidRDefault="0092589F">
      <w:r>
        <w:t xml:space="preserve">Am I the only one that finds </w:t>
      </w:r>
      <w:proofErr w:type="gramStart"/>
      <w:r>
        <w:t xml:space="preserve">it </w:t>
      </w:r>
      <w:r w:rsidR="00461019">
        <w:t xml:space="preserve"> a</w:t>
      </w:r>
      <w:proofErr w:type="gramEnd"/>
      <w:r w:rsidR="00461019">
        <w:t xml:space="preserve"> little weird that this old guy is just chilling at the zoo by himself. </w:t>
      </w:r>
    </w:p>
    <w:p w14:paraId="46831EF3" w14:textId="77777777" w:rsidR="0092589F" w:rsidRDefault="0092589F" w:rsidP="0092589F">
      <w:pPr>
        <w:ind w:firstLine="720"/>
      </w:pPr>
      <w:r>
        <w:t>(</w:t>
      </w:r>
      <w:proofErr w:type="gramStart"/>
      <w:r>
        <w:t>in</w:t>
      </w:r>
      <w:proofErr w:type="gramEnd"/>
      <w:r>
        <w:t xml:space="preserve"> an old man voice) “I come for the monkeys, but I stay for the guinea pig”</w:t>
      </w:r>
    </w:p>
    <w:p w14:paraId="0E0F816C" w14:textId="5D9632D9" w:rsidR="0045671D" w:rsidRDefault="00461019" w:rsidP="0092589F">
      <w:r>
        <w:t>He’s probably a little senile</w:t>
      </w:r>
      <w:r w:rsidR="0045671D">
        <w:t xml:space="preserve"> but young at heart</w:t>
      </w:r>
      <w:r>
        <w:t>. Hopefully this can help you remember that P. foliaceous can overlap with lupus and is called “</w:t>
      </w:r>
      <w:proofErr w:type="spellStart"/>
      <w:r>
        <w:t>Senar</w:t>
      </w:r>
      <w:proofErr w:type="spellEnd"/>
      <w:r>
        <w:t>-Usher syndrome” or P. erythematosus</w:t>
      </w:r>
      <w:r w:rsidR="0045671D">
        <w:t xml:space="preserve"> which ironically affects young patients. </w:t>
      </w:r>
      <w:proofErr w:type="gramStart"/>
      <w:r w:rsidR="0045671D">
        <w:t>Take a look</w:t>
      </w:r>
      <w:proofErr w:type="gramEnd"/>
      <w:r w:rsidR="0045671D">
        <w:t xml:space="preserve"> at his cane. It </w:t>
      </w:r>
      <w:proofErr w:type="spellStart"/>
      <w:r w:rsidR="0045671D">
        <w:t>kinda</w:t>
      </w:r>
      <w:proofErr w:type="spellEnd"/>
      <w:r w:rsidR="0045671D">
        <w:t xml:space="preserve"> looks like a wizard’s </w:t>
      </w:r>
      <w:proofErr w:type="gramStart"/>
      <w:r w:rsidR="0045671D">
        <w:t>staff</w:t>
      </w:r>
      <w:proofErr w:type="gramEnd"/>
      <w:r w:rsidR="0092589F">
        <w:t xml:space="preserve"> doesn’t it?</w:t>
      </w:r>
      <w:r w:rsidR="0045671D">
        <w:t xml:space="preserve"> That’s because </w:t>
      </w:r>
      <w:proofErr w:type="spellStart"/>
      <w:r w:rsidR="0045671D">
        <w:t>desmoglein</w:t>
      </w:r>
      <w:proofErr w:type="spellEnd"/>
      <w:r w:rsidR="0045671D">
        <w:t xml:space="preserve"> 1 also happened to be the target of S. aureus’s exfoliative toxin. </w:t>
      </w:r>
    </w:p>
    <w:p w14:paraId="271984D7" w14:textId="0C0CD550" w:rsidR="00A843D2" w:rsidRDefault="00A843D2">
      <w:r>
        <w:t>Again, remember that the best substrate to use for p foliaceous on</w:t>
      </w:r>
      <w:r w:rsidR="0092589F">
        <w:t xml:space="preserve"> indirect</w:t>
      </w:r>
      <w:r>
        <w:t xml:space="preserve"> immunofluorescence is guinea pig esophagus, hence the guinea pig. </w:t>
      </w:r>
    </w:p>
    <w:p w14:paraId="2B952A3D" w14:textId="6C40410A" w:rsidR="00A843D2" w:rsidRDefault="00A843D2">
      <w:r>
        <w:t xml:space="preserve">I’m not sure exactly how this zoo stays in business…. Well, that explains it, there’s a very loose drug policy. Must be one of those progressive California zoos. A guy doing drugs will serve as a recurring hook for drug induced disease. In the case of pemphigus, this most commonly occurs as P. foliaceous, but it can manifest with p. foliaceous or vulgaris. It should come as no surprise to you then, that drug induced </w:t>
      </w:r>
      <w:r>
        <w:lastRenderedPageBreak/>
        <w:t xml:space="preserve">pemphigus can be due to </w:t>
      </w:r>
      <w:proofErr w:type="spellStart"/>
      <w:r>
        <w:t>desmoglien</w:t>
      </w:r>
      <w:proofErr w:type="spellEnd"/>
      <w:r>
        <w:t xml:space="preserve"> 1 or 3 antibodies. This is shown </w:t>
      </w:r>
      <w:r w:rsidR="0020163B">
        <w:t xml:space="preserve">with </w:t>
      </w:r>
      <w:r>
        <w:t>the 3 heart on our guys shirt and this one sword next to him – fight the resistance man!</w:t>
      </w:r>
    </w:p>
    <w:p w14:paraId="55FF20E0" w14:textId="10DB440D" w:rsidR="00A843D2" w:rsidRDefault="00A843D2">
      <w:r>
        <w:t xml:space="preserve">The most common drugs to cause drug induced pemphigus are those containing sulfhydryl groups – which can cause acantholysis directly. Notably, penicillamine and ace inhibitors. To remind you that it’s drugs with </w:t>
      </w:r>
      <w:proofErr w:type="spellStart"/>
      <w:r>
        <w:t>sulhydryl</w:t>
      </w:r>
      <w:proofErr w:type="spellEnd"/>
      <w:r>
        <w:t xml:space="preserve"> groups, we’ll emphasize the SH on the SHOPPE sign next the drug guy. Furthermore, to remind you that it’s penicillamine</w:t>
      </w:r>
      <w:r w:rsidR="0092589F">
        <w:t>, we’ve included a</w:t>
      </w:r>
      <w:r>
        <w:t xml:space="preserve"> penicillamine pencil </w:t>
      </w:r>
      <w:r w:rsidR="0092589F">
        <w:t xml:space="preserve">someone dropped </w:t>
      </w:r>
      <w:r>
        <w:t xml:space="preserve">on the ground. </w:t>
      </w:r>
    </w:p>
    <w:p w14:paraId="06A9F2A4" w14:textId="76305F25" w:rsidR="00A843D2" w:rsidRDefault="00A843D2">
      <w:r>
        <w:t xml:space="preserve">Let’s phone home and bring this sketch full circle by talking about IGA pemphigus – shown here with phone booth A. IgA pemphigus is due to autoantibodies to </w:t>
      </w:r>
      <w:proofErr w:type="spellStart"/>
      <w:r>
        <w:t>desmoCOLLI</w:t>
      </w:r>
      <w:r w:rsidR="0020163B">
        <w:t>N</w:t>
      </w:r>
      <w:proofErr w:type="spellEnd"/>
      <w:r>
        <w:t xml:space="preserve"> 1. </w:t>
      </w:r>
      <w:proofErr w:type="gramStart"/>
      <w:r>
        <w:t>Take a look</w:t>
      </w:r>
      <w:proofErr w:type="gramEnd"/>
      <w:r>
        <w:t xml:space="preserve"> at the sign on our phone booth which reads, “1 call only”. That’s to remind you that it’s due to autoantibodies to </w:t>
      </w:r>
      <w:proofErr w:type="spellStart"/>
      <w:r>
        <w:t>desmoCOLLIN</w:t>
      </w:r>
      <w:proofErr w:type="spellEnd"/>
      <w:r>
        <w:t xml:space="preserve"> 1. </w:t>
      </w:r>
    </w:p>
    <w:p w14:paraId="3EE3F2CA" w14:textId="2DEC39ED" w:rsidR="00A843D2" w:rsidRDefault="00A843D2">
      <w:r>
        <w:t xml:space="preserve">Let’s sum this sketch up by going over the hooks one more time. In the front we have our parrot for </w:t>
      </w:r>
      <w:proofErr w:type="spellStart"/>
      <w:r>
        <w:t>paraneoeplastic</w:t>
      </w:r>
      <w:proofErr w:type="spellEnd"/>
      <w:r>
        <w:t xml:space="preserve"> pemphigus. This is due to autoantibodies to </w:t>
      </w:r>
      <w:proofErr w:type="spellStart"/>
      <w:r>
        <w:t>desmoglein</w:t>
      </w:r>
      <w:proofErr w:type="spellEnd"/>
      <w:r>
        <w:t xml:space="preserve"> 3 and </w:t>
      </w:r>
      <w:proofErr w:type="spellStart"/>
      <w:r>
        <w:t>desmoglein</w:t>
      </w:r>
      <w:proofErr w:type="spellEnd"/>
      <w:r>
        <w:t xml:space="preserve"> 1. Remember the </w:t>
      </w:r>
      <w:proofErr w:type="gramStart"/>
      <w:r>
        <w:t>3 heart</w:t>
      </w:r>
      <w:proofErr w:type="gramEnd"/>
      <w:r>
        <w:t xml:space="preserve"> roost and 1 sword. This is usually caused by hematologic malignancies. In adults this means non-</w:t>
      </w:r>
      <w:r w:rsidR="0020163B">
        <w:t>Hodgkin’s</w:t>
      </w:r>
      <w:r>
        <w:t xml:space="preserve"> lymphoma, the lime, and in children this is most commonly </w:t>
      </w:r>
      <w:r w:rsidR="0020163B">
        <w:t>C</w:t>
      </w:r>
      <w:r>
        <w:t xml:space="preserve">astleman’s disease, remember the birdhouse castle. However, there is also an association with thymomas, so try to remember the bowtie on the parrot’s neck. Clinically, they like to show a picture of someone with severe stomatitis involving the vermillion lip and oral mucosa. </w:t>
      </w:r>
      <w:proofErr w:type="gramStart"/>
      <w:r>
        <w:t>So</w:t>
      </w:r>
      <w:proofErr w:type="gramEnd"/>
      <w:r>
        <w:t xml:space="preserve"> remember the </w:t>
      </w:r>
      <w:r w:rsidR="0020163B">
        <w:t>respirator</w:t>
      </w:r>
      <w:r>
        <w:t xml:space="preserve"> that the guys wearing covering him mouth to remind you of severe stomatitis. The number 1 cause of death in this population is either the underlying malignancy, the crab hat, or bronchiolitis obliterans, remember the lung shaped stains on his shirt. On indirect immunofluorescence the best substrate to use is rat bladder. When talking about the monkeys, remember how vulgar they are, that’s because they </w:t>
      </w:r>
      <w:r w:rsidR="00886ABA">
        <w:t>represent</w:t>
      </w:r>
      <w:r>
        <w:t xml:space="preserve"> P. vulgaris. Two forms classically can present, the mucocutaneous or mucosal predominant. The mucosal predominant form is shown by the monkey eating a heart cookie, that’s because in the mucosal form it’s only </w:t>
      </w:r>
      <w:proofErr w:type="spellStart"/>
      <w:r>
        <w:t>desmo</w:t>
      </w:r>
      <w:r w:rsidR="0020163B">
        <w:t>g</w:t>
      </w:r>
      <w:r>
        <w:t>lein</w:t>
      </w:r>
      <w:proofErr w:type="spellEnd"/>
      <w:r>
        <w:t xml:space="preserve"> 3. Also remember that the little boy in front of the monkey only has a 3 shield, no sword. However, the mucocutaneous monkey in the back scratching his armpit, is due to </w:t>
      </w:r>
      <w:proofErr w:type="spellStart"/>
      <w:r>
        <w:t>desmoglein</w:t>
      </w:r>
      <w:proofErr w:type="spellEnd"/>
      <w:r>
        <w:t xml:space="preserve"> 1 and 3 autoantibodies. </w:t>
      </w:r>
      <w:proofErr w:type="gramStart"/>
      <w:r>
        <w:t>So</w:t>
      </w:r>
      <w:proofErr w:type="gramEnd"/>
      <w:r>
        <w:t xml:space="preserve"> recall that the boy in front here has both a 1 sword and 3 shield. </w:t>
      </w:r>
    </w:p>
    <w:p w14:paraId="0F1CA34C" w14:textId="71BDCE8E" w:rsidR="00A843D2" w:rsidRDefault="00A843D2">
      <w:r>
        <w:t xml:space="preserve">P foliaceous is shown in the back by the guinea pig exhibit with all the foliage. The guinea pigs blue dots should remind you of the seborrheic distribution of p. foliaceous while the poo with the black flies in the corner is mainly to remind you that the </w:t>
      </w:r>
      <w:proofErr w:type="spellStart"/>
      <w:r>
        <w:t>simulian</w:t>
      </w:r>
      <w:proofErr w:type="spellEnd"/>
      <w:r>
        <w:t xml:space="preserve"> black fly is a vector for the endemic form called </w:t>
      </w:r>
      <w:proofErr w:type="spellStart"/>
      <w:r>
        <w:t>fogo</w:t>
      </w:r>
      <w:proofErr w:type="spellEnd"/>
      <w:r>
        <w:t xml:space="preserve"> </w:t>
      </w:r>
      <w:proofErr w:type="spellStart"/>
      <w:r>
        <w:t>salvagium</w:t>
      </w:r>
      <w:proofErr w:type="spellEnd"/>
      <w:r>
        <w:t xml:space="preserve"> which is usually seen in brazil – hence the observer wearing a Brazilian flag t-shirt. Notice </w:t>
      </w:r>
      <w:r w:rsidR="00886ABA">
        <w:t xml:space="preserve">that our senile observer also </w:t>
      </w:r>
      <w:r>
        <w:t>has a</w:t>
      </w:r>
      <w:r w:rsidR="00886ABA">
        <w:t xml:space="preserve"> little</w:t>
      </w:r>
      <w:r>
        <w:t xml:space="preserve"> wolf tattoo on his leg which is to remind you of the overlap syndrome of</w:t>
      </w:r>
      <w:r w:rsidR="0020163B">
        <w:t xml:space="preserve"> lupus and p. foliaceous</w:t>
      </w:r>
      <w:r w:rsidR="00886ABA">
        <w:t xml:space="preserve"> </w:t>
      </w:r>
      <w:r w:rsidR="0020163B">
        <w:t xml:space="preserve">known as </w:t>
      </w:r>
      <w:proofErr w:type="spellStart"/>
      <w:r w:rsidR="0020163B">
        <w:t>senar</w:t>
      </w:r>
      <w:proofErr w:type="spellEnd"/>
      <w:r w:rsidR="0020163B">
        <w:t xml:space="preserve"> usher. </w:t>
      </w:r>
    </w:p>
    <w:p w14:paraId="0705E3AB" w14:textId="1682EA9B" w:rsidR="0020163B" w:rsidRDefault="0020163B">
      <w:r>
        <w:t>Drug induced pemphigus is shown by the drug user over by the shoppe. Drug induce pemphigus can result in p. foliaceous most commonly but also p. vulgaris – like eruptions. We’ve shown this with the 1 sword and the 3 heart. Remember that the most common drugs to cause drug in</w:t>
      </w:r>
      <w:r w:rsidR="00886ABA">
        <w:t>d</w:t>
      </w:r>
      <w:r>
        <w:t>uced pemphigus contain a sulfhydryl group, such as penicillamine or ace inhibitors. So</w:t>
      </w:r>
      <w:r w:rsidR="00886ABA">
        <w:t xml:space="preserve">, </w:t>
      </w:r>
      <w:r>
        <w:t xml:space="preserve">remember </w:t>
      </w:r>
      <w:proofErr w:type="spellStart"/>
      <w:r>
        <w:t>ther</w:t>
      </w:r>
      <w:proofErr w:type="spellEnd"/>
      <w:r>
        <w:t xml:space="preserve"> SH being emphasized in the </w:t>
      </w:r>
      <w:proofErr w:type="spellStart"/>
      <w:r>
        <w:t>SHoppe</w:t>
      </w:r>
      <w:proofErr w:type="spellEnd"/>
      <w:r>
        <w:t xml:space="preserve"> sign and the penicillamine pencil on the ground – this is probably the </w:t>
      </w:r>
      <w:proofErr w:type="gramStart"/>
      <w:r>
        <w:t>most commonly tested</w:t>
      </w:r>
      <w:proofErr w:type="gramEnd"/>
      <w:r>
        <w:t xml:space="preserve">. </w:t>
      </w:r>
    </w:p>
    <w:p w14:paraId="0DBC4CF9" w14:textId="1D7EE24F" w:rsidR="00E26BDB" w:rsidRDefault="0020163B">
      <w:r>
        <w:t xml:space="preserve">Lastly, we talked about IgA pemphigus. Remember that it’s due to </w:t>
      </w:r>
      <w:proofErr w:type="spellStart"/>
      <w:r>
        <w:t>desmocollin</w:t>
      </w:r>
      <w:proofErr w:type="spellEnd"/>
      <w:r>
        <w:t xml:space="preserve"> 1, shown by the 1-call only sign and that it’s IgA pemphigus by phonebooth A. </w:t>
      </w:r>
    </w:p>
    <w:sectPr w:rsidR="00E26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F9"/>
    <w:rsid w:val="0020163B"/>
    <w:rsid w:val="00326B15"/>
    <w:rsid w:val="003A606A"/>
    <w:rsid w:val="0045671D"/>
    <w:rsid w:val="00461019"/>
    <w:rsid w:val="00621FF4"/>
    <w:rsid w:val="00706DF9"/>
    <w:rsid w:val="00886ABA"/>
    <w:rsid w:val="0092589F"/>
    <w:rsid w:val="00926557"/>
    <w:rsid w:val="00A55184"/>
    <w:rsid w:val="00A843D2"/>
    <w:rsid w:val="00CA3B11"/>
    <w:rsid w:val="00D40559"/>
    <w:rsid w:val="00DA677E"/>
    <w:rsid w:val="00DD7008"/>
    <w:rsid w:val="00E26BDB"/>
    <w:rsid w:val="00FA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A814"/>
  <w15:chartTrackingRefBased/>
  <w15:docId w15:val="{95FBB6CB-81AF-4FF7-882B-927AE933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2022-10-22T21:53:00Z</dcterms:created>
  <dcterms:modified xsi:type="dcterms:W3CDTF">2022-10-22T21:53:00Z</dcterms:modified>
</cp:coreProperties>
</file>