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5A77D" w14:textId="4B08175C" w:rsidR="002A3F7F" w:rsidRDefault="002A3F7F">
      <w:r>
        <w:t xml:space="preserve">Welcome back, in this sketch titled the Old and the Restless, we will be covering the premature aging syndromes Werner syndrome and Bloom syndrome. Premature aging syndromes are a rare group of genetic disorders characterized by physiologic changes reminiscent of those seen with aging. Essentially, they have problems with DNA repair mechanisms that results in rapid and early genetic deterioration which results in the clinical features seen in each disorder. </w:t>
      </w:r>
    </w:p>
    <w:p w14:paraId="10751305" w14:textId="08F5C0E4" w:rsidR="00494702" w:rsidRDefault="00494702">
      <w:r>
        <w:t>We’ve chosen to group Werner syndrome and Bloom syndrome in 1 sketch because they’re both due to mutations in enzymes known as DNA-helicases – specifically the RECQL family of helicases.</w:t>
      </w:r>
    </w:p>
    <w:p w14:paraId="2BCB209C" w14:textId="7721EBC5" w:rsidR="002A3F7F" w:rsidRDefault="00494702">
      <w:r>
        <w:t>Let’s get started. T</w:t>
      </w:r>
      <w:r w:rsidR="002A3F7F">
        <w:t>his scene, we’ll be exploring a beautiful private garden on a beautiful spring day</w:t>
      </w:r>
      <w:r>
        <w:t>. The flowers are in bloom, but don’t think that just ANYone can take a stroll through this garden because you’ll see this guard at the entrance. This guard will be our hook for Werner syndrome.</w:t>
      </w:r>
    </w:p>
    <w:p w14:paraId="6B5EDF99" w14:textId="1AFE5900" w:rsidR="00494702" w:rsidRDefault="00494702" w:rsidP="00494702">
      <w:pPr>
        <w:pStyle w:val="ListParagraph"/>
        <w:numPr>
          <w:ilvl w:val="0"/>
          <w:numId w:val="1"/>
        </w:numPr>
      </w:pPr>
      <w:r>
        <w:t xml:space="preserve">Why a guard you ask? The name Werner is derived from the Germanic word </w:t>
      </w:r>
      <w:r w:rsidRPr="00494702">
        <w:t>Warnier</w:t>
      </w:r>
      <w:r>
        <w:t xml:space="preserve"> which meant guard or soldie</w:t>
      </w:r>
      <w:r w:rsidR="00A20AA8">
        <w:t xml:space="preserve">r.  </w:t>
      </w:r>
      <w:r>
        <w:t xml:space="preserve">Ya learn something new every day </w:t>
      </w:r>
    </w:p>
    <w:p w14:paraId="68978A15" w14:textId="078F9490" w:rsidR="00494702" w:rsidRDefault="00494702" w:rsidP="00494702">
      <w:r>
        <w:t xml:space="preserve">As stated earlier Werner syndrome if due to </w:t>
      </w:r>
      <w:r w:rsidR="00DD50B6">
        <w:t xml:space="preserve">AR </w:t>
      </w:r>
      <w:r>
        <w:t>mutations is a DNA helicase product of the REQL2A gene. Let’s remember this by including the “2 forms of ID REQuired”</w:t>
      </w:r>
      <w:r w:rsidR="00DD50B6">
        <w:t>, and we’ll put some decorative “2-ducks” on the sign as well</w:t>
      </w:r>
      <w:r>
        <w:t xml:space="preserve">. </w:t>
      </w:r>
      <w:r w:rsidR="00A20AA8">
        <w:t xml:space="preserve"> </w:t>
      </w:r>
      <w:r w:rsidR="00DD50B6">
        <w:t>In unaffected individuals</w:t>
      </w:r>
      <w:r w:rsidR="00A20AA8">
        <w:t xml:space="preserve"> the REQLA2A gene is involved in stabilizing the genome, </w:t>
      </w:r>
      <w:r w:rsidR="00DD50B6">
        <w:t>but</w:t>
      </w:r>
      <w:r w:rsidR="00A20AA8">
        <w:t xml:space="preserve"> when defective, this results in an increase </w:t>
      </w:r>
      <w:r w:rsidR="00DF78F7">
        <w:t>loss of information from the telomeres and subsequent</w:t>
      </w:r>
      <w:r w:rsidR="00A20AA8">
        <w:t xml:space="preserve"> accelerated aging</w:t>
      </w:r>
      <w:r w:rsidR="00DF78F7">
        <w:t xml:space="preserve"> usually beginning around 30 years old. </w:t>
      </w:r>
    </w:p>
    <w:p w14:paraId="70DE922E" w14:textId="3D182FD9" w:rsidR="00DD50B6" w:rsidRDefault="00DD50B6" w:rsidP="00494702">
      <w:r>
        <w:t xml:space="preserve">There are numerous cutaneous findings in these patients, and we will portray these with our Werner guard. Most notable and most testable are the slerodermatous or atrophic changes seen on their face and acrally. You may recall that a the buzz words to describe a scleroderma patient’s face is “beak or bird shaped”, we will add this red bird to the sign as a subtle reminder. Because this if the most important feature let’s also give our guard this tissue </w:t>
      </w:r>
      <w:r w:rsidR="006B5E5F">
        <w:t>and make him blowing his nose for atrophic changes of the hands and face</w:t>
      </w:r>
    </w:p>
    <w:p w14:paraId="63F07D82" w14:textId="7289B5D9" w:rsidR="006B5E5F" w:rsidRDefault="006B5E5F" w:rsidP="006B5E5F">
      <w:pPr>
        <w:pStyle w:val="ListParagraph"/>
        <w:numPr>
          <w:ilvl w:val="0"/>
          <w:numId w:val="1"/>
        </w:numPr>
      </w:pPr>
      <w:r>
        <w:t>Perhaps a flower garden isn’t the best place to work when you have allergies</w:t>
      </w:r>
    </w:p>
    <w:p w14:paraId="4B44AD59" w14:textId="1F3E4BC5" w:rsidR="006B5E5F" w:rsidRDefault="006B5E5F" w:rsidP="00E251A4">
      <w:r>
        <w:t xml:space="preserve">What good would a guard be without a shield? Here at dermnemonics, we’ll use a shield like this one whenever we want you to think of sclerodermatous changes . Some of you might notice the pattern drawn on the shield and I this is actually the Werner family crest. Pretty cool right? </w:t>
      </w:r>
    </w:p>
    <w:p w14:paraId="33ED79B1" w14:textId="1CC6D292" w:rsidR="00E251A4" w:rsidRDefault="00E251A4" w:rsidP="00760976">
      <w:r>
        <w:t xml:space="preserve">Other cutaneous features that may help you to arrive at the diagnosis are progressive alopecia, leg ulcers, and mottled pigmentation. These features are shown by our guards hairless and interesting brain-looking hat (we’ll come back to this), this ulcer-like hole he has his britches, and the tie-dye hankerchief you see hanging out of his pocket. Remember that when you see tie-dye that this is a recurring hook for poikiloderma or mottled pigmentation. </w:t>
      </w:r>
      <w:r w:rsidR="00A2094C">
        <w:t xml:space="preserve">Though not a cutaneous feature, these patients have primary hypogonadism – we’ll use this disturbing </w:t>
      </w:r>
      <w:r w:rsidR="00606E7D">
        <w:t xml:space="preserve">collection </w:t>
      </w:r>
      <w:r w:rsidR="00A2094C">
        <w:t xml:space="preserve">bag the guard’s holding </w:t>
      </w:r>
      <w:r w:rsidR="00606E7D">
        <w:t xml:space="preserve">as the hook for this. </w:t>
      </w:r>
    </w:p>
    <w:p w14:paraId="162D7BE2" w14:textId="298D31AD" w:rsidR="00760976" w:rsidRDefault="00760976" w:rsidP="00760976">
      <w:r>
        <w:t>Let’s move on to the systemic manifestations of Werner syndrome which will be shown in the garden behind out guard. Our first character is our gardener – who might I add has great wide-brimmed hat because he knows he’s at increased risk for skin cancer. Notice how he’s got this artery-like hose in his hand, but this silly billy is standing on the hose stopping the flow. This blocked hose, is to remind you of the blocked arteries which are one of the leading cause of death in these patients.</w:t>
      </w:r>
    </w:p>
    <w:p w14:paraId="0254D0EB" w14:textId="202678DA" w:rsidR="0082645C" w:rsidRDefault="00760976" w:rsidP="00760976">
      <w:r>
        <w:lastRenderedPageBreak/>
        <w:t xml:space="preserve">Specifically, they develop early onset atherosclerosis leading to myocardial infarctions and cerebrovascular accidents – now I see why the guards hat looks a bit like a brain. </w:t>
      </w:r>
      <w:r w:rsidR="000A67B9">
        <w:t>The other major cause of mortality is malignancy, and for the boards, you should know what types of cancer these patient’s get, and we’ll represent all of these in the top left-hand corner starting with this bone shaped bench</w:t>
      </w:r>
      <w:r w:rsidR="0082645C">
        <w:t xml:space="preserve"> with a crab on it. The crab should remind you that this area is dedicated to types of cancer, and the bone shaped bench is to remind you of osteosarcoma. Of all the cancers these patient’s get, the 2 you have to remember are osteosarcoma and fibrosarcoma. To remind you of fibro we’ll include some fibrous spider webs growing down here for fibrosarcoma. There are numerous other cancers including breast cancer, thyroid cancer, and ovarian cancer to name a few. </w:t>
      </w:r>
    </w:p>
    <w:p w14:paraId="46E6B3CF" w14:textId="77777777" w:rsidR="0082645C" w:rsidRDefault="0082645C" w:rsidP="00760976">
      <w:r>
        <w:t xml:space="preserve">Let’s remember these by adding a new character. You may notice that she has a very large bosom. Hopefully this will be enough to remind you of breast cancer while the bowtie-thyroid shaped necklace is to remind you of thyroid cancer, and this lamp above her is meant to look like an ovary to remind you of ovarian cancer. </w:t>
      </w:r>
    </w:p>
    <w:p w14:paraId="14BD47A5" w14:textId="4C1CE0AF" w:rsidR="0082645C" w:rsidRDefault="0082645C" w:rsidP="0082645C">
      <w:pPr>
        <w:pStyle w:val="ListParagraph"/>
        <w:numPr>
          <w:ilvl w:val="0"/>
          <w:numId w:val="1"/>
        </w:numPr>
      </w:pPr>
      <w:r>
        <w:t xml:space="preserve">It’s quite the romantic setting with the warm lamp glow, birds chirping, and all the flowers in bloom. </w:t>
      </w:r>
    </w:p>
    <w:p w14:paraId="2ADB3211" w14:textId="13B810D8" w:rsidR="00606E7D" w:rsidRDefault="0082645C" w:rsidP="00606E7D">
      <w:r>
        <w:t>Speaking of bloom, let’s shift our focus to the other side of the walkway where we’ll discuss Bloom syndrome</w:t>
      </w:r>
      <w:r w:rsidR="003C487D">
        <w:t xml:space="preserve"> – which we’ll show here with this beautiful blooming flower bed with flowers spelling bloom.</w:t>
      </w:r>
      <w:r>
        <w:t xml:space="preserve"> </w:t>
      </w:r>
      <w:r w:rsidR="003C487D">
        <w:t>Bloom syndrome is also d</w:t>
      </w:r>
      <w:r>
        <w:t xml:space="preserve">ue to mutations in the RECQL DNA helicase, but in this case it’s RECQL3 – also known as BLM. </w:t>
      </w:r>
      <w:r w:rsidR="00606E7D">
        <w:t>Malfunction of</w:t>
      </w:r>
      <w:r w:rsidR="00AE4111">
        <w:t xml:space="preserve"> RECQL3 </w:t>
      </w:r>
      <w:r w:rsidR="00606E7D">
        <w:t>helicase causes</w:t>
      </w:r>
      <w:r w:rsidR="00AE4111">
        <w:t xml:space="preserve"> in increased rates of sister chromatid exchange </w:t>
      </w:r>
      <w:r w:rsidR="00606E7D">
        <w:t>and</w:t>
      </w:r>
      <w:r w:rsidR="00AE4111">
        <w:t xml:space="preserve"> chromosomal instability</w:t>
      </w:r>
      <w:r w:rsidR="00606E7D">
        <w:t xml:space="preserve"> which results in a characteristic rearrangement rearrangement with chromosome instability testing – this may show up as board fodder. </w:t>
      </w:r>
    </w:p>
    <w:p w14:paraId="0AE48746" w14:textId="75DDE430" w:rsidR="0082645C" w:rsidRDefault="0082645C" w:rsidP="0082645C">
      <w:r>
        <w:t>As stated earlier, we chose to group these disorders due to s</w:t>
      </w:r>
      <w:r w:rsidR="003C487D">
        <w:t>h</w:t>
      </w:r>
      <w:r>
        <w:t xml:space="preserve">aring mutations within the same family so you really only have to remember the number 3. It’s no coincidence that there happens to be a tree in this lovely garden shaped like a heart, and can you see how the branches form the number 3? </w:t>
      </w:r>
    </w:p>
    <w:p w14:paraId="7EF705CE" w14:textId="0D02A972" w:rsidR="0082645C" w:rsidRDefault="00AE4111" w:rsidP="0082645C">
      <w:r>
        <w:t xml:space="preserve">The cutaneous manifestations seen in patient’s with bloom syndrome classically include photosensitivity and erythema in a malar distribution. To remember this, just remember these beautiful malar butterflies around the tree. While this hook wasn’t intended to serve any additional purposes, a minor feature is prominent large ears – I think each wing of the butterflies looks like a big ear. </w:t>
      </w:r>
    </w:p>
    <w:p w14:paraId="3A2B3C94" w14:textId="1123D027" w:rsidR="00AE4111" w:rsidRDefault="003C487D" w:rsidP="0082645C">
      <w:r>
        <w:t>These patients are typically very short – rarely reaching 5 feet, and have numerous associated comorbidities including malignancy. To recall this, try to remember this short gardener and placed near him, we’ve added our recurring cancer crab in the form of a fountain.</w:t>
      </w:r>
    </w:p>
    <w:p w14:paraId="0BD8DDA5" w14:textId="239BE8E8" w:rsidR="0099586B" w:rsidRDefault="003C487D" w:rsidP="0099586B">
      <w:pPr>
        <w:pStyle w:val="ListParagraph"/>
        <w:numPr>
          <w:ilvl w:val="0"/>
          <w:numId w:val="1"/>
        </w:numPr>
      </w:pPr>
      <w:r>
        <w:t>It’s worth expanding on this because</w:t>
      </w:r>
      <w:r w:rsidR="0099586B">
        <w:t xml:space="preserve"> while they have a higher risk of solid tissue tumors such as squamous cell carcinomas,</w:t>
      </w:r>
      <w:r>
        <w:t xml:space="preserve"> these patients have a 300x increased risk of lymphoma and leukemi</w:t>
      </w:r>
      <w:r w:rsidR="0099586B">
        <w:t>a which accounts for the leading cause of death (unfortunately around 30 yo).</w:t>
      </w:r>
      <w:r w:rsidR="00FA7C12">
        <w:t xml:space="preserve"> To reinforce that it is specifically hematologic malignancies, we’ve made the tree a lime tree and we’ll add some limes to the ground here. </w:t>
      </w:r>
    </w:p>
    <w:p w14:paraId="0B3DC2CB" w14:textId="361CA8D2" w:rsidR="0099586B" w:rsidRDefault="0099586B" w:rsidP="0099586B">
      <w:r>
        <w:t xml:space="preserve">Like Werners syndrome, Bloom syndrome also features bird like faces and primary hypogonadism – as shown by the redbird and this disturbing bag of yard clippings.  You’ll notice that the bird appears to be chirping or singing, that’s to remind you that these patient’s also have high pitched voices. </w:t>
      </w:r>
      <w:r w:rsidR="00FA7C12">
        <w:t xml:space="preserve">The last notable features you need to be aware of are IgA and IgM deficiencies. If you’ll recall from basic science </w:t>
      </w:r>
      <w:r w:rsidR="00FA7C12">
        <w:lastRenderedPageBreak/>
        <w:t>that IgA provides the primary defense of mucosal surfaces, and IgM is the first antibody produced in the primary immune response, it makes sense that</w:t>
      </w:r>
      <w:r w:rsidR="00A2094C">
        <w:t xml:space="preserve"> these patients get frequent and recurrent respiratory infections and GI infections and we’ve added our recurring “Wash your hands” sign with a suspiciously lung shaped sanitizer dispenser.</w:t>
      </w:r>
    </w:p>
    <w:p w14:paraId="04854C45" w14:textId="08CBAD97" w:rsidR="009666F6" w:rsidRDefault="009666F6" w:rsidP="0099586B"/>
    <w:p w14:paraId="08CF2804" w14:textId="2459CED4" w:rsidR="009666F6" w:rsidRDefault="009666F6" w:rsidP="0099586B">
      <w:r>
        <w:t xml:space="preserve">We’ll bring this sketch home by walking through the sketch and reviewing the hooks. </w:t>
      </w:r>
    </w:p>
    <w:p w14:paraId="246051A4" w14:textId="786C2805" w:rsidR="009666F6" w:rsidRDefault="009666F6" w:rsidP="0099586B">
      <w:r>
        <w:t xml:space="preserve">Werner syndrome, shown with our guard, is due to mutations in RECQL2  - the “2 forms of ID required”. </w:t>
      </w:r>
      <w:r w:rsidR="00C95956">
        <w:t xml:space="preserve">Remember that both RECQL2 and RECQL3 are both DNA helicases and the DNA looking turn-style is to help you remember that. </w:t>
      </w:r>
    </w:p>
    <w:p w14:paraId="68484685" w14:textId="2828099F" w:rsidR="00C95956" w:rsidRDefault="00C95956" w:rsidP="0099586B">
      <w:r>
        <w:t>The most notable cutaneous features of Werner’s are sclerodermatous or atrophic changes of the face and acral sites which are shown by the atrophic tissue he’s covering his nose with and the scleroderma shield</w:t>
      </w:r>
      <w:r w:rsidR="00B73DDB">
        <w:t xml:space="preserve">. Other features include mottled or reticular pigmentation, ulcerations of the lower extremities, bird-like faces, and alopecia which are shown by the tie-dye handkerchief, the hole in his pants, the red-bird on the sign, and the intriguing hat he’s wearing respectively. </w:t>
      </w:r>
    </w:p>
    <w:p w14:paraId="2305E38B" w14:textId="2705FBD9" w:rsidR="00B73DDB" w:rsidRDefault="00B73DDB" w:rsidP="0099586B">
      <w:r>
        <w:t xml:space="preserve">The most common causes of death in these patients are </w:t>
      </w:r>
      <w:r w:rsidR="00D946ED">
        <w:t xml:space="preserve">cerebrovascular accidents and myocardial infarctions – essentially they diseases of old people at the ripe age of 30. Recall that the hat looks like a brain for CVA, but there’s also the gardener standing on the hose which should remind you of arterial blockage. </w:t>
      </w:r>
    </w:p>
    <w:p w14:paraId="2B9B8AFA" w14:textId="58DE13EE" w:rsidR="00D946ED" w:rsidRDefault="00D946ED" w:rsidP="0099586B">
      <w:r>
        <w:t xml:space="preserve">Malignancy is common in both Werner’s syndrome and bloom syndrome. In Werner’s syndrome the most important to remember are osteosarcoma and fibrosarcoma so remember the bone shaped bench and the fibro spider webs. If you’ve got the horse power though, you can remember the woman on the bench with a robust bosom, bow-tie necklace, and the ovary light overhead to remind you of breast, thyroid, and ovarian cancers. </w:t>
      </w:r>
    </w:p>
    <w:p w14:paraId="5AAF6CF2" w14:textId="737FB303" w:rsidR="00424A0F" w:rsidRDefault="00424A0F" w:rsidP="0099586B">
      <w:r>
        <w:t xml:space="preserve">Bloom syndrome if due to REQL3 aka BLM and is shown by the blooming flower bed and the 3-heart shaped lime tree. It’s a lime tree to remind you of the hematologic malignancies which are the number 1 cause of death. Don’t forget the photosensitivity with telangiectasias in a malar distribution which is shown with the malar butterflies around the tree. </w:t>
      </w:r>
    </w:p>
    <w:p w14:paraId="229D5BA0" w14:textId="77777777" w:rsidR="009B1D56" w:rsidRDefault="00424A0F" w:rsidP="0099586B">
      <w:r>
        <w:t xml:space="preserve">People with bloom syndrome are very short, have bird like faces and have a high pitched voice so remember the short gardener, red bird, and recall that he’s chirping or singing. The gardener is holding the M-shaped rake to remind you oh low IgM (but also low IgA) which </w:t>
      </w:r>
      <w:r w:rsidR="009B1D56">
        <w:t xml:space="preserve">means they’ve immunodeficient and get frequent respiratory and GI infections. Try to remember the “wash your hands” immunodeficiency sign and the lung shaped sanitizer dispenser. </w:t>
      </w:r>
    </w:p>
    <w:p w14:paraId="78382A8A" w14:textId="77777777" w:rsidR="009B1D56" w:rsidRDefault="009B1D56" w:rsidP="0099586B">
      <w:r>
        <w:t xml:space="preserve">Both disorders have hypogonadism which is shown by…. You get the point. </w:t>
      </w:r>
    </w:p>
    <w:p w14:paraId="2878773A" w14:textId="77777777" w:rsidR="009B1D56" w:rsidRDefault="009B1D56" w:rsidP="0099586B"/>
    <w:p w14:paraId="05038071" w14:textId="1F62F32F" w:rsidR="00424A0F" w:rsidRDefault="009B1D56" w:rsidP="0099586B">
      <w:r>
        <w:t>Catch ya next time!</w:t>
      </w:r>
      <w:r w:rsidR="00424A0F">
        <w:t xml:space="preserve"> </w:t>
      </w:r>
    </w:p>
    <w:p w14:paraId="7053E7A1" w14:textId="00B82333" w:rsidR="00E251A4" w:rsidRDefault="00E251A4" w:rsidP="006B5E5F">
      <w:pPr>
        <w:ind w:left="360"/>
      </w:pPr>
    </w:p>
    <w:p w14:paraId="28122D89" w14:textId="5F1BDEF1" w:rsidR="006B5E5F" w:rsidRDefault="006B5E5F" w:rsidP="006B5E5F">
      <w:pPr>
        <w:ind w:left="360"/>
      </w:pPr>
      <w:r>
        <w:t xml:space="preserve"> </w:t>
      </w:r>
    </w:p>
    <w:p w14:paraId="6AE74D4E" w14:textId="77777777" w:rsidR="00494702" w:rsidRDefault="00494702" w:rsidP="00494702"/>
    <w:sectPr w:rsidR="0049470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B54B35" w14:textId="77777777" w:rsidR="002E4DB4" w:rsidRDefault="002E4DB4" w:rsidP="00FE0A84">
      <w:pPr>
        <w:spacing w:after="0" w:line="240" w:lineRule="auto"/>
      </w:pPr>
      <w:r>
        <w:separator/>
      </w:r>
    </w:p>
  </w:endnote>
  <w:endnote w:type="continuationSeparator" w:id="0">
    <w:p w14:paraId="69B3C0B1" w14:textId="77777777" w:rsidR="002E4DB4" w:rsidRDefault="002E4DB4" w:rsidP="00FE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2ED9F" w14:textId="77777777" w:rsidR="00FE0A84" w:rsidRDefault="00FE0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F43B22" w14:textId="77777777" w:rsidR="00FE0A84" w:rsidRDefault="00FE0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2C6251" w14:textId="77777777" w:rsidR="00FE0A84" w:rsidRDefault="00FE0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2D638E" w14:textId="77777777" w:rsidR="002E4DB4" w:rsidRDefault="002E4DB4" w:rsidP="00FE0A84">
      <w:pPr>
        <w:spacing w:after="0" w:line="240" w:lineRule="auto"/>
      </w:pPr>
      <w:r>
        <w:separator/>
      </w:r>
    </w:p>
  </w:footnote>
  <w:footnote w:type="continuationSeparator" w:id="0">
    <w:p w14:paraId="6C375562" w14:textId="77777777" w:rsidR="002E4DB4" w:rsidRDefault="002E4DB4" w:rsidP="00FE0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EB4D1" w14:textId="77777777" w:rsidR="00FE0A84" w:rsidRDefault="00FE0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7BE075" w14:textId="77777777" w:rsidR="00FE0A84" w:rsidRDefault="00FE0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82C7A" w14:textId="77777777" w:rsidR="00FE0A84" w:rsidRDefault="00FE0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D4C3C"/>
    <w:multiLevelType w:val="hybridMultilevel"/>
    <w:tmpl w:val="F3C677FC"/>
    <w:lvl w:ilvl="0" w:tplc="6C1253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7F"/>
    <w:rsid w:val="000A67B9"/>
    <w:rsid w:val="002A3F7F"/>
    <w:rsid w:val="002E4DB4"/>
    <w:rsid w:val="00360696"/>
    <w:rsid w:val="003C487D"/>
    <w:rsid w:val="00424A0F"/>
    <w:rsid w:val="00494702"/>
    <w:rsid w:val="00606E7D"/>
    <w:rsid w:val="006B5E5F"/>
    <w:rsid w:val="00760976"/>
    <w:rsid w:val="0082645C"/>
    <w:rsid w:val="009666F6"/>
    <w:rsid w:val="0099586B"/>
    <w:rsid w:val="009B1D56"/>
    <w:rsid w:val="00A2094C"/>
    <w:rsid w:val="00A20AA8"/>
    <w:rsid w:val="00AE4111"/>
    <w:rsid w:val="00B73DDB"/>
    <w:rsid w:val="00C95956"/>
    <w:rsid w:val="00D946ED"/>
    <w:rsid w:val="00DD50B6"/>
    <w:rsid w:val="00DF78F7"/>
    <w:rsid w:val="00E251A4"/>
    <w:rsid w:val="00FA7C12"/>
    <w:rsid w:val="00FE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920"/>
  <w15:chartTrackingRefBased/>
  <w15:docId w15:val="{D38E4E2C-D562-47ED-AA03-874874A8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702"/>
    <w:pPr>
      <w:ind w:left="720"/>
      <w:contextualSpacing/>
    </w:pPr>
  </w:style>
  <w:style w:type="paragraph" w:styleId="Header">
    <w:name w:val="header"/>
    <w:basedOn w:val="Normal"/>
    <w:link w:val="HeaderChar"/>
    <w:uiPriority w:val="99"/>
    <w:unhideWhenUsed/>
    <w:rsid w:val="00FE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A84"/>
  </w:style>
  <w:style w:type="paragraph" w:styleId="Footer">
    <w:name w:val="footer"/>
    <w:basedOn w:val="Normal"/>
    <w:link w:val="FooterChar"/>
    <w:uiPriority w:val="99"/>
    <w:unhideWhenUsed/>
    <w:rsid w:val="00FE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1788</TotalTime>
  <Pages>4</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6</cp:revision>
  <dcterms:created xsi:type="dcterms:W3CDTF">2020-05-08T17:56:00Z</dcterms:created>
  <dcterms:modified xsi:type="dcterms:W3CDTF">2020-05-09T23:47:00Z</dcterms:modified>
</cp:coreProperties>
</file>