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909FD" w14:textId="77777777" w:rsidR="00AD1ABC" w:rsidRPr="000632DC" w:rsidRDefault="00AD1ABC" w:rsidP="00AD1ABC">
      <w:pPr>
        <w:rPr>
          <w:lang w:val="en-US"/>
        </w:rPr>
      </w:pPr>
      <w:r>
        <w:rPr>
          <w:lang w:val="en-US"/>
        </w:rPr>
        <w:t>ITERATION 1</w:t>
      </w:r>
    </w:p>
    <w:p w14:paraId="70911123" w14:textId="77777777" w:rsidR="00AD1ABC" w:rsidRPr="00940DD9" w:rsidRDefault="00AD1ABC" w:rsidP="00AD1ABC">
      <w:pPr>
        <w:pStyle w:val="Heading3"/>
        <w:rPr>
          <w:color w:val="auto"/>
          <w:lang w:val="en-US"/>
        </w:rPr>
      </w:pPr>
      <w:bookmarkStart w:id="0" w:name="_Toc186400922"/>
      <w:r w:rsidRPr="00940DD9">
        <w:rPr>
          <w:color w:val="auto"/>
          <w:lang w:val="en-US"/>
        </w:rPr>
        <w:t>Itr1-Step 5 &amp; 6: Domain Expert-Defined Weighted Keywords for Aspect 1</w:t>
      </w:r>
      <w:bookmarkEnd w:id="0"/>
    </w:p>
    <w:p w14:paraId="084B70F1" w14:textId="77777777" w:rsidR="00AD1ABC" w:rsidRPr="00940DD9" w:rsidRDefault="00AD1ABC" w:rsidP="00AD1ABC">
      <w:pPr>
        <w:ind w:firstLine="180"/>
        <w:jc w:val="both"/>
      </w:pPr>
      <w:r>
        <w:t>W</w:t>
      </w:r>
      <w:r w:rsidRPr="00940DD9">
        <w:t>e analyzed articles</w:t>
      </w:r>
      <w:r>
        <w:t xml:space="preserve"> from </w:t>
      </w:r>
      <w:r w:rsidRPr="00940DD9">
        <w:t>Quantum Tech</w:t>
      </w:r>
      <w:r w:rsidRPr="00940DD9">
        <w:fldChar w:fldCharType="begin"/>
      </w:r>
      <w:r w:rsidRPr="00940DD9">
        <w:instrText xml:space="preserve"> NOTEREF _Ref185711652 \f \h </w:instrText>
      </w:r>
      <w:r w:rsidRPr="00940DD9">
        <w:fldChar w:fldCharType="separate"/>
      </w:r>
      <w:r w:rsidRPr="00604FD6">
        <w:rPr>
          <w:rStyle w:val="FootnoteReference"/>
        </w:rPr>
        <w:t>7</w:t>
      </w:r>
      <w:r w:rsidRPr="00940DD9">
        <w:fldChar w:fldCharType="end"/>
      </w:r>
      <w:r>
        <w:t xml:space="preserve"> to identify aspects using the agent-based method. </w:t>
      </w:r>
      <w:r w:rsidRPr="00940DD9">
        <w:t xml:space="preserve">We then summarized the </w:t>
      </w:r>
      <w:r>
        <w:t>documents</w:t>
      </w:r>
      <w:r w:rsidRPr="00940DD9">
        <w:t xml:space="preserve"> into thematic categories. They represent current key aspects in the field</w:t>
      </w:r>
      <w:r>
        <w:t>.</w:t>
      </w:r>
      <w:r w:rsidRPr="0033198F">
        <w:t xml:space="preserve"> </w:t>
      </w:r>
      <w:r w:rsidRPr="00940DD9">
        <w:t>We focus on advances in cryptographic protocol</w:t>
      </w:r>
      <w:r w:rsidRPr="00940DD9">
        <w:rPr>
          <w:lang w:val="en-US"/>
        </w:rPr>
        <w:t xml:space="preserve"> aspect</w:t>
      </w:r>
      <w:r w:rsidRPr="00940DD9">
        <w:t xml:space="preserve"> (labeled as Aspect 1</w:t>
      </w:r>
      <w:r w:rsidRPr="00940DD9">
        <w:fldChar w:fldCharType="begin"/>
      </w:r>
      <w:r w:rsidRPr="00940DD9">
        <w:instrText xml:space="preserve"> NOTEREF _Ref185711773 \f \h </w:instrText>
      </w:r>
      <w:r w:rsidRPr="00940DD9">
        <w:fldChar w:fldCharType="separate"/>
      </w:r>
      <w:r w:rsidRPr="00604FD6">
        <w:rPr>
          <w:rStyle w:val="FootnoteReference"/>
        </w:rPr>
        <w:t>6</w:t>
      </w:r>
      <w:r w:rsidRPr="00940DD9">
        <w:fldChar w:fldCharType="end"/>
      </w:r>
      <w:r w:rsidRPr="00940DD9">
        <w:t>).</w:t>
      </w:r>
      <w:r>
        <w:t xml:space="preserve"> </w:t>
      </w:r>
      <w:r w:rsidRPr="00940DD9">
        <w:t>For each aspect, we select 100 high-weighted keywords</w:t>
      </w:r>
      <w:r>
        <w:t xml:space="preserve"> as aspect keywords</w:t>
      </w:r>
      <w:r w:rsidRPr="00940DD9">
        <w:t>. The top 10 for Aspect 1 are in Figure 3.</w:t>
      </w:r>
    </w:p>
    <w:tbl>
      <w:tblPr>
        <w:tblStyle w:val="TableGrid"/>
        <w:tblpPr w:leftFromText="180" w:rightFromText="180" w:vertAnchor="text" w:tblpX="-95"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6481"/>
      </w:tblGrid>
      <w:tr w:rsidR="00AD1ABC" w:rsidRPr="00940DD9" w14:paraId="733182E7" w14:textId="77777777" w:rsidTr="00A401EB">
        <w:tc>
          <w:tcPr>
            <w:tcW w:w="1538" w:type="pct"/>
          </w:tcPr>
          <w:p w14:paraId="51387F87" w14:textId="77777777" w:rsidR="00AD1ABC" w:rsidRDefault="00AD1ABC" w:rsidP="00A401EB">
            <w:pPr>
              <w:jc w:val="center"/>
              <w:rPr>
                <w:i/>
                <w:iCs/>
                <w:noProof/>
                <w:szCs w:val="20"/>
                <w:lang w:bidi="fa-IR"/>
              </w:rPr>
            </w:pPr>
            <w:bookmarkStart w:id="1" w:name="_Hlk188445497"/>
            <w:r w:rsidRPr="00940DD9">
              <w:rPr>
                <w:i/>
                <w:iCs/>
                <w:noProof/>
                <w:szCs w:val="20"/>
                <w:lang w:bidi="fa-IR"/>
              </w:rPr>
              <w:t>Word Cloud of Aspect 1</w:t>
            </w:r>
          </w:p>
          <w:p w14:paraId="7F813DCC" w14:textId="77777777" w:rsidR="00AD1ABC" w:rsidRPr="00940DD9" w:rsidRDefault="00AD1ABC" w:rsidP="00A401EB">
            <w:pPr>
              <w:jc w:val="center"/>
              <w:rPr>
                <w:szCs w:val="20"/>
                <w:lang w:bidi="fa-IR"/>
              </w:rPr>
            </w:pPr>
            <w:r w:rsidRPr="00940DD9">
              <w:rPr>
                <w:noProof/>
                <w:szCs w:val="20"/>
                <w:lang w:bidi="fa-IR"/>
              </w:rPr>
              <w:t xml:space="preserve"> </w:t>
            </w:r>
            <w:r w:rsidRPr="00940DD9">
              <w:rPr>
                <w:noProof/>
                <w:szCs w:val="20"/>
                <w:lang w:bidi="fa-IR"/>
              </w:rPr>
              <w:drawing>
                <wp:inline distT="0" distB="0" distL="0" distR="0" wp14:anchorId="72A55E66" wp14:editId="4D2354A6">
                  <wp:extent cx="1252538" cy="660036"/>
                  <wp:effectExtent l="19050" t="19050" r="24130"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3828" cy="692333"/>
                          </a:xfrm>
                          <a:prstGeom prst="rect">
                            <a:avLst/>
                          </a:prstGeom>
                          <a:noFill/>
                          <a:ln>
                            <a:solidFill>
                              <a:schemeClr val="bg1">
                                <a:lumMod val="85000"/>
                              </a:schemeClr>
                            </a:solidFill>
                          </a:ln>
                        </pic:spPr>
                      </pic:pic>
                    </a:graphicData>
                  </a:graphic>
                </wp:inline>
              </w:drawing>
            </w:r>
          </w:p>
        </w:tc>
        <w:tc>
          <w:tcPr>
            <w:tcW w:w="3462" w:type="pct"/>
          </w:tcPr>
          <w:p w14:paraId="1C2CC08F" w14:textId="77777777" w:rsidR="00AD1ABC" w:rsidRDefault="00AD1ABC" w:rsidP="00A401EB">
            <w:pPr>
              <w:rPr>
                <w:b/>
                <w:bCs/>
                <w:szCs w:val="20"/>
                <w:lang w:bidi="fa-IR"/>
              </w:rPr>
            </w:pPr>
            <w:bookmarkStart w:id="2" w:name="_Hlk184510019"/>
          </w:p>
          <w:p w14:paraId="7BE3F4C1" w14:textId="77777777" w:rsidR="00AD1ABC" w:rsidRPr="00940DD9" w:rsidRDefault="00AD1ABC" w:rsidP="00A401EB">
            <w:pPr>
              <w:rPr>
                <w:szCs w:val="20"/>
                <w:lang w:bidi="fa-IR"/>
              </w:rPr>
            </w:pPr>
            <w:r w:rsidRPr="00940DD9">
              <w:rPr>
                <w:b/>
                <w:bCs/>
                <w:szCs w:val="20"/>
                <w:lang w:bidi="fa-IR"/>
              </w:rPr>
              <w:t>Top keywords</w:t>
            </w:r>
            <w:r w:rsidRPr="00940DD9">
              <w:rPr>
                <w:b/>
                <w:bCs/>
                <w:noProof/>
                <w:szCs w:val="20"/>
                <w:lang w:bidi="fa-IR"/>
              </w:rPr>
              <w:t>:</w:t>
            </w:r>
            <w:bookmarkEnd w:id="2"/>
            <w:r w:rsidRPr="00940DD9">
              <w:rPr>
                <w:b/>
                <w:bCs/>
                <w:noProof/>
                <w:szCs w:val="20"/>
                <w:lang w:bidi="fa-IR"/>
              </w:rPr>
              <w:t xml:space="preserve"> </w:t>
            </w:r>
            <w:r w:rsidRPr="00940DD9">
              <w:rPr>
                <w:szCs w:val="20"/>
                <w:lang w:bidi="fa-IR"/>
              </w:rPr>
              <w:t>verifi-0.029, function-0.022, proof-0.022, protocol-0.02, secur-0.019, key-0.019, base-0.019, photon-0.018, distribut-0.017, high-0.017</w:t>
            </w:r>
          </w:p>
        </w:tc>
      </w:tr>
    </w:tbl>
    <w:bookmarkEnd w:id="1"/>
    <w:p w14:paraId="4D77BC3F" w14:textId="77777777" w:rsidR="00AD1ABC" w:rsidRPr="00940DD9" w:rsidRDefault="00AD1ABC" w:rsidP="00AD1ABC">
      <w:pPr>
        <w:pStyle w:val="FigureTitle"/>
      </w:pPr>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2</w:t>
      </w:r>
      <w:r w:rsidRPr="00940DD9">
        <w:rPr>
          <w:b/>
          <w:bCs/>
          <w:noProof/>
        </w:rPr>
        <w:fldChar w:fldCharType="end"/>
      </w:r>
      <w:r w:rsidRPr="00940DD9">
        <w:rPr>
          <w:b/>
          <w:bCs/>
        </w:rPr>
        <w:t>:</w:t>
      </w:r>
      <w:r w:rsidRPr="00940DD9">
        <w:t xml:space="preserve"> Aspect keywords and word cloud: weighted keywords across aspect 1 </w:t>
      </w:r>
    </w:p>
    <w:p w14:paraId="057D9F1F" w14:textId="77777777" w:rsidR="00AD1ABC" w:rsidRPr="00940DD9" w:rsidRDefault="00AD1ABC" w:rsidP="00AD1ABC">
      <w:pPr>
        <w:ind w:firstLine="180"/>
        <w:jc w:val="both"/>
        <w:rPr>
          <w:rFonts w:ascii="Times New Roman" w:eastAsia="Times New Roman" w:hAnsi="Times New Roman" w:cs="Times New Roman"/>
          <w:lang w:val="en-US"/>
        </w:rPr>
      </w:pPr>
      <w:r w:rsidRPr="00940DD9">
        <w:t>The figure</w:t>
      </w:r>
      <w:r>
        <w:t xml:space="preserve"> above</w:t>
      </w:r>
      <w:r w:rsidRPr="00940DD9">
        <w:t xml:space="preserve"> shows a word cloud of the Aspect 1 text. It highlights the top keywords and their weights. It emphasizes 'verifi', 'function', 'proof', and 'protocol'. These keywords emphasize protocol verification, security, and key distribution in cryptographic communication systems. This selection guides the first iteration's analysis, prioritizing advancements in cryptographic protocols. </w:t>
      </w:r>
      <w:r w:rsidRPr="00940DD9">
        <w:rPr>
          <w:szCs w:val="20"/>
          <w:lang w:bidi="fa-IR"/>
        </w:rPr>
        <w:t xml:space="preserve">  </w:t>
      </w:r>
    </w:p>
    <w:p w14:paraId="3F4E20C2" w14:textId="77777777" w:rsidR="00AD1ABC" w:rsidRPr="00940DD9" w:rsidRDefault="00AD1ABC" w:rsidP="00AD1ABC">
      <w:pPr>
        <w:pStyle w:val="Heading3"/>
        <w:rPr>
          <w:color w:val="auto"/>
          <w:lang w:val="en-US"/>
        </w:rPr>
      </w:pPr>
      <w:bookmarkStart w:id="3" w:name="_Toc186400923"/>
      <w:r w:rsidRPr="00940DD9">
        <w:rPr>
          <w:color w:val="auto"/>
          <w:lang w:val="en-US"/>
        </w:rPr>
        <w:t>Itr1-Step 7 &amp; 8: Protocol Topic Model (Applying Aspect 1) (CTP2)</w:t>
      </w:r>
      <w:bookmarkEnd w:id="3"/>
    </w:p>
    <w:p w14:paraId="334B8AAB" w14:textId="77777777" w:rsidR="00AD1ABC" w:rsidRDefault="00AD1ABC" w:rsidP="00AD1ABC">
      <w:pPr>
        <w:spacing w:after="0"/>
        <w:ind w:firstLine="180"/>
        <w:jc w:val="both"/>
        <w:rPr>
          <w:rFonts w:ascii="Times New Roman" w:eastAsia="Times New Roman" w:hAnsi="Times New Roman" w:cs="Times New Roman"/>
          <w:szCs w:val="20"/>
          <w:lang w:val="en-US"/>
        </w:rPr>
      </w:pPr>
      <w:r w:rsidRPr="00940DD9">
        <w:rPr>
          <w:szCs w:val="20"/>
          <w:lang w:bidi="fa-IR"/>
        </w:rPr>
        <w:t xml:space="preserve">  </w:t>
      </w:r>
      <w:r w:rsidRPr="00940DD9">
        <w:t xml:space="preserve">After applying the aspect 1 keywords to CTP1, a broader set of keywords is now linked to the topics. The CTP heatmap's expanded keyword representation shows this. We try to keep the heatmap's structure consistent with CTP1. It shows that the core relationships between the majority of words and topics are stable. Yet, the intensity of the colors has shifted, reflecting changes in the strength of word-topic associations. Some words have developed varying degrees of association with particular topics. The heatmap displays words that have gained prominence through new weighting in specific topics. </w:t>
      </w:r>
      <w:r w:rsidRPr="00940DD9">
        <w:rPr>
          <w:rFonts w:ascii="Times New Roman" w:eastAsia="Times New Roman" w:hAnsi="Times New Roman" w:cs="Times New Roman"/>
          <w:szCs w:val="20"/>
          <w:lang w:val="en-US"/>
        </w:rPr>
        <w:t xml:space="preserve">We present the </w:t>
      </w:r>
      <w:r w:rsidRPr="00940DD9">
        <w:rPr>
          <w:szCs w:val="20"/>
        </w:rPr>
        <w:t>combined</w:t>
      </w:r>
      <w:r w:rsidRPr="00940DD9">
        <w:rPr>
          <w:rFonts w:ascii="Times New Roman" w:eastAsia="Times New Roman" w:hAnsi="Times New Roman" w:cs="Times New Roman"/>
          <w:szCs w:val="20"/>
          <w:lang w:val="en-US"/>
        </w:rPr>
        <w:t xml:space="preserve"> words from CTP1 and CTP2 in Figure 2, maintaining three groups of topics to illustrate the shifts.</w:t>
      </w:r>
    </w:p>
    <w:p w14:paraId="741393F1" w14:textId="77777777" w:rsidR="00AD1ABC" w:rsidRDefault="00AD1ABC" w:rsidP="00AD1ABC">
      <w:pPr>
        <w:spacing w:after="0"/>
        <w:ind w:firstLine="180"/>
        <w:jc w:val="both"/>
        <w:rPr>
          <w:rFonts w:ascii="Times New Roman" w:eastAsia="Times New Roman" w:hAnsi="Times New Roman" w:cs="Times New Roman"/>
          <w:szCs w:val="20"/>
          <w:lang w:val="en-US"/>
        </w:rPr>
      </w:pPr>
    </w:p>
    <w:p w14:paraId="2E1F6BE1" w14:textId="77777777" w:rsidR="00AD1ABC" w:rsidRDefault="00AD1ABC" w:rsidP="00AD1ABC">
      <w:pPr>
        <w:spacing w:after="0"/>
        <w:ind w:firstLine="180"/>
        <w:jc w:val="both"/>
        <w:rPr>
          <w:rFonts w:ascii="Times New Roman" w:eastAsia="Times New Roman" w:hAnsi="Times New Roman" w:cs="Times New Roman"/>
          <w:szCs w:val="20"/>
          <w:lang w:val="en-US"/>
        </w:rPr>
        <w:sectPr w:rsidR="00AD1ABC" w:rsidSect="00AD1ABC">
          <w:pgSz w:w="12240" w:h="15840"/>
          <w:pgMar w:top="1440" w:right="1440" w:bottom="1440" w:left="1440" w:header="720" w:footer="720" w:gutter="0"/>
          <w:cols w:space="432"/>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564"/>
      </w:tblGrid>
      <w:tr w:rsidR="00AD1ABC" w:rsidRPr="00940DD9" w14:paraId="1437AA1D" w14:textId="77777777" w:rsidTr="00A401EB">
        <w:tc>
          <w:tcPr>
            <w:tcW w:w="2562" w:type="pct"/>
          </w:tcPr>
          <w:p w14:paraId="067A5CCD" w14:textId="77777777" w:rsidR="00AD1ABC" w:rsidRPr="00940DD9" w:rsidRDefault="00AD1ABC" w:rsidP="00A401EB">
            <w:pPr>
              <w:rPr>
                <w:i/>
                <w:iCs/>
                <w:szCs w:val="20"/>
                <w:lang w:bidi="fa-IR"/>
              </w:rPr>
            </w:pPr>
            <w:r w:rsidRPr="00940DD9">
              <w:rPr>
                <w:i/>
                <w:iCs/>
                <w:noProof/>
                <w:szCs w:val="20"/>
                <w:lang w:bidi="fa-IR"/>
              </w:rPr>
              <mc:AlternateContent>
                <mc:Choice Requires="wps">
                  <w:drawing>
                    <wp:anchor distT="0" distB="0" distL="114300" distR="114300" simplePos="0" relativeHeight="251660288" behindDoc="0" locked="0" layoutInCell="1" allowOverlap="1" wp14:anchorId="5F733AB2" wp14:editId="629FA90F">
                      <wp:simplePos x="0" y="0"/>
                      <wp:positionH relativeFrom="column">
                        <wp:posOffset>1059180</wp:posOffset>
                      </wp:positionH>
                      <wp:positionV relativeFrom="paragraph">
                        <wp:posOffset>114300</wp:posOffset>
                      </wp:positionV>
                      <wp:extent cx="0" cy="1969770"/>
                      <wp:effectExtent l="0" t="0" r="38100" b="30480"/>
                      <wp:wrapNone/>
                      <wp:docPr id="25" name="Straight Connector 25"/>
                      <wp:cNvGraphicFramePr/>
                      <a:graphic xmlns:a="http://schemas.openxmlformats.org/drawingml/2006/main">
                        <a:graphicData uri="http://schemas.microsoft.com/office/word/2010/wordprocessingShape">
                          <wps:wsp>
                            <wps:cNvCnPr/>
                            <wps:spPr>
                              <a:xfrm>
                                <a:off x="0" y="0"/>
                                <a:ext cx="0" cy="1969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B6010" id="Straight Connector 2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4pt,9pt" to="83.4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" strokecolor="#4472c4 [3204]" strokeweight=".5pt">
                      <v:stroke joinstyle="miter"/>
                    </v:line>
                  </w:pict>
                </mc:Fallback>
              </mc:AlternateContent>
            </w:r>
            <w:r w:rsidRPr="00940DD9">
              <w:rPr>
                <w:i/>
                <w:iCs/>
                <w:noProof/>
                <w:szCs w:val="20"/>
                <w:lang w:bidi="fa-IR"/>
              </w:rPr>
              <mc:AlternateContent>
                <mc:Choice Requires="wps">
                  <w:drawing>
                    <wp:anchor distT="0" distB="0" distL="114300" distR="114300" simplePos="0" relativeHeight="251659264" behindDoc="0" locked="0" layoutInCell="1" allowOverlap="1" wp14:anchorId="2225A1F5" wp14:editId="18C2F100">
                      <wp:simplePos x="0" y="0"/>
                      <wp:positionH relativeFrom="column">
                        <wp:posOffset>1737360</wp:posOffset>
                      </wp:positionH>
                      <wp:positionV relativeFrom="paragraph">
                        <wp:posOffset>114300</wp:posOffset>
                      </wp:positionV>
                      <wp:extent cx="0" cy="1981200"/>
                      <wp:effectExtent l="0" t="0" r="38100" b="19050"/>
                      <wp:wrapNone/>
                      <wp:docPr id="18" name="Straight Connector 18"/>
                      <wp:cNvGraphicFramePr/>
                      <a:graphic xmlns:a="http://schemas.openxmlformats.org/drawingml/2006/main">
                        <a:graphicData uri="http://schemas.microsoft.com/office/word/2010/wordprocessingShape">
                          <wps:wsp>
                            <wps:cNvCnPr/>
                            <wps:spPr>
                              <a:xfrm flipH="1">
                                <a:off x="0" y="0"/>
                                <a:ext cx="0" cy="1981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6AEC8" id="Straight Connector 18"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8pt,9pt" to="136.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" strokecolor="#4472c4 [3204]" strokeweight=".5pt">
                      <v:stroke joinstyle="miter"/>
                    </v:line>
                  </w:pict>
                </mc:Fallback>
              </mc:AlternateContent>
            </w:r>
            <w:r w:rsidRPr="00940DD9">
              <w:rPr>
                <w:i/>
                <w:iCs/>
                <w:szCs w:val="20"/>
                <w:lang w:bidi="fa-IR"/>
              </w:rPr>
              <w:t xml:space="preserve">CTP1- </w:t>
            </w:r>
            <w:r>
              <w:rPr>
                <w:i/>
                <w:iCs/>
                <w:szCs w:val="20"/>
                <w:lang w:bidi="fa-IR"/>
              </w:rPr>
              <w:t xml:space="preserve">      </w:t>
            </w:r>
            <w:r w:rsidRPr="00940DD9">
              <w:rPr>
                <w:i/>
                <w:iCs/>
                <w:sz w:val="16"/>
                <w:szCs w:val="16"/>
                <w:lang w:bidi="fa-IR"/>
              </w:rPr>
              <w:t xml:space="preserve">Area 2     </w:t>
            </w:r>
            <w:r>
              <w:rPr>
                <w:i/>
                <w:iCs/>
                <w:sz w:val="16"/>
                <w:szCs w:val="16"/>
                <w:lang w:bidi="fa-IR"/>
              </w:rPr>
              <w:t xml:space="preserve">  </w:t>
            </w:r>
            <w:r w:rsidRPr="00940DD9">
              <w:rPr>
                <w:i/>
                <w:iCs/>
                <w:sz w:val="16"/>
                <w:szCs w:val="16"/>
                <w:lang w:bidi="fa-IR"/>
              </w:rPr>
              <w:t xml:space="preserve">  </w:t>
            </w:r>
            <w:r>
              <w:rPr>
                <w:i/>
                <w:iCs/>
                <w:sz w:val="16"/>
                <w:szCs w:val="16"/>
                <w:lang w:bidi="fa-IR"/>
              </w:rPr>
              <w:t xml:space="preserve">    </w:t>
            </w:r>
            <w:r w:rsidRPr="00940DD9">
              <w:rPr>
                <w:i/>
                <w:iCs/>
                <w:sz w:val="16"/>
                <w:szCs w:val="16"/>
                <w:lang w:bidi="fa-IR"/>
              </w:rPr>
              <w:t xml:space="preserve"> </w:t>
            </w:r>
            <w:r>
              <w:rPr>
                <w:i/>
                <w:iCs/>
                <w:sz w:val="16"/>
                <w:szCs w:val="16"/>
                <w:lang w:bidi="fa-IR"/>
              </w:rPr>
              <w:t xml:space="preserve"> </w:t>
            </w:r>
            <w:r w:rsidRPr="00940DD9">
              <w:rPr>
                <w:i/>
                <w:iCs/>
                <w:sz w:val="16"/>
                <w:szCs w:val="16"/>
                <w:lang w:bidi="fa-IR"/>
              </w:rPr>
              <w:t xml:space="preserve">  Area 1       </w:t>
            </w:r>
            <w:r>
              <w:rPr>
                <w:i/>
                <w:iCs/>
                <w:sz w:val="16"/>
                <w:szCs w:val="16"/>
                <w:lang w:bidi="fa-IR"/>
              </w:rPr>
              <w:t xml:space="preserve"> </w:t>
            </w:r>
            <w:r w:rsidRPr="00940DD9">
              <w:rPr>
                <w:i/>
                <w:iCs/>
                <w:sz w:val="16"/>
                <w:szCs w:val="16"/>
                <w:lang w:bidi="fa-IR"/>
              </w:rPr>
              <w:t xml:space="preserve">   </w:t>
            </w:r>
            <w:r>
              <w:rPr>
                <w:i/>
                <w:iCs/>
                <w:sz w:val="16"/>
                <w:szCs w:val="16"/>
                <w:lang w:bidi="fa-IR"/>
              </w:rPr>
              <w:t xml:space="preserve">       </w:t>
            </w:r>
            <w:r w:rsidRPr="00940DD9">
              <w:rPr>
                <w:i/>
                <w:iCs/>
                <w:sz w:val="16"/>
                <w:szCs w:val="16"/>
                <w:lang w:bidi="fa-IR"/>
              </w:rPr>
              <w:t>Area 3</w:t>
            </w:r>
          </w:p>
          <w:p w14:paraId="1F46D195" w14:textId="77777777" w:rsidR="00AD1ABC" w:rsidRPr="00940DD9" w:rsidRDefault="00AD1ABC" w:rsidP="00A401EB">
            <w:pPr>
              <w:ind w:left="-108"/>
              <w:rPr>
                <w:szCs w:val="20"/>
                <w:lang w:bidi="fa-IR"/>
              </w:rPr>
            </w:pPr>
            <w:r w:rsidRPr="00940DD9">
              <w:object w:dxaOrig="10104" w:dyaOrig="9276" w14:anchorId="6BCCD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212.5pt" o:ole="">
                  <v:imagedata r:id="rId8" o:title=""/>
                </v:shape>
                <o:OLEObject Type="Embed" ProgID="PBrush" ShapeID="_x0000_i1025" DrawAspect="Content" ObjectID="_1802031440" r:id="rId9"/>
              </w:object>
            </w:r>
          </w:p>
        </w:tc>
        <w:tc>
          <w:tcPr>
            <w:tcW w:w="2438" w:type="pct"/>
          </w:tcPr>
          <w:p w14:paraId="7AE301F0" w14:textId="77777777" w:rsidR="00AD1ABC" w:rsidRPr="00940DD9" w:rsidRDefault="00AD1ABC" w:rsidP="00A401EB">
            <w:pPr>
              <w:jc w:val="center"/>
              <w:rPr>
                <w:i/>
                <w:iCs/>
                <w:szCs w:val="20"/>
                <w:lang w:bidi="fa-IR"/>
              </w:rPr>
            </w:pPr>
            <w:r w:rsidRPr="00940DD9">
              <w:rPr>
                <w:i/>
                <w:iCs/>
                <w:szCs w:val="20"/>
                <w:lang w:bidi="fa-IR"/>
              </w:rPr>
              <w:t>CTP2</w:t>
            </w:r>
          </w:p>
          <w:p w14:paraId="71CE58F5" w14:textId="77777777" w:rsidR="00AD1ABC" w:rsidRPr="00940DD9" w:rsidRDefault="00AD1ABC" w:rsidP="00A401EB">
            <w:pPr>
              <w:rPr>
                <w:szCs w:val="20"/>
                <w:lang w:bidi="fa-IR"/>
              </w:rPr>
            </w:pPr>
            <w:r w:rsidRPr="00940DD9">
              <w:object w:dxaOrig="11172" w:dyaOrig="10764" w14:anchorId="2B8EAFC3">
                <v:shape id="_x0000_i1026" type="#_x0000_t75" style="width:215.5pt;height:206.5pt" o:ole="">
                  <v:imagedata r:id="rId10" o:title=""/>
                </v:shape>
                <o:OLEObject Type="Embed" ProgID="PBrush" ShapeID="_x0000_i1026" DrawAspect="Content" ObjectID="_1802031441" r:id="rId11"/>
              </w:object>
            </w:r>
          </w:p>
        </w:tc>
      </w:tr>
    </w:tbl>
    <w:p w14:paraId="3685DECC" w14:textId="77777777" w:rsidR="00AD1ABC" w:rsidRDefault="00AD1ABC" w:rsidP="00AD1ABC">
      <w:pPr>
        <w:pStyle w:val="FigureTitle"/>
        <w:sectPr w:rsidR="00AD1ABC" w:rsidSect="00C11816">
          <w:type w:val="continuous"/>
          <w:pgSz w:w="12240" w:h="15840"/>
          <w:pgMar w:top="1440" w:right="1440" w:bottom="1440" w:left="1440" w:header="720" w:footer="720" w:gutter="0"/>
          <w:cols w:space="432"/>
          <w:docGrid w:linePitch="360"/>
        </w:sectPr>
      </w:pPr>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3</w:t>
      </w:r>
      <w:r w:rsidRPr="00940DD9">
        <w:rPr>
          <w:b/>
          <w:bCs/>
          <w:noProof/>
        </w:rPr>
        <w:fldChar w:fldCharType="end"/>
      </w:r>
      <w:r w:rsidRPr="00940DD9">
        <w:rPr>
          <w:b/>
          <w:bCs/>
        </w:rPr>
        <w:t>:</w:t>
      </w:r>
      <w:r w:rsidRPr="00940DD9">
        <w:t xml:space="preserve"> Word-Topic Distribution Heatmap: Top Words Across 39 Topics in CTP</w:t>
      </w:r>
    </w:p>
    <w:p w14:paraId="48C0FDCB" w14:textId="77777777" w:rsidR="00AD1ABC" w:rsidRDefault="00AD1ABC" w:rsidP="00AD1ABC">
      <w:pPr>
        <w:ind w:firstLine="180"/>
        <w:jc w:val="both"/>
      </w:pPr>
    </w:p>
    <w:p w14:paraId="2ED52BBD" w14:textId="77777777" w:rsidR="00AD1ABC" w:rsidRPr="00940DD9" w:rsidRDefault="00AD1ABC" w:rsidP="00AD1ABC">
      <w:pPr>
        <w:ind w:firstLine="180"/>
        <w:jc w:val="both"/>
      </w:pPr>
      <w:r w:rsidRPr="00940DD9">
        <w:t xml:space="preserve">As shown in the above </w:t>
      </w:r>
      <w:r w:rsidRPr="00940DD9">
        <w:rPr>
          <w:szCs w:val="20"/>
          <w:lang w:bidi="fa-IR"/>
        </w:rPr>
        <w:t>CTP1</w:t>
      </w:r>
      <w:r w:rsidRPr="00940DD9">
        <w:t xml:space="preserve"> heatmap, there is a noticeable shift from areas 1 &amp; 3 to area 2, across the topics from CTP1 to CTP2. Topics T19 and T21 have become less dominant. Keywords like ‘model,’ ‘process,’ ‘function,’ and ‘applic’ have gained prominence in area 3 in CTP1, especially in topics T1 to T18. Meanwhile, cryptography-related keywords like ‘channel’ and ‘entangle’ are in area 2. They span topics T22 to T39. The CTP2 heatmap shows that advancements in protocols are most linked to topics T22 and after. The word ‘QKD’ has a strong connection there. </w:t>
      </w:r>
      <w:r w:rsidRPr="00940DD9">
        <w:lastRenderedPageBreak/>
        <w:t xml:space="preserve">These topics likely focus on improving communication protocols. They involve security and transmission processes. Nearby terms like ‘channel’ (security), ‘entangle,’ and ‘optic’ suggest this. </w:t>
      </w:r>
    </w:p>
    <w:p w14:paraId="42FBC714" w14:textId="77777777" w:rsidR="00AD1ABC" w:rsidRPr="00940DD9" w:rsidRDefault="00AD1ABC" w:rsidP="00AD1ABC">
      <w:pPr>
        <w:pStyle w:val="Heading3"/>
        <w:rPr>
          <w:color w:val="auto"/>
          <w:lang w:val="en-US"/>
        </w:rPr>
      </w:pPr>
      <w:bookmarkStart w:id="4" w:name="_Toc186400924"/>
      <w:r w:rsidRPr="00940DD9">
        <w:rPr>
          <w:color w:val="auto"/>
          <w:lang w:val="en-US"/>
        </w:rPr>
        <w:t>Itr1-Step 9: Similarity Matrix Comparing CTP1 and CTP2 with Entropy Calculation for the RL Process (CTP1&amp;2)</w:t>
      </w:r>
      <w:bookmarkEnd w:id="4"/>
      <w:r w:rsidRPr="00940DD9">
        <w:rPr>
          <w:color w:val="auto"/>
          <w:lang w:val="en-US"/>
        </w:rPr>
        <w:t xml:space="preserve"> </w:t>
      </w:r>
    </w:p>
    <w:p w14:paraId="501126CD" w14:textId="77777777" w:rsidR="00AD1ABC" w:rsidRPr="00940DD9" w:rsidRDefault="00AD1ABC" w:rsidP="00AD1ABC">
      <w:pPr>
        <w:ind w:firstLine="180"/>
        <w:jc w:val="both"/>
        <w:rPr>
          <w:rFonts w:ascii="Times New Roman" w:eastAsia="Times New Roman" w:hAnsi="Times New Roman" w:cs="Times New Roman"/>
          <w:sz w:val="24"/>
          <w:szCs w:val="24"/>
          <w:lang w:val="en-US"/>
        </w:rPr>
      </w:pPr>
      <w:r w:rsidRPr="00940DD9">
        <w:t>The heatmaps below show three</w:t>
      </w:r>
      <w:r>
        <w:t xml:space="preserve"> </w:t>
      </w:r>
      <w:r w:rsidRPr="00940DD9">
        <w:t>matrices: 1. The similarity scores between topics in CTP1 and CTP2 (calculated</w:t>
      </w:r>
      <w:r w:rsidRPr="00940DD9">
        <w:rPr>
          <w:rFonts w:ascii="Times New Roman" w:eastAsia="Times New Roman" w:hAnsi="Times New Roman" w:cs="Times New Roman"/>
          <w:sz w:val="24"/>
          <w:szCs w:val="24"/>
          <w:lang w:val="en-US"/>
        </w:rPr>
        <w:t xml:space="preserve"> </w:t>
      </w:r>
      <w:r w:rsidRPr="00940DD9">
        <w:t>using Formula 2). 2. The Absolute Difference in Normalized Sums (ADNS) between the word-topic vectors in CTP1 and CTP2 (calculated</w:t>
      </w:r>
      <w:r w:rsidRPr="00940DD9">
        <w:rPr>
          <w:rFonts w:ascii="Times New Roman" w:eastAsia="Times New Roman" w:hAnsi="Times New Roman" w:cs="Times New Roman"/>
          <w:sz w:val="24"/>
          <w:szCs w:val="24"/>
          <w:lang w:val="en-US"/>
        </w:rPr>
        <w:t xml:space="preserve"> </w:t>
      </w:r>
      <w:r w:rsidRPr="00940DD9">
        <w:t>using Formula 1). 3. The entropy changes in topics in CTP2 (calculated</w:t>
      </w:r>
      <w:r w:rsidRPr="00940DD9">
        <w:rPr>
          <w:rFonts w:ascii="Times New Roman" w:eastAsia="Times New Roman" w:hAnsi="Times New Roman" w:cs="Times New Roman"/>
          <w:sz w:val="24"/>
          <w:szCs w:val="24"/>
          <w:lang w:val="en-US"/>
        </w:rPr>
        <w:t xml:space="preserve"> </w:t>
      </w:r>
      <w:r w:rsidRPr="00940DD9">
        <w:t xml:space="preserve">using Formula 3). The greatest </w:t>
      </w:r>
      <w:r>
        <w:t xml:space="preserve">divergences </w:t>
      </w:r>
      <w:r w:rsidRPr="00940DD9">
        <w:t xml:space="preserve">involve in calculating </w:t>
      </w:r>
      <w:r>
        <w:t>Q-value</w:t>
      </w:r>
      <w:r w:rsidRPr="00940DD9">
        <w:t xml:space="preserve">s finds topics that differ between CTP1 and CTP2. It focuses on those with the greatest </w:t>
      </w:r>
      <w:r>
        <w:t>Q-value</w:t>
      </w:r>
      <w:r w:rsidRPr="00940DD9">
        <w:t>s for RL-driven refinements.</w:t>
      </w:r>
      <w:r w:rsidRPr="00940DD9">
        <w:rPr>
          <w:szCs w:val="20"/>
          <w:lang w:bidi="fa-IR"/>
        </w:rPr>
        <w:t xml:space="preserve">  </w:t>
      </w:r>
    </w:p>
    <w:p w14:paraId="3D0A6CD3" w14:textId="77777777" w:rsidR="00AD1ABC" w:rsidRDefault="00AD1ABC" w:rsidP="00AD1ABC">
      <w:pPr>
        <w:jc w:val="center"/>
        <w:rPr>
          <w:i/>
          <w:iCs/>
        </w:rPr>
        <w:sectPr w:rsidR="00AD1ABC" w:rsidSect="00C11816">
          <w:type w:val="continuous"/>
          <w:pgSz w:w="12240" w:h="15840"/>
          <w:pgMar w:top="1440" w:right="1440" w:bottom="1440" w:left="1440" w:header="720" w:footer="720" w:gutter="0"/>
          <w:cols w:space="432"/>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827"/>
      </w:tblGrid>
      <w:tr w:rsidR="00AD1ABC" w:rsidRPr="00940DD9" w14:paraId="7FC78497" w14:textId="77777777" w:rsidTr="00A401EB">
        <w:tc>
          <w:tcPr>
            <w:tcW w:w="2432" w:type="pct"/>
          </w:tcPr>
          <w:p w14:paraId="53FDB923" w14:textId="77777777" w:rsidR="00AD1ABC" w:rsidRPr="00940DD9" w:rsidRDefault="00AD1ABC" w:rsidP="00A401EB">
            <w:pPr>
              <w:jc w:val="center"/>
              <w:rPr>
                <w:szCs w:val="20"/>
                <w:lang w:bidi="fa-IR"/>
              </w:rPr>
            </w:pPr>
            <w:r w:rsidRPr="00940DD9">
              <w:rPr>
                <w:i/>
                <w:iCs/>
              </w:rPr>
              <w:t>Weighted Similarity Score</w:t>
            </w:r>
            <w:r w:rsidRPr="00940DD9">
              <w:rPr>
                <w:i/>
                <w:iCs/>
                <w:szCs w:val="20"/>
                <w:lang w:bidi="fa-IR"/>
              </w:rPr>
              <w:t>s</w:t>
            </w:r>
          </w:p>
          <w:p w14:paraId="47B44F6D" w14:textId="77777777" w:rsidR="00AD1ABC" w:rsidRPr="00940DD9" w:rsidRDefault="00AD1ABC" w:rsidP="00A401EB">
            <w:pPr>
              <w:jc w:val="right"/>
              <w:rPr>
                <w:szCs w:val="20"/>
                <w:lang w:bidi="fa-IR"/>
              </w:rPr>
            </w:pPr>
            <w:r w:rsidRPr="00940DD9">
              <w:rPr>
                <w:noProof/>
                <w:szCs w:val="20"/>
                <w:lang w:bidi="fa-IR"/>
              </w:rPr>
              <w:drawing>
                <wp:inline distT="0" distB="0" distL="0" distR="0" wp14:anchorId="09A43AEF" wp14:editId="7C75A38F">
                  <wp:extent cx="2888274" cy="23850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6128" cy="2408061"/>
                          </a:xfrm>
                          <a:prstGeom prst="rect">
                            <a:avLst/>
                          </a:prstGeom>
                        </pic:spPr>
                      </pic:pic>
                    </a:graphicData>
                  </a:graphic>
                </wp:inline>
              </w:drawing>
            </w:r>
          </w:p>
        </w:tc>
        <w:tc>
          <w:tcPr>
            <w:tcW w:w="2568" w:type="pct"/>
          </w:tcPr>
          <w:p w14:paraId="6B57EF06" w14:textId="77777777" w:rsidR="00AD1ABC" w:rsidRPr="00940DD9" w:rsidRDefault="00AD1ABC" w:rsidP="00A401EB">
            <w:pPr>
              <w:jc w:val="center"/>
              <w:rPr>
                <w:sz w:val="24"/>
                <w:szCs w:val="24"/>
              </w:rPr>
            </w:pPr>
            <w:r w:rsidRPr="00940DD9">
              <w:rPr>
                <w:i/>
                <w:iCs/>
              </w:rPr>
              <w:t>Absolute Difference in Normalized Sums</w:t>
            </w:r>
          </w:p>
          <w:p w14:paraId="27799EA2" w14:textId="77777777" w:rsidR="00AD1ABC" w:rsidRPr="00940DD9" w:rsidRDefault="00AD1ABC" w:rsidP="00A401EB">
            <w:pPr>
              <w:jc w:val="right"/>
              <w:rPr>
                <w:sz w:val="24"/>
              </w:rPr>
            </w:pPr>
            <w:r w:rsidRPr="00940DD9">
              <w:rPr>
                <w:sz w:val="24"/>
                <w:szCs w:val="24"/>
              </w:rPr>
              <w:object w:dxaOrig="10944" w:dyaOrig="8676" w14:anchorId="1BF99A98">
                <v:shape id="_x0000_i1027" type="#_x0000_t75" style="width:243.5pt;height:193pt" o:ole="">
                  <v:imagedata r:id="rId13" o:title=""/>
                </v:shape>
                <o:OLEObject Type="Embed" ProgID="PBrush" ShapeID="_x0000_i1027" DrawAspect="Content" ObjectID="_1802031442" r:id="rId14"/>
              </w:object>
            </w:r>
          </w:p>
        </w:tc>
      </w:tr>
    </w:tbl>
    <w:p w14:paraId="24368999" w14:textId="77777777" w:rsidR="00AD1ABC" w:rsidRPr="00940DD9" w:rsidRDefault="00AD1ABC" w:rsidP="00AD1ABC">
      <w:pPr>
        <w:pStyle w:val="FigureTitle"/>
      </w:pPr>
      <w:bookmarkStart w:id="5" w:name="_Toc176611751"/>
      <w:bookmarkStart w:id="6" w:name="_Hlk176204439"/>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4</w:t>
      </w:r>
      <w:r w:rsidRPr="00940DD9">
        <w:rPr>
          <w:b/>
          <w:bCs/>
          <w:noProof/>
        </w:rPr>
        <w:fldChar w:fldCharType="end"/>
      </w:r>
      <w:r w:rsidRPr="00940DD9">
        <w:rPr>
          <w:b/>
          <w:bCs/>
        </w:rPr>
        <w:t>:</w:t>
      </w:r>
      <w:r w:rsidRPr="00940DD9">
        <w:t xml:space="preserve"> Matrices for Evaluating Topic Stability and Evolution in the First Iteration</w:t>
      </w:r>
      <w:bookmarkEnd w:id="5"/>
    </w:p>
    <w:bookmarkEnd w:id="6"/>
    <w:p w14:paraId="5B49660E" w14:textId="77777777" w:rsidR="00AD1ABC" w:rsidRDefault="00AD1ABC" w:rsidP="00AD1ABC">
      <w:pPr>
        <w:ind w:firstLine="180"/>
        <w:jc w:val="both"/>
        <w:sectPr w:rsidR="00AD1ABC" w:rsidSect="00C11816">
          <w:type w:val="continuous"/>
          <w:pgSz w:w="12240" w:h="15840"/>
          <w:pgMar w:top="1440" w:right="1440" w:bottom="1440" w:left="1440" w:header="720" w:footer="720" w:gutter="0"/>
          <w:cols w:space="432"/>
          <w:docGrid w:linePitch="360"/>
        </w:sectPr>
      </w:pPr>
    </w:p>
    <w:p w14:paraId="29DD1F1F" w14:textId="77777777" w:rsidR="00AD1ABC" w:rsidRPr="00940DD9" w:rsidRDefault="00AD1ABC" w:rsidP="00AD1ABC">
      <w:pPr>
        <w:ind w:firstLine="180"/>
        <w:jc w:val="both"/>
        <w:rPr>
          <w:rFonts w:ascii="Times New Roman" w:eastAsia="Times New Roman" w:hAnsi="Times New Roman" w:cs="Times New Roman"/>
          <w:lang w:val="en-US"/>
        </w:rPr>
      </w:pPr>
      <w:r w:rsidRPr="00940DD9">
        <w:t>The left heatmap compares topic distributions between two models, CTP1 and CTP2, as shown in CTP1&amp;2 file</w:t>
      </w:r>
      <w:r w:rsidRPr="00940DD9">
        <w:fldChar w:fldCharType="begin"/>
      </w:r>
      <w:r w:rsidRPr="00940DD9">
        <w:instrText xml:space="preserve"> NOTEREF _Ref185713939 \f \h </w:instrText>
      </w:r>
      <w:r w:rsidRPr="00940DD9">
        <w:fldChar w:fldCharType="separate"/>
      </w:r>
      <w:r w:rsidRPr="00604FD6">
        <w:rPr>
          <w:rStyle w:val="FootnoteReference"/>
        </w:rPr>
        <w:t>10</w:t>
      </w:r>
      <w:r w:rsidRPr="00940DD9">
        <w:fldChar w:fldCharType="end"/>
      </w:r>
      <w:r w:rsidRPr="00940DD9">
        <w:t xml:space="preserve">. CTP1 is the cryptography </w:t>
      </w:r>
      <w:r w:rsidRPr="00940DD9">
        <w:rPr>
          <w:szCs w:val="20"/>
          <w:lang w:bidi="fa-IR"/>
        </w:rPr>
        <w:t>topic</w:t>
      </w:r>
      <w:r w:rsidRPr="00940DD9">
        <w:t xml:space="preserve"> model (initial topic model). CTP2 is an updated version. Each row in the heatmap corresponds to a topic from CTP1, while each column represents a topic from CTP2, resulting in a 39x39 matrix. Matrix entries denote the similarity score between topics from the two models, with values ranging from 0 to 1. Higher values suggest stronger alignment. They show that topics have retained their identity across models. Lower values may reveal shifts in topic relevance or structure. If a topic from CTP1 aligns with many topics in CTP2, it may be broad or influential. Low alignment across CTP2 may show significant changes or reduced relevance. This matrix shows how topics changed between the initial and updated models. It helps to understand shifts in focus and relevance. Topic entropy was also calculated based on the application of aspect 1 keywords to CTP1. This matrix helps us find broader keywords within certain topics. Based on these changes, we calculate the </w:t>
      </w:r>
      <w:r>
        <w:t>Q-value</w:t>
      </w:r>
      <w:r w:rsidRPr="00940DD9">
        <w:t>s</w:t>
      </w:r>
      <w:r>
        <w:t xml:space="preserve"> to select topic(s) and update the q-table </w:t>
      </w:r>
      <w:r w:rsidRPr="00940DD9">
        <w:t xml:space="preserve">using </w:t>
      </w:r>
      <w:r>
        <w:t xml:space="preserve">approximate and </w:t>
      </w:r>
      <w:r w:rsidRPr="00940DD9">
        <w:t>modified rewards.</w:t>
      </w:r>
    </w:p>
    <w:p w14:paraId="22FFC1A7" w14:textId="77777777" w:rsidR="00AD1ABC" w:rsidRPr="00940DD9" w:rsidRDefault="00AD1ABC" w:rsidP="00AD1ABC">
      <w:pPr>
        <w:pStyle w:val="Heading3"/>
        <w:rPr>
          <w:color w:val="auto"/>
          <w:lang w:val="en-US"/>
        </w:rPr>
      </w:pPr>
      <w:bookmarkStart w:id="7" w:name="_Toc186400925"/>
      <w:r w:rsidRPr="00940DD9">
        <w:rPr>
          <w:color w:val="auto"/>
          <w:lang w:val="en-US"/>
        </w:rPr>
        <w:t xml:space="preserve">Itr1-Step 10: </w:t>
      </w:r>
      <w:r>
        <w:rPr>
          <w:color w:val="auto"/>
        </w:rPr>
        <w:t>Q-value</w:t>
      </w:r>
      <w:r w:rsidRPr="00940DD9">
        <w:rPr>
          <w:color w:val="auto"/>
        </w:rPr>
        <w:t xml:space="preserve"> for Topic Selection Based on </w:t>
      </w:r>
      <w:bookmarkEnd w:id="7"/>
      <w:r w:rsidRPr="00940DD9">
        <w:rPr>
          <w:color w:val="auto"/>
        </w:rPr>
        <w:t>Approximate Reward</w:t>
      </w:r>
      <w:r w:rsidRPr="00940DD9">
        <w:rPr>
          <w:color w:val="auto"/>
          <w:lang w:val="en-US"/>
        </w:rPr>
        <w:t xml:space="preserve"> </w:t>
      </w:r>
    </w:p>
    <w:p w14:paraId="48B4F1E5" w14:textId="77777777" w:rsidR="00AD1ABC" w:rsidRDefault="00AD1ABC" w:rsidP="00AD1ABC">
      <w:pPr>
        <w:spacing w:after="0"/>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CTP2 exhibits significant divergence in topics. We calculate</w:t>
      </w:r>
      <w:r>
        <w:rPr>
          <w:rFonts w:ascii="Times New Roman" w:eastAsia="Times New Roman" w:hAnsi="Times New Roman" w:cs="Times New Roman"/>
          <w:szCs w:val="20"/>
          <w:lang w:val="en-US"/>
        </w:rPr>
        <w:t>d</w:t>
      </w:r>
      <w:r w:rsidRPr="00940DD9">
        <w:rPr>
          <w:rFonts w:ascii="Times New Roman" w:eastAsia="Times New Roman" w:hAnsi="Times New Roman" w:cs="Times New Roman"/>
          <w:szCs w:val="20"/>
          <w:lang w:val="en-US"/>
        </w:rPr>
        <w:t xml:space="preserv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based on approximate rewards (Formula 7) </w:t>
      </w:r>
      <w:r>
        <w:rPr>
          <w:rFonts w:ascii="Times New Roman" w:eastAsia="Times New Roman" w:hAnsi="Times New Roman" w:cs="Times New Roman"/>
          <w:szCs w:val="20"/>
          <w:lang w:val="en-US"/>
        </w:rPr>
        <w:t>and</w:t>
      </w:r>
      <w:r w:rsidRPr="00940DD9">
        <w:rPr>
          <w:rFonts w:ascii="Times New Roman" w:eastAsia="Times New Roman" w:hAnsi="Times New Roman" w:cs="Times New Roman"/>
          <w:szCs w:val="20"/>
          <w:lang w:val="en-US"/>
        </w:rPr>
        <w:t xml:space="preserve"> determine</w:t>
      </w:r>
      <w:r>
        <w:rPr>
          <w:rFonts w:ascii="Times New Roman" w:eastAsia="Times New Roman" w:hAnsi="Times New Roman" w:cs="Times New Roman"/>
          <w:szCs w:val="20"/>
          <w:lang w:val="en-US"/>
        </w:rPr>
        <w:t>d</w:t>
      </w:r>
      <w:r w:rsidRPr="00940DD9">
        <w:rPr>
          <w:rFonts w:ascii="Times New Roman" w:eastAsia="Times New Roman" w:hAnsi="Times New Roman" w:cs="Times New Roman"/>
          <w:szCs w:val="20"/>
          <w:lang w:val="en-US"/>
        </w:rPr>
        <w:t xml:space="preserve"> the rewards by the weights of CTP2 topics, forming one of the policies we adopted. </w:t>
      </w:r>
    </w:p>
    <w:p w14:paraId="60B0A9F1" w14:textId="77777777" w:rsidR="00AD1ABC" w:rsidRPr="00C440A5" w:rsidRDefault="00AD1ABC" w:rsidP="00AD1ABC">
      <w:pPr>
        <w:spacing w:after="0"/>
        <w:ind w:firstLine="180"/>
        <w:jc w:val="both"/>
        <w:rPr>
          <w:rFonts w:ascii="Times New Roman" w:eastAsia="Times New Roman" w:hAnsi="Times New Roman" w:cs="Times New Roman"/>
          <w:szCs w:val="20"/>
          <w:lang w:val="en-US"/>
        </w:rPr>
      </w:pPr>
    </w:p>
    <w:p w14:paraId="747474E3" w14:textId="77777777" w:rsidR="00AD1ABC" w:rsidRDefault="00AD1ABC" w:rsidP="00AD1ABC">
      <w:pPr>
        <w:pStyle w:val="FigureTitle"/>
      </w:pPr>
      <w:r>
        <w:rPr>
          <w:noProof/>
        </w:rPr>
        <w:lastRenderedPageBreak/>
        <w:drawing>
          <wp:inline distT="0" distB="0" distL="0" distR="0" wp14:anchorId="4810A2C1" wp14:editId="41409F0E">
            <wp:extent cx="4105275" cy="1691640"/>
            <wp:effectExtent l="0" t="0" r="9525" b="3810"/>
            <wp:docPr id="4" name="Chart 4">
              <a:extLst xmlns:a="http://schemas.openxmlformats.org/drawingml/2006/main">
                <a:ext uri="{FF2B5EF4-FFF2-40B4-BE49-F238E27FC236}">
                  <a16:creationId xmlns:a16="http://schemas.microsoft.com/office/drawing/2014/main" id="{36DF1981-764A-461E-90D7-B0B794A94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2B52FB6" w14:textId="77777777" w:rsidR="00AD1ABC" w:rsidRPr="00940DD9" w:rsidRDefault="00AD1ABC" w:rsidP="00AD1ABC">
      <w:pPr>
        <w:pStyle w:val="FigureTitle"/>
      </w:pPr>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5</w:t>
      </w:r>
      <w:r w:rsidRPr="00940DD9">
        <w:rPr>
          <w:b/>
          <w:bCs/>
          <w:noProof/>
        </w:rPr>
        <w:fldChar w:fldCharType="end"/>
      </w:r>
      <w:r w:rsidRPr="00940DD9">
        <w:rPr>
          <w:b/>
          <w:bCs/>
        </w:rPr>
        <w:t>:</w:t>
      </w:r>
      <w:r w:rsidRPr="00940DD9">
        <w:t xml:space="preserve"> Approximate Rewards and </w:t>
      </w:r>
      <w:r>
        <w:t>Q-value</w:t>
      </w:r>
      <w:r w:rsidRPr="00940DD9">
        <w:t>s Across Topics in Iteration 1</w:t>
      </w:r>
    </w:p>
    <w:p w14:paraId="6BF42DB5"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The chart shows the approximate rewards and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across topics in first iteration. The blue line shows the approximate reward. It is calculated based on </w:t>
      </w:r>
      <w:r>
        <w:rPr>
          <w:rFonts w:ascii="Times New Roman" w:eastAsia="Times New Roman" w:hAnsi="Times New Roman" w:cs="Times New Roman"/>
          <w:szCs w:val="20"/>
          <w:lang w:val="en-US"/>
        </w:rPr>
        <w:t>measures</w:t>
      </w:r>
      <w:r w:rsidRPr="00940DD9">
        <w:rPr>
          <w:rFonts w:ascii="Times New Roman" w:eastAsia="Times New Roman" w:hAnsi="Times New Roman" w:cs="Times New Roman"/>
          <w:szCs w:val="20"/>
          <w:lang w:val="en-US"/>
        </w:rPr>
        <w:t xml:space="preserve"> such as </w:t>
      </w:r>
      <w:r>
        <w:rPr>
          <w:rFonts w:ascii="Times New Roman" w:eastAsia="Times New Roman" w:hAnsi="Times New Roman" w:cs="Times New Roman"/>
          <w:szCs w:val="20"/>
          <w:lang w:val="en-US"/>
        </w:rPr>
        <w:t>m</w:t>
      </w:r>
      <w:r w:rsidRPr="004F07D4">
        <w:rPr>
          <w:rFonts w:ascii="Times New Roman" w:eastAsia="Times New Roman" w:hAnsi="Times New Roman" w:cs="Times New Roman"/>
          <w:szCs w:val="20"/>
          <w:lang w:val="en-US"/>
        </w:rPr>
        <w:t>agnitude</w:t>
      </w:r>
      <w:r w:rsidRPr="00940DD9">
        <w:rPr>
          <w:rFonts w:ascii="Times New Roman" w:eastAsia="Times New Roman" w:hAnsi="Times New Roman" w:cs="Times New Roman"/>
          <w:szCs w:val="20"/>
          <w:lang w:val="en-US"/>
        </w:rPr>
        <w:t xml:space="preserve"> (λ1 = 0.75), similarity (λ2 = 0.15), entropy </w:t>
      </w:r>
      <w:r>
        <w:rPr>
          <w:rFonts w:ascii="Times New Roman" w:eastAsia="Times New Roman" w:hAnsi="Times New Roman" w:cs="Times New Roman"/>
          <w:szCs w:val="20"/>
          <w:lang w:val="en-US"/>
        </w:rPr>
        <w:t xml:space="preserve">change </w:t>
      </w:r>
      <w:r w:rsidRPr="00940DD9">
        <w:rPr>
          <w:rFonts w:ascii="Times New Roman" w:eastAsia="Times New Roman" w:hAnsi="Times New Roman" w:cs="Times New Roman"/>
          <w:szCs w:val="20"/>
          <w:lang w:val="en-US"/>
        </w:rPr>
        <w:t xml:space="preserve">(λ3 = 0.05), and ADNS (λ4 = 0.05). Peaks in the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 curve for T34, T19, T37, T32, T24 indicate high divergence. The orange line shows the approximate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The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have a smoother trend. They align with the rewards, prioritizing topics that balance novelty and relevance. Topics with low rewards and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s, like T01 and T03, are unlikely to yield new insights. So, they are deprioritized for further evaluation. This analysis shows how the agent finds high-reward topics. It uses them for expert validation and to refine the RL-driven model.</w:t>
      </w:r>
    </w:p>
    <w:p w14:paraId="118A7BBB" w14:textId="77777777" w:rsidR="00AD1ABC" w:rsidRPr="00940DD9" w:rsidRDefault="00AD1ABC" w:rsidP="00AD1ABC">
      <w:pPr>
        <w:pStyle w:val="TableTitle"/>
        <w:ind w:left="0" w:right="0"/>
      </w:pPr>
      <w:r w:rsidRPr="00940DD9">
        <w:t xml:space="preserve">Table </w:t>
      </w:r>
      <w:r w:rsidRPr="00940DD9">
        <w:fldChar w:fldCharType="begin"/>
      </w:r>
      <w:r w:rsidRPr="00940DD9">
        <w:instrText xml:space="preserve"> SEQ Table \* ARABIC </w:instrText>
      </w:r>
      <w:r w:rsidRPr="00940DD9">
        <w:fldChar w:fldCharType="separate"/>
      </w:r>
      <w:r>
        <w:rPr>
          <w:noProof/>
        </w:rPr>
        <w:t>2</w:t>
      </w:r>
      <w:r w:rsidRPr="00940DD9">
        <w:rPr>
          <w:noProof/>
        </w:rPr>
        <w:fldChar w:fldCharType="end"/>
      </w:r>
      <w:r w:rsidRPr="00940DD9">
        <w:t xml:space="preserve">: </w:t>
      </w:r>
      <w:r w:rsidRPr="001E7873">
        <w:rPr>
          <w:b w:val="0"/>
          <w:bCs w:val="0"/>
        </w:rPr>
        <w:t>The approximate Q-value, top keywords of selected topics in iteration 1</w:t>
      </w:r>
    </w:p>
    <w:tbl>
      <w:tblPr>
        <w:tblW w:w="5000" w:type="pct"/>
        <w:tblBorders>
          <w:top w:val="single" w:sz="4" w:space="0" w:color="auto"/>
          <w:bottom w:val="single" w:sz="4" w:space="0" w:color="auto"/>
          <w:insideH w:val="dashed" w:sz="4" w:space="0" w:color="auto"/>
          <w:insideV w:val="dashed" w:sz="4" w:space="0" w:color="auto"/>
        </w:tblBorders>
        <w:tblLayout w:type="fixed"/>
        <w:tblLook w:val="04A0" w:firstRow="1" w:lastRow="0" w:firstColumn="1" w:lastColumn="0" w:noHBand="0" w:noVBand="1"/>
      </w:tblPr>
      <w:tblGrid>
        <w:gridCol w:w="990"/>
        <w:gridCol w:w="631"/>
        <w:gridCol w:w="7739"/>
      </w:tblGrid>
      <w:tr w:rsidR="00AD1ABC" w:rsidRPr="00940DD9" w14:paraId="2F6AC25F" w14:textId="77777777" w:rsidTr="00A401EB">
        <w:trPr>
          <w:trHeight w:val="422"/>
        </w:trPr>
        <w:tc>
          <w:tcPr>
            <w:tcW w:w="529" w:type="pct"/>
            <w:shd w:val="clear" w:color="000000" w:fill="F2F2F2"/>
            <w:noWrap/>
            <w:vAlign w:val="center"/>
            <w:hideMark/>
          </w:tcPr>
          <w:p w14:paraId="08B97BE5" w14:textId="77777777" w:rsidR="00AD1ABC" w:rsidRPr="00894375" w:rsidRDefault="00AD1ABC" w:rsidP="00A401EB">
            <w:pPr>
              <w:suppressAutoHyphens w:val="0"/>
              <w:spacing w:after="0" w:line="240" w:lineRule="auto"/>
              <w:ind w:left="-108" w:right="-108"/>
              <w:jc w:val="center"/>
              <w:rPr>
                <w:rFonts w:ascii="Times New Roman" w:eastAsia="Times New Roman" w:hAnsi="Times New Roman" w:cs="Times New Roman"/>
                <w:b/>
                <w:bCs/>
                <w:sz w:val="14"/>
                <w:szCs w:val="14"/>
                <w:lang w:val="en-US"/>
              </w:rPr>
            </w:pPr>
            <w:r w:rsidRPr="00894375">
              <w:rPr>
                <w:rFonts w:ascii="Times New Roman" w:eastAsia="Times New Roman" w:hAnsi="Times New Roman" w:cs="Times New Roman"/>
                <w:b/>
                <w:bCs/>
                <w:sz w:val="14"/>
                <w:szCs w:val="14"/>
                <w:lang w:val="en-US"/>
              </w:rPr>
              <w:t>The selected topics</w:t>
            </w:r>
          </w:p>
        </w:tc>
        <w:tc>
          <w:tcPr>
            <w:tcW w:w="337" w:type="pct"/>
            <w:shd w:val="clear" w:color="000000" w:fill="F2F2F2"/>
            <w:vAlign w:val="center"/>
            <w:hideMark/>
          </w:tcPr>
          <w:p w14:paraId="4ED2B431" w14:textId="77777777" w:rsidR="00AD1ABC" w:rsidRPr="00894375" w:rsidRDefault="00AD1ABC" w:rsidP="00A401EB">
            <w:pPr>
              <w:suppressAutoHyphens w:val="0"/>
              <w:spacing w:after="0" w:line="240" w:lineRule="auto"/>
              <w:ind w:left="-108" w:right="-108"/>
              <w:jc w:val="center"/>
              <w:rPr>
                <w:rFonts w:ascii="Times New Roman" w:eastAsia="Times New Roman" w:hAnsi="Times New Roman" w:cs="Times New Roman"/>
                <w:b/>
                <w:bCs/>
                <w:sz w:val="14"/>
                <w:szCs w:val="14"/>
                <w:lang w:val="en-US"/>
              </w:rPr>
            </w:pPr>
            <w:r w:rsidRPr="00894375">
              <w:rPr>
                <w:rFonts w:ascii="Times New Roman" w:eastAsia="Times New Roman" w:hAnsi="Times New Roman" w:cs="Times New Roman"/>
                <w:b/>
                <w:bCs/>
                <w:sz w:val="14"/>
                <w:szCs w:val="14"/>
                <w:lang w:val="en-US"/>
              </w:rPr>
              <w:t>Approx. Q-value</w:t>
            </w:r>
          </w:p>
        </w:tc>
        <w:tc>
          <w:tcPr>
            <w:tcW w:w="4135" w:type="pct"/>
            <w:shd w:val="clear" w:color="000000" w:fill="F2F2F2"/>
            <w:vAlign w:val="center"/>
            <w:hideMark/>
          </w:tcPr>
          <w:p w14:paraId="045797E4" w14:textId="77777777" w:rsidR="00AD1ABC" w:rsidRPr="00894375" w:rsidRDefault="00AD1ABC" w:rsidP="00A401EB">
            <w:pPr>
              <w:suppressAutoHyphens w:val="0"/>
              <w:spacing w:after="0" w:line="240" w:lineRule="auto"/>
              <w:ind w:left="-108" w:right="-108"/>
              <w:jc w:val="center"/>
              <w:rPr>
                <w:rFonts w:ascii="Times New Roman" w:eastAsia="Times New Roman" w:hAnsi="Times New Roman" w:cs="Times New Roman"/>
                <w:b/>
                <w:bCs/>
                <w:sz w:val="14"/>
                <w:szCs w:val="14"/>
                <w:lang w:val="en-US"/>
              </w:rPr>
            </w:pPr>
            <w:r w:rsidRPr="00894375">
              <w:rPr>
                <w:rFonts w:ascii="Times New Roman" w:eastAsia="Times New Roman" w:hAnsi="Times New Roman" w:cs="Times New Roman"/>
                <w:b/>
                <w:bCs/>
                <w:sz w:val="14"/>
                <w:szCs w:val="14"/>
                <w:lang w:val="en-US"/>
              </w:rPr>
              <w:t>Topic Keywords</w:t>
            </w:r>
          </w:p>
        </w:tc>
      </w:tr>
      <w:tr w:rsidR="00AD1ABC" w:rsidRPr="00940DD9" w14:paraId="09C9C508" w14:textId="77777777" w:rsidTr="00A401EB">
        <w:trPr>
          <w:trHeight w:val="287"/>
        </w:trPr>
        <w:tc>
          <w:tcPr>
            <w:tcW w:w="529" w:type="pct"/>
            <w:shd w:val="clear" w:color="auto" w:fill="auto"/>
            <w:noWrap/>
            <w:vAlign w:val="center"/>
            <w:hideMark/>
          </w:tcPr>
          <w:p w14:paraId="2DAF875C" w14:textId="77777777" w:rsidR="00AD1ABC" w:rsidRPr="00940DD9" w:rsidRDefault="00AD1ABC" w:rsidP="00A401EB">
            <w:pPr>
              <w:suppressAutoHyphens w:val="0"/>
              <w:spacing w:after="0" w:line="240" w:lineRule="auto"/>
              <w:jc w:val="center"/>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T34</w:t>
            </w:r>
          </w:p>
        </w:tc>
        <w:tc>
          <w:tcPr>
            <w:tcW w:w="337" w:type="pct"/>
            <w:shd w:val="clear" w:color="auto" w:fill="auto"/>
            <w:vAlign w:val="center"/>
            <w:hideMark/>
          </w:tcPr>
          <w:p w14:paraId="41E8ADE3" w14:textId="77777777" w:rsidR="00AD1ABC" w:rsidRPr="00940DD9" w:rsidRDefault="00AD1ABC" w:rsidP="00A401EB">
            <w:pPr>
              <w:suppressAutoHyphens w:val="0"/>
              <w:spacing w:after="0" w:line="240" w:lineRule="auto"/>
              <w:ind w:left="-108" w:right="-108"/>
              <w:jc w:val="center"/>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3.45116</w:t>
            </w:r>
          </w:p>
        </w:tc>
        <w:tc>
          <w:tcPr>
            <w:tcW w:w="4135" w:type="pct"/>
            <w:shd w:val="clear" w:color="auto" w:fill="auto"/>
            <w:vAlign w:val="center"/>
            <w:hideMark/>
          </w:tcPr>
          <w:p w14:paraId="1663B2A9" w14:textId="77777777" w:rsidR="00AD1ABC" w:rsidRPr="00940DD9" w:rsidRDefault="00AD1ABC" w:rsidP="00A401EB">
            <w:pPr>
              <w:suppressAutoHyphens w:val="0"/>
              <w:spacing w:after="0" w:line="240" w:lineRule="auto"/>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key(0.416), protocol(0.397), secur(0.385), distribut(0.371), optic(0.365), photon(0.360), channel(0.308), entangl(0.301), high(0.246), qkd(0.232)</w:t>
            </w:r>
          </w:p>
        </w:tc>
      </w:tr>
      <w:tr w:rsidR="00AD1ABC" w:rsidRPr="00940DD9" w14:paraId="2E89BC05" w14:textId="77777777" w:rsidTr="00A401EB">
        <w:trPr>
          <w:trHeight w:val="350"/>
        </w:trPr>
        <w:tc>
          <w:tcPr>
            <w:tcW w:w="529" w:type="pct"/>
            <w:shd w:val="clear" w:color="auto" w:fill="auto"/>
            <w:noWrap/>
            <w:vAlign w:val="center"/>
            <w:hideMark/>
          </w:tcPr>
          <w:p w14:paraId="1C9869E6" w14:textId="77777777" w:rsidR="00AD1ABC" w:rsidRPr="00940DD9" w:rsidRDefault="00AD1ABC" w:rsidP="00A401EB">
            <w:pPr>
              <w:suppressAutoHyphens w:val="0"/>
              <w:spacing w:after="0" w:line="240" w:lineRule="auto"/>
              <w:jc w:val="center"/>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T19</w:t>
            </w:r>
          </w:p>
        </w:tc>
        <w:tc>
          <w:tcPr>
            <w:tcW w:w="337" w:type="pct"/>
            <w:shd w:val="clear" w:color="auto" w:fill="auto"/>
            <w:vAlign w:val="center"/>
            <w:hideMark/>
          </w:tcPr>
          <w:p w14:paraId="1E23538E" w14:textId="77777777" w:rsidR="00AD1ABC" w:rsidRPr="00940DD9" w:rsidRDefault="00AD1ABC" w:rsidP="00A401EB">
            <w:pPr>
              <w:suppressAutoHyphens w:val="0"/>
              <w:spacing w:after="0" w:line="240" w:lineRule="auto"/>
              <w:ind w:left="-108" w:right="-108"/>
              <w:jc w:val="center"/>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2.99359</w:t>
            </w:r>
          </w:p>
        </w:tc>
        <w:tc>
          <w:tcPr>
            <w:tcW w:w="4135" w:type="pct"/>
            <w:shd w:val="clear" w:color="auto" w:fill="auto"/>
            <w:vAlign w:val="center"/>
            <w:hideMark/>
          </w:tcPr>
          <w:p w14:paraId="4C492E80" w14:textId="77777777" w:rsidR="00AD1ABC" w:rsidRPr="00940DD9" w:rsidRDefault="00AD1ABC" w:rsidP="00A401EB">
            <w:pPr>
              <w:suppressAutoHyphens w:val="0"/>
              <w:spacing w:after="0" w:line="240" w:lineRule="auto"/>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secur(0.980), key(0.963), function(0.945), cryptographi(0.941), design(0.938), communic(0.938), applic(0.937), effici(0.919), base(0.872), protocol(0.868)</w:t>
            </w:r>
          </w:p>
        </w:tc>
      </w:tr>
      <w:tr w:rsidR="00AD1ABC" w:rsidRPr="00940DD9" w14:paraId="5B49601A" w14:textId="77777777" w:rsidTr="00A401EB">
        <w:trPr>
          <w:trHeight w:val="170"/>
        </w:trPr>
        <w:tc>
          <w:tcPr>
            <w:tcW w:w="529" w:type="pct"/>
            <w:shd w:val="clear" w:color="auto" w:fill="auto"/>
            <w:noWrap/>
            <w:vAlign w:val="center"/>
            <w:hideMark/>
          </w:tcPr>
          <w:p w14:paraId="74FEC549" w14:textId="77777777" w:rsidR="00AD1ABC" w:rsidRPr="00940DD9" w:rsidRDefault="00AD1ABC" w:rsidP="00A401EB">
            <w:pPr>
              <w:suppressAutoHyphens w:val="0"/>
              <w:spacing w:after="0" w:line="240" w:lineRule="auto"/>
              <w:jc w:val="center"/>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T37</w:t>
            </w:r>
          </w:p>
        </w:tc>
        <w:tc>
          <w:tcPr>
            <w:tcW w:w="337" w:type="pct"/>
            <w:shd w:val="clear" w:color="auto" w:fill="auto"/>
            <w:vAlign w:val="center"/>
            <w:hideMark/>
          </w:tcPr>
          <w:p w14:paraId="6CE36792" w14:textId="77777777" w:rsidR="00AD1ABC" w:rsidRPr="00940DD9" w:rsidRDefault="00AD1ABC" w:rsidP="00A401EB">
            <w:pPr>
              <w:suppressAutoHyphens w:val="0"/>
              <w:spacing w:after="0" w:line="240" w:lineRule="auto"/>
              <w:ind w:left="-108" w:right="-108"/>
              <w:jc w:val="center"/>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2.46002</w:t>
            </w:r>
          </w:p>
        </w:tc>
        <w:tc>
          <w:tcPr>
            <w:tcW w:w="4135" w:type="pct"/>
            <w:shd w:val="clear" w:color="auto" w:fill="auto"/>
            <w:vAlign w:val="center"/>
            <w:hideMark/>
          </w:tcPr>
          <w:p w14:paraId="6B093529" w14:textId="77777777" w:rsidR="00AD1ABC" w:rsidRPr="00940DD9" w:rsidRDefault="00AD1ABC" w:rsidP="00A401EB">
            <w:pPr>
              <w:suppressAutoHyphens w:val="0"/>
              <w:spacing w:after="0" w:line="240" w:lineRule="auto"/>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photon(0.015), qkd(0.014), key(0.011), state(0.010), protocol(0.010), distribut(0.009), experiment(0.008), effici(0.008), model(0.007), channel(0.002)</w:t>
            </w:r>
          </w:p>
        </w:tc>
      </w:tr>
      <w:tr w:rsidR="00AD1ABC" w:rsidRPr="00940DD9" w14:paraId="47FDBACA" w14:textId="77777777" w:rsidTr="00A401EB">
        <w:trPr>
          <w:trHeight w:val="134"/>
        </w:trPr>
        <w:tc>
          <w:tcPr>
            <w:tcW w:w="529" w:type="pct"/>
            <w:shd w:val="clear" w:color="auto" w:fill="auto"/>
            <w:noWrap/>
            <w:vAlign w:val="center"/>
            <w:hideMark/>
          </w:tcPr>
          <w:p w14:paraId="28F8A92D" w14:textId="77777777" w:rsidR="00AD1ABC" w:rsidRPr="00940DD9" w:rsidRDefault="00AD1ABC" w:rsidP="00A401EB">
            <w:pPr>
              <w:suppressAutoHyphens w:val="0"/>
              <w:spacing w:after="0" w:line="240" w:lineRule="auto"/>
              <w:jc w:val="center"/>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T32</w:t>
            </w:r>
          </w:p>
        </w:tc>
        <w:tc>
          <w:tcPr>
            <w:tcW w:w="337" w:type="pct"/>
            <w:shd w:val="clear" w:color="auto" w:fill="auto"/>
            <w:vAlign w:val="center"/>
            <w:hideMark/>
          </w:tcPr>
          <w:p w14:paraId="667EF41E" w14:textId="77777777" w:rsidR="00AD1ABC" w:rsidRPr="00940DD9" w:rsidRDefault="00AD1ABC" w:rsidP="00A401EB">
            <w:pPr>
              <w:suppressAutoHyphens w:val="0"/>
              <w:spacing w:after="0" w:line="240" w:lineRule="auto"/>
              <w:ind w:left="-108" w:right="-108"/>
              <w:jc w:val="center"/>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2.34369</w:t>
            </w:r>
          </w:p>
        </w:tc>
        <w:tc>
          <w:tcPr>
            <w:tcW w:w="4135" w:type="pct"/>
            <w:shd w:val="clear" w:color="auto" w:fill="auto"/>
            <w:vAlign w:val="center"/>
            <w:hideMark/>
          </w:tcPr>
          <w:p w14:paraId="2F681BC2" w14:textId="77777777" w:rsidR="00AD1ABC" w:rsidRPr="00940DD9" w:rsidRDefault="00AD1ABC" w:rsidP="00A401EB">
            <w:pPr>
              <w:suppressAutoHyphens w:val="0"/>
              <w:spacing w:after="0" w:line="240" w:lineRule="auto"/>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protocol(0.956), photon(0.950), secur(0.820), key(0.818), entangl(0.734), distribut(0.719), optic(0.602), rate(0.578), qkd(0.520), channel(0.499)</w:t>
            </w:r>
          </w:p>
        </w:tc>
      </w:tr>
      <w:tr w:rsidR="00AD1ABC" w:rsidRPr="00940DD9" w14:paraId="7917AEFC" w14:textId="77777777" w:rsidTr="00A401EB">
        <w:trPr>
          <w:trHeight w:val="125"/>
        </w:trPr>
        <w:tc>
          <w:tcPr>
            <w:tcW w:w="529" w:type="pct"/>
            <w:shd w:val="clear" w:color="auto" w:fill="auto"/>
            <w:noWrap/>
            <w:vAlign w:val="center"/>
            <w:hideMark/>
          </w:tcPr>
          <w:p w14:paraId="6BF3C500" w14:textId="77777777" w:rsidR="00AD1ABC" w:rsidRPr="00940DD9" w:rsidRDefault="00AD1ABC" w:rsidP="00A401EB">
            <w:pPr>
              <w:suppressAutoHyphens w:val="0"/>
              <w:spacing w:after="0" w:line="240" w:lineRule="auto"/>
              <w:jc w:val="center"/>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T24</w:t>
            </w:r>
          </w:p>
        </w:tc>
        <w:tc>
          <w:tcPr>
            <w:tcW w:w="337" w:type="pct"/>
            <w:shd w:val="clear" w:color="auto" w:fill="auto"/>
            <w:vAlign w:val="center"/>
            <w:hideMark/>
          </w:tcPr>
          <w:p w14:paraId="01D9873E" w14:textId="77777777" w:rsidR="00AD1ABC" w:rsidRPr="00940DD9" w:rsidRDefault="00AD1ABC" w:rsidP="00A401EB">
            <w:pPr>
              <w:suppressAutoHyphens w:val="0"/>
              <w:spacing w:after="0" w:line="240" w:lineRule="auto"/>
              <w:ind w:left="-108" w:right="-108"/>
              <w:jc w:val="center"/>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2.19068</w:t>
            </w:r>
          </w:p>
        </w:tc>
        <w:tc>
          <w:tcPr>
            <w:tcW w:w="4135" w:type="pct"/>
            <w:shd w:val="clear" w:color="auto" w:fill="auto"/>
            <w:vAlign w:val="center"/>
            <w:hideMark/>
          </w:tcPr>
          <w:p w14:paraId="1125FAEA" w14:textId="77777777" w:rsidR="00AD1ABC" w:rsidRPr="00940DD9" w:rsidRDefault="00AD1ABC" w:rsidP="00A401EB">
            <w:pPr>
              <w:suppressAutoHyphens w:val="0"/>
              <w:spacing w:after="0" w:line="240" w:lineRule="auto"/>
              <w:rPr>
                <w:rFonts w:ascii="Times New Roman" w:eastAsia="Times New Roman" w:hAnsi="Times New Roman" w:cs="Times New Roman"/>
                <w:sz w:val="16"/>
                <w:szCs w:val="16"/>
                <w:lang w:val="en-US"/>
              </w:rPr>
            </w:pPr>
            <w:r w:rsidRPr="00940DD9">
              <w:rPr>
                <w:rFonts w:ascii="Times New Roman" w:eastAsia="Times New Roman" w:hAnsi="Times New Roman" w:cs="Times New Roman"/>
                <w:sz w:val="16"/>
                <w:szCs w:val="16"/>
                <w:lang w:val="en-US"/>
              </w:rPr>
              <w:t>qkd(0.187), secur(0.170), distribut(0.160), key(0.145), rate(0.127), low(0.120), base(0.117), high(0.106), protocol(0.106), transmiss(0.095)</w:t>
            </w:r>
          </w:p>
        </w:tc>
      </w:tr>
    </w:tbl>
    <w:p w14:paraId="1CA0F16F"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Table 2 shows the </w:t>
      </w:r>
      <w:r>
        <w:rPr>
          <w:rFonts w:ascii="Times New Roman" w:eastAsia="Times New Roman" w:hAnsi="Times New Roman" w:cs="Times New Roman"/>
          <w:szCs w:val="20"/>
          <w:lang w:val="en-US"/>
        </w:rPr>
        <w:t>approximate Q-value</w:t>
      </w:r>
      <w:r w:rsidRPr="00940DD9">
        <w:rPr>
          <w:rFonts w:ascii="Times New Roman" w:eastAsia="Times New Roman" w:hAnsi="Times New Roman" w:cs="Times New Roman"/>
          <w:szCs w:val="20"/>
          <w:lang w:val="en-US"/>
        </w:rPr>
        <w:t>s and the top-ranked keywords and their weights. Topics T34 (3.447) and T19 (2.993) are notable. They emphasize keywords like "key," "protocol," "secure," and "entangle." These highlight their links to cryptography and quantum communication. This table shows how RL prioritizes topics. It is based on their semantic significance and contextual relevance.</w:t>
      </w:r>
    </w:p>
    <w:p w14:paraId="655AFAC6" w14:textId="77777777" w:rsidR="00AD1ABC" w:rsidRPr="00940DD9" w:rsidRDefault="00AD1ABC" w:rsidP="00AD1ABC">
      <w:pPr>
        <w:pStyle w:val="Heading3"/>
        <w:rPr>
          <w:color w:val="auto"/>
        </w:rPr>
      </w:pPr>
      <w:bookmarkStart w:id="8" w:name="_Toc186400926"/>
      <w:r w:rsidRPr="00940DD9">
        <w:rPr>
          <w:color w:val="auto"/>
          <w:lang w:val="en-US"/>
        </w:rPr>
        <w:t xml:space="preserve">Itr1-Step 11: </w:t>
      </w:r>
      <w:r w:rsidRPr="00940DD9">
        <w:rPr>
          <w:color w:val="auto"/>
        </w:rPr>
        <w:t>Deriving Rewards and Validating Selected Topics with New Documents</w:t>
      </w:r>
      <w:bookmarkEnd w:id="8"/>
    </w:p>
    <w:p w14:paraId="6E537AC2" w14:textId="77777777" w:rsidR="00AD1ABC"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We use the 35 papers from the QCrypt 2023 conference. Their keywords, titles, and abstracts help us derive rewards and confirm the topics. This step can occur shortly after the agent selects the topics for examination. Experts may iterate multiple times. They can either simulate the RL process or allow it to run until the topics are refined. In both scenarios, new documents are always integrated into the process. This allows the topics to be adjusted based on emerging technologies. This is true regardless of whether experts review the documents or the system performs the task autonomously. Experts refine keywords and validate topics against the latest information. The new documents as evidence use </w:t>
      </w:r>
      <w:r w:rsidRPr="00940DD9">
        <w:t xml:space="preserve">to calculate rewards, applying the modified rewards formula 8. </w:t>
      </w:r>
      <w:r w:rsidRPr="00940DD9">
        <w:rPr>
          <w:rFonts w:ascii="Times New Roman" w:eastAsia="Times New Roman" w:hAnsi="Times New Roman" w:cs="Times New Roman"/>
          <w:szCs w:val="20"/>
          <w:lang w:val="en-US"/>
        </w:rPr>
        <w:t xml:space="preserve">We analyzed them for relevance to the updated CTP2 protocol aspect topic model. Experts view these kinds of documents as signs of future tech as inputs. The figure in </w:t>
      </w:r>
      <w:r>
        <w:rPr>
          <w:rFonts w:ascii="Times New Roman" w:eastAsia="Times New Roman" w:hAnsi="Times New Roman" w:cs="Times New Roman"/>
          <w:szCs w:val="20"/>
          <w:lang w:val="en-US"/>
        </w:rPr>
        <w:t>A</w:t>
      </w:r>
      <w:r w:rsidRPr="00940DD9">
        <w:rPr>
          <w:rFonts w:ascii="Times New Roman" w:eastAsia="Times New Roman" w:hAnsi="Times New Roman" w:cs="Times New Roman"/>
          <w:szCs w:val="20"/>
          <w:lang w:val="en-US"/>
        </w:rPr>
        <w:t xml:space="preserve">ppendix </w:t>
      </w:r>
      <w:r>
        <w:rPr>
          <w:rFonts w:ascii="Times New Roman" w:eastAsia="Times New Roman" w:hAnsi="Times New Roman" w:cs="Times New Roman"/>
          <w:szCs w:val="20"/>
          <w:lang w:val="en-US"/>
        </w:rPr>
        <w:t>2</w:t>
      </w:r>
      <w:r w:rsidRPr="00940DD9">
        <w:rPr>
          <w:rFonts w:ascii="Times New Roman" w:eastAsia="Times New Roman" w:hAnsi="Times New Roman" w:cs="Times New Roman"/>
          <w:szCs w:val="20"/>
          <w:lang w:val="en-US"/>
        </w:rPr>
        <w:t xml:space="preserve"> shows the distribution of top keywords across 35 documents. The analysis of top keywords in the QCrypt 2023 papers shows trends. QKD (Quantum Key Distribution) is a key theme. It appears in many documents, with a significant presence in documents 3, 10, 12, and 27. The keyword Protocol shows a widespread presence, </w:t>
      </w:r>
      <w:r w:rsidRPr="00940DD9">
        <w:rPr>
          <w:szCs w:val="20"/>
          <w:lang w:bidi="fa-IR"/>
        </w:rPr>
        <w:t>particularly</w:t>
      </w:r>
      <w:r w:rsidRPr="00940DD9">
        <w:rPr>
          <w:rFonts w:ascii="Times New Roman" w:eastAsia="Times New Roman" w:hAnsi="Times New Roman" w:cs="Times New Roman"/>
          <w:szCs w:val="20"/>
          <w:lang w:val="en-US"/>
        </w:rPr>
        <w:t xml:space="preserve"> in documents 1, 3, 8, 11, 21, 23, and 30. Security is a key focus, especially in documents 3, 5, 10, 15, and 27. They emphasize advances in cryptographic security. Documents 8, 12, 15, and 19 discuss cryptography in general. They reflect ongoing developments in cryptographic techniques. The keyword 'Channel' is key in docs 10, 13, 18, and 28. It implies a focus on communication channels in protocol advancements. 'Error' appears in docs 4, 7, 13, 20, and 29. It points to error correction and detection in quantum communication. Entanglement, central to quantum advancements, is evident in documents 6, 14, 21, and 34. Efficiency also plays a vital role, with strong </w:t>
      </w:r>
      <w:r w:rsidRPr="00940DD9">
        <w:rPr>
          <w:rFonts w:ascii="Times New Roman" w:eastAsia="Times New Roman" w:hAnsi="Times New Roman" w:cs="Times New Roman"/>
          <w:szCs w:val="20"/>
          <w:lang w:val="en-US"/>
        </w:rPr>
        <w:lastRenderedPageBreak/>
        <w:t xml:space="preserve">connections in documents 3, 7, 11, 16, and 26. Documents 1, 10, 18, </w:t>
      </w:r>
      <w:r w:rsidRPr="00940DD9">
        <w:rPr>
          <w:szCs w:val="20"/>
        </w:rPr>
        <w:t>25</w:t>
      </w:r>
      <w:r w:rsidRPr="00940DD9">
        <w:rPr>
          <w:rFonts w:ascii="Times New Roman" w:eastAsia="Times New Roman" w:hAnsi="Times New Roman" w:cs="Times New Roman"/>
          <w:szCs w:val="20"/>
          <w:lang w:val="en-US"/>
        </w:rPr>
        <w:t>, and 30 contain many references to ‘Photon.’ It reflects its role in quantum communication. The keyword ‘Key’ is in documents 5, 14, 23, and 35. It highlights advances in key distribution methods. Docs 3, 10, 12, and 27 have many strong keyword associations</w:t>
      </w:r>
      <w:r>
        <w:rPr>
          <w:rFonts w:ascii="Times New Roman" w:eastAsia="Times New Roman" w:hAnsi="Times New Roman" w:cs="Times New Roman"/>
          <w:szCs w:val="20"/>
          <w:lang w:val="en-US"/>
        </w:rPr>
        <w:t xml:space="preserve"> that</w:t>
      </w:r>
      <w:r w:rsidRPr="00940DD9">
        <w:rPr>
          <w:rFonts w:ascii="Times New Roman" w:eastAsia="Times New Roman" w:hAnsi="Times New Roman" w:cs="Times New Roman"/>
          <w:szCs w:val="20"/>
          <w:lang w:val="en-US"/>
        </w:rPr>
        <w:t xml:space="preserve"> are key contributions to quantum cryptography's protocol advancements. Docs 2, 9, and 24 contain a smaller number of strong keywords</w:t>
      </w:r>
      <w:r>
        <w:rPr>
          <w:rFonts w:ascii="Times New Roman" w:eastAsia="Times New Roman" w:hAnsi="Times New Roman" w:cs="Times New Roman"/>
          <w:szCs w:val="20"/>
          <w:lang w:val="en-US"/>
        </w:rPr>
        <w:t xml:space="preserve"> that </w:t>
      </w:r>
      <w:r w:rsidRPr="00940DD9">
        <w:rPr>
          <w:rFonts w:ascii="Times New Roman" w:eastAsia="Times New Roman" w:hAnsi="Times New Roman" w:cs="Times New Roman"/>
          <w:szCs w:val="20"/>
          <w:lang w:val="en-US"/>
        </w:rPr>
        <w:t xml:space="preserve">shows a more general, less technical focus on protocol advancements. </w:t>
      </w:r>
      <w:r>
        <w:rPr>
          <w:rFonts w:ascii="Times New Roman" w:eastAsia="Times New Roman" w:hAnsi="Times New Roman" w:cs="Times New Roman"/>
          <w:szCs w:val="20"/>
          <w:lang w:val="en-US"/>
        </w:rPr>
        <w:t>In the next section, w</w:t>
      </w:r>
      <w:r w:rsidRPr="00940DD9">
        <w:rPr>
          <w:rFonts w:ascii="Times New Roman" w:eastAsia="Times New Roman" w:hAnsi="Times New Roman" w:cs="Times New Roman"/>
          <w:szCs w:val="20"/>
          <w:lang w:val="en-US"/>
        </w:rPr>
        <w:t xml:space="preserve">e will show how the RL agent selects topics. It will pick the most relevant ones to the experts' keywords. </w:t>
      </w:r>
    </w:p>
    <w:p w14:paraId="139955D9" w14:textId="77777777" w:rsidR="00AD1ABC" w:rsidRPr="00940DD9" w:rsidRDefault="00AD1ABC" w:rsidP="00AD1ABC">
      <w:pPr>
        <w:pStyle w:val="Heading3"/>
        <w:rPr>
          <w:i/>
          <w:iCs/>
          <w:color w:val="auto"/>
          <w:lang w:val="en-US"/>
        </w:rPr>
      </w:pPr>
      <w:bookmarkStart w:id="9" w:name="_Toc186400927"/>
      <w:r w:rsidRPr="00940DD9">
        <w:rPr>
          <w:i/>
          <w:iCs/>
          <w:color w:val="auto"/>
          <w:lang w:val="en-US"/>
        </w:rPr>
        <w:t>Mapping the 2023 Papers to CTP2 Topics (DocCTP2)</w:t>
      </w:r>
      <w:bookmarkEnd w:id="9"/>
    </w:p>
    <w:p w14:paraId="7C7F1290"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The alignment of QCrypt2023 documents with CTP2 topics determined the rewards (Formula 8 &amp; 9). Stronger alignments received higher rewards. We used these rewards to adjust topic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 weightings in the next iterations. We map the QCrypt2023 papers to the CTP2 topics. This identifies the documents linked to the topics chosen in the RL iteration. This lets us check the agent's policy for selecting topics for expert investigation to find new advancements. The DocsCTP2 similarity matrix shows links between 35 new documents and 39 CTP2 model topics. Each cell in the matrix shows the similarity between a document and a topic, based on their term vectors.</w:t>
      </w:r>
    </w:p>
    <w:p w14:paraId="31F80903" w14:textId="77777777" w:rsidR="00AD1ABC" w:rsidRPr="00940DD9" w:rsidRDefault="00AD1ABC" w:rsidP="00AD1ABC">
      <w:pPr>
        <w:ind w:firstLine="180"/>
        <w:jc w:val="lowKashida"/>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The heatmap in </w:t>
      </w:r>
      <w:r>
        <w:rPr>
          <w:rFonts w:ascii="Times New Roman" w:eastAsia="Times New Roman" w:hAnsi="Times New Roman" w:cs="Times New Roman"/>
          <w:szCs w:val="20"/>
          <w:lang w:val="en-US"/>
        </w:rPr>
        <w:t>A</w:t>
      </w:r>
      <w:r w:rsidRPr="00940DD9">
        <w:rPr>
          <w:rFonts w:ascii="Times New Roman" w:eastAsia="Times New Roman" w:hAnsi="Times New Roman" w:cs="Times New Roman"/>
          <w:szCs w:val="20"/>
          <w:lang w:val="en-US"/>
        </w:rPr>
        <w:t xml:space="preserve">ppendix </w:t>
      </w:r>
      <w:r>
        <w:rPr>
          <w:rFonts w:ascii="Times New Roman" w:eastAsia="Times New Roman" w:hAnsi="Times New Roman" w:cs="Times New Roman"/>
          <w:szCs w:val="20"/>
          <w:lang w:val="en-US"/>
        </w:rPr>
        <w:t>3</w:t>
      </w:r>
      <w:r w:rsidRPr="00940DD9">
        <w:rPr>
          <w:rFonts w:ascii="Times New Roman" w:eastAsia="Times New Roman" w:hAnsi="Times New Roman" w:cs="Times New Roman"/>
          <w:szCs w:val="20"/>
          <w:lang w:val="en-US"/>
        </w:rPr>
        <w:t xml:space="preserve"> shows the cosine similarity values between a set of documents and topics in CTP2. It helps interpret how well the documents align with key research themes. The X-axis shows documents labeled ‘Doc 1,’ ‘Doc 2,’ etc. The Y-axis lists topics ‘T1’ to ‘T39’ of CTP2, each with keywords. Each row in the heatmap corresponds to a specific topic, characterized by a group of keywords. The heatmap shows strong links between certain document sets and their topics. This grouping reveals potential clusters of documents around thematic areas, facilitating deeper analysis. Group 1: Algorithmic and Optimization Topics. Topics T1, T2, and T3 focus on algorithmic challenges and optimization. T1 is ‘problem, time, complex.’ T2 is ‘optim, power, architecture.’ T3 is ‘optim, algorithm, power.’ These topics align with several documents to a moderate or high degree. This is especially true for Docs 10 and 14. They suggest a heavy focus on algorithmic problems. Group 2: Learning and Modeling Techniques. Topics T10 (‘learn, model, signal’) and T11 (‘learn, compute, model’) focus on learning models and signal processing. These topics align well with documents around Doc 20. They show that this subset of documents is about machine learning. It deals with a wide range of machine learning models or computational learning. Group 3: Cryptography and Protocol Analysis: T21 and T22 focus on cryptography and key distribution. T21 is ‘cryptography, technologic, analysis.’ T22 is ‘key, secure, classic.’ They also cover security protocols. These topics have a strong alignment with Doc 28 and Doc 32. They likely contain much on cryptographic advances and analysis. Also, T32 (‘qkd, cryptograph, key’) is very like Docs 34 and 36. It shows a focus on Quantum Key Distribution (QKD) and related cryptographic schemes. So, these documents are relevant to quantum cryptography research. Besides, this heatmap shows the relationship between documents and topics and helps identify thematic clusters in the document corpus. They highlight key documents on cryptography, QKD, algorithmic optimization, and machine learning. These findings can guide research into key documents.</w:t>
      </w:r>
    </w:p>
    <w:p w14:paraId="137E84BF" w14:textId="77777777" w:rsidR="00AD1ABC" w:rsidRPr="00940DD9" w:rsidRDefault="00AD1ABC" w:rsidP="00AD1ABC">
      <w:pPr>
        <w:pStyle w:val="Heading3"/>
        <w:rPr>
          <w:color w:val="auto"/>
          <w:lang w:val="en-US"/>
        </w:rPr>
      </w:pPr>
      <w:bookmarkStart w:id="10" w:name="_Toc186400928"/>
      <w:r w:rsidRPr="00940DD9">
        <w:rPr>
          <w:color w:val="auto"/>
          <w:lang w:val="en-US"/>
        </w:rPr>
        <w:t>Itr1-Step 12: Calculate rewards based on topic improvements</w:t>
      </w:r>
      <w:bookmarkEnd w:id="10"/>
    </w:p>
    <w:p w14:paraId="77B73FE4"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t xml:space="preserve">We calculate the rewards by averaging the document weights across topics. The system then computes the </w:t>
      </w:r>
      <w:r>
        <w:t>Q-value</w:t>
      </w:r>
      <w:r w:rsidRPr="00940DD9">
        <w:t>s based on these rewards (Formula 7). Rewards can be obtained using two methods: (1) averaging the document weights per topic with a threshold (DocCTP2 similarities &gt; 0.3) or (2) selecting the top five documents for each topic.</w:t>
      </w:r>
    </w:p>
    <w:p w14:paraId="4C1B09FC" w14:textId="77777777" w:rsidR="00AD1ABC" w:rsidRPr="00940DD9" w:rsidRDefault="00AD1ABC" w:rsidP="00AD1ABC">
      <w:pPr>
        <w:jc w:val="center"/>
        <w:rPr>
          <w:szCs w:val="20"/>
          <w:lang w:bidi="fa-IR"/>
        </w:rPr>
      </w:pPr>
      <w:r w:rsidRPr="00940DD9">
        <w:rPr>
          <w:noProof/>
        </w:rPr>
        <w:drawing>
          <wp:inline distT="0" distB="0" distL="0" distR="0" wp14:anchorId="6722A6DD" wp14:editId="376850C4">
            <wp:extent cx="4077970" cy="1581150"/>
            <wp:effectExtent l="0" t="0" r="17780" b="0"/>
            <wp:docPr id="10" name="Chart 10">
              <a:extLst xmlns:a="http://schemas.openxmlformats.org/drawingml/2006/main">
                <a:ext uri="{FF2B5EF4-FFF2-40B4-BE49-F238E27FC236}">
                  <a16:creationId xmlns:a16="http://schemas.microsoft.com/office/drawing/2014/main" id="{591639A3-6DCE-4952-A7D5-AC1313B495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45AE1A3" w14:textId="77777777" w:rsidR="00AD1ABC" w:rsidRPr="00940DD9" w:rsidRDefault="00AD1ABC" w:rsidP="00AD1ABC">
      <w:pPr>
        <w:pStyle w:val="FigureTitle"/>
      </w:pPr>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6</w:t>
      </w:r>
      <w:r w:rsidRPr="00940DD9">
        <w:rPr>
          <w:b/>
          <w:bCs/>
          <w:noProof/>
        </w:rPr>
        <w:fldChar w:fldCharType="end"/>
      </w:r>
      <w:r w:rsidRPr="00940DD9">
        <w:rPr>
          <w:b/>
          <w:bCs/>
        </w:rPr>
        <w:t>:</w:t>
      </w:r>
      <w:r w:rsidRPr="00940DD9">
        <w:t xml:space="preserve"> Reward Calculation Alignment and Topic Selection Evaluation (CTP2)</w:t>
      </w:r>
    </w:p>
    <w:p w14:paraId="6D8F02ED"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The figure above illustrates the strong alignment between the two reward calculation methods. The highest rewards for the selected topics are T37 (0.405), T34 (0.427), T10 (0.459), T24 (0.370), and T38 (0.335), with an average </w:t>
      </w:r>
      <w:r w:rsidRPr="00940DD9">
        <w:rPr>
          <w:rFonts w:ascii="Times New Roman" w:eastAsia="Times New Roman" w:hAnsi="Times New Roman" w:cs="Times New Roman"/>
          <w:szCs w:val="20"/>
          <w:lang w:val="en-US"/>
        </w:rPr>
        <w:lastRenderedPageBreak/>
        <w:t xml:space="preserve">reward of 0.399 across these topics. The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s, derived from these rewards, closely align with the agent's selection list. The discussion will explore insights from the documents on these topics.</w:t>
      </w:r>
    </w:p>
    <w:p w14:paraId="227040B3" w14:textId="77777777" w:rsidR="00AD1ABC" w:rsidRPr="00940DD9" w:rsidRDefault="00AD1ABC" w:rsidP="00AD1ABC">
      <w:pPr>
        <w:pStyle w:val="Heading3"/>
        <w:rPr>
          <w:color w:val="auto"/>
          <w:lang w:val="en-US"/>
        </w:rPr>
      </w:pPr>
      <w:bookmarkStart w:id="11" w:name="_Toc186400929"/>
      <w:r w:rsidRPr="00940DD9">
        <w:rPr>
          <w:color w:val="auto"/>
          <w:lang w:val="en-US"/>
        </w:rPr>
        <w:t>Itr1-Step 13: Update RL model (policy</w:t>
      </w:r>
      <w:r>
        <w:rPr>
          <w:color w:val="auto"/>
          <w:lang w:val="en-US"/>
        </w:rPr>
        <w:t xml:space="preserve"> and hyper</w:t>
      </w:r>
      <w:r w:rsidRPr="00940DD9">
        <w:rPr>
          <w:color w:val="auto"/>
          <w:lang w:val="en-US"/>
        </w:rPr>
        <w:t>parameters) based on reward and the new state</w:t>
      </w:r>
      <w:bookmarkEnd w:id="11"/>
    </w:p>
    <w:p w14:paraId="476EDD95" w14:textId="77777777" w:rsidR="00AD1ABC" w:rsidRPr="00940DD9" w:rsidRDefault="00AD1ABC" w:rsidP="00AD1ABC">
      <w:pPr>
        <w:ind w:firstLine="180"/>
        <w:jc w:val="both"/>
      </w:pPr>
      <w:r w:rsidRPr="00940DD9">
        <w:rPr>
          <w:rFonts w:ascii="Times New Roman" w:eastAsia="Times New Roman" w:hAnsi="Times New Roman" w:cs="Times New Roman"/>
          <w:szCs w:val="20"/>
          <w:lang w:val="en-US"/>
        </w:rPr>
        <w:t xml:space="preserve">We update the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s</w:t>
      </w:r>
      <w:r>
        <w:rPr>
          <w:rFonts w:ascii="Times New Roman" w:eastAsia="Times New Roman" w:hAnsi="Times New Roman" w:cs="Times New Roman"/>
          <w:szCs w:val="20"/>
          <w:lang w:val="en-US"/>
        </w:rPr>
        <w:t xml:space="preserve"> in Q-table</w:t>
      </w:r>
      <w:r w:rsidRPr="00940DD9">
        <w:rPr>
          <w:rFonts w:ascii="Times New Roman" w:eastAsia="Times New Roman" w:hAnsi="Times New Roman" w:cs="Times New Roman"/>
          <w:szCs w:val="20"/>
          <w:lang w:val="en-US"/>
        </w:rPr>
        <w:t xml:space="preserve"> for the topics using the rewards obtain from previous step (Formula 7). Each topic has a reward and current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 in CTP2. At the beginning of the first iteration, we initialize the Q(a, s) values to the magnitude (Euclidean norm) of the word vectors for the </w:t>
      </w:r>
      <w:r>
        <w:rPr>
          <w:rFonts w:ascii="Times New Roman" w:eastAsia="Times New Roman" w:hAnsi="Times New Roman" w:cs="Times New Roman"/>
          <w:szCs w:val="20"/>
          <w:lang w:val="en-US"/>
        </w:rPr>
        <w:t xml:space="preserve">CTP1 </w:t>
      </w:r>
      <w:r w:rsidRPr="00940DD9">
        <w:rPr>
          <w:rFonts w:ascii="Times New Roman" w:eastAsia="Times New Roman" w:hAnsi="Times New Roman" w:cs="Times New Roman"/>
          <w:szCs w:val="20"/>
          <w:lang w:val="en-US"/>
        </w:rPr>
        <w:t xml:space="preserve">topics. Next, we apply the formula to each topic. The formula 7 uses a learning rate (α) of 0.1 and a discount factor (γ) of 0.9 to update the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s</w:t>
      </w:r>
      <w:r w:rsidRPr="00940DD9">
        <w:rPr>
          <w:rFonts w:ascii="Times New Roman" w:eastAsia="Times New Roman" w:hAnsi="Times New Roman" w:cs="Times New Roman"/>
          <w:szCs w:val="20"/>
          <w:lang w:val="en-US"/>
        </w:rPr>
        <w:fldChar w:fldCharType="begin"/>
      </w:r>
      <w:r w:rsidRPr="00940DD9">
        <w:rPr>
          <w:rFonts w:ascii="Times New Roman" w:eastAsia="Times New Roman" w:hAnsi="Times New Roman" w:cs="Times New Roman"/>
          <w:szCs w:val="20"/>
          <w:lang w:val="en-US"/>
        </w:rPr>
        <w:instrText xml:space="preserve"> NOTEREF _Ref185718173 \f \h </w:instrText>
      </w:r>
      <w:r w:rsidRPr="00940DD9">
        <w:rPr>
          <w:rFonts w:ascii="Times New Roman" w:eastAsia="Times New Roman" w:hAnsi="Times New Roman" w:cs="Times New Roman"/>
          <w:szCs w:val="20"/>
          <w:lang w:val="en-US"/>
        </w:rPr>
      </w:r>
      <w:r w:rsidRPr="00940DD9">
        <w:rPr>
          <w:rFonts w:ascii="Times New Roman" w:eastAsia="Times New Roman" w:hAnsi="Times New Roman" w:cs="Times New Roman"/>
          <w:szCs w:val="20"/>
          <w:lang w:val="en-US"/>
        </w:rPr>
        <w:fldChar w:fldCharType="separate"/>
      </w:r>
      <w:r w:rsidRPr="00604FD6">
        <w:rPr>
          <w:rStyle w:val="FootnoteReference"/>
        </w:rPr>
        <w:t>16</w:t>
      </w:r>
      <w:r w:rsidRPr="00940DD9">
        <w:rPr>
          <w:rFonts w:ascii="Times New Roman" w:eastAsia="Times New Roman" w:hAnsi="Times New Roman" w:cs="Times New Roman"/>
          <w:szCs w:val="20"/>
          <w:lang w:val="en-US"/>
        </w:rPr>
        <w:fldChar w:fldCharType="end"/>
      </w:r>
      <w:r w:rsidRPr="00940DD9">
        <w:rPr>
          <w:rFonts w:ascii="Times New Roman" w:eastAsia="Times New Roman" w:hAnsi="Times New Roman" w:cs="Times New Roman"/>
          <w:szCs w:val="20"/>
          <w:lang w:val="en-US"/>
        </w:rPr>
        <w:t>. Instead of using a reward based on the average weights of the 2023</w:t>
      </w:r>
      <w:r>
        <w:rPr>
          <w:rFonts w:ascii="Times New Roman" w:eastAsia="Times New Roman" w:hAnsi="Times New Roman" w:cs="Times New Roman"/>
          <w:szCs w:val="20"/>
          <w:lang w:val="en-US"/>
        </w:rPr>
        <w:t>’s</w:t>
      </w:r>
      <w:r w:rsidRPr="00940DD9">
        <w:rPr>
          <w:rFonts w:ascii="Times New Roman" w:eastAsia="Times New Roman" w:hAnsi="Times New Roman" w:cs="Times New Roman"/>
          <w:szCs w:val="20"/>
          <w:lang w:val="en-US"/>
        </w:rPr>
        <w:t xml:space="preserve"> documents in the topics, the Modified Reward is calculated as Rewards_AvgScore + (CTP2 Entropy × </w:t>
      </w:r>
      <w:r w:rsidRPr="00940DD9">
        <w:rPr>
          <w:sz w:val="16"/>
          <w:szCs w:val="16"/>
        </w:rPr>
        <w:t>λ</w:t>
      </w:r>
      <w:r w:rsidRPr="00940DD9">
        <w:rPr>
          <w:rFonts w:ascii="Times New Roman" w:eastAsia="Times New Roman" w:hAnsi="Times New Roman" w:cs="Times New Roman"/>
          <w:szCs w:val="20"/>
          <w:lang w:val="en-US"/>
        </w:rPr>
        <w:t xml:space="preserve">), where </w:t>
      </w:r>
      <w:r w:rsidRPr="00940DD9">
        <w:rPr>
          <w:sz w:val="16"/>
          <w:szCs w:val="16"/>
        </w:rPr>
        <w:t>λ</w:t>
      </w:r>
      <w:r w:rsidRPr="00940DD9">
        <w:rPr>
          <w:rFonts w:ascii="Times New Roman" w:eastAsia="Times New Roman" w:hAnsi="Times New Roman" w:cs="Times New Roman"/>
          <w:szCs w:val="20"/>
          <w:lang w:val="en-US"/>
        </w:rPr>
        <w:t xml:space="preserve"> =0.5. These values reflect the changing importance of the topics. </w:t>
      </w:r>
      <w:r w:rsidRPr="00B22F8B">
        <w:rPr>
          <w:rFonts w:ascii="Times New Roman" w:eastAsia="Times New Roman" w:hAnsi="Times New Roman" w:cs="Times New Roman"/>
          <w:szCs w:val="20"/>
          <w:lang w:val="en-US"/>
        </w:rPr>
        <w:t>This process allows the system to rank topics based on significant changes and their similarity, as derived from the transition between the two models</w:t>
      </w:r>
      <w:r>
        <w:rPr>
          <w:rFonts w:ascii="Times New Roman" w:eastAsia="Times New Roman" w:hAnsi="Times New Roman" w:cs="Times New Roman"/>
          <w:szCs w:val="20"/>
          <w:lang w:val="en-US"/>
        </w:rPr>
        <w:t xml:space="preserve">. </w:t>
      </w:r>
      <w:r w:rsidRPr="00940DD9">
        <w:t>It quantifies a topic's significance by its word weights.</w:t>
      </w:r>
    </w:p>
    <w:p w14:paraId="03376CB5" w14:textId="77777777" w:rsidR="00AD1ABC" w:rsidRDefault="00AD1ABC" w:rsidP="00AD1ABC">
      <w:pPr>
        <w:pStyle w:val="TableTitle"/>
        <w:ind w:left="0" w:right="0"/>
        <w:sectPr w:rsidR="00AD1ABC" w:rsidSect="00C11816">
          <w:type w:val="continuous"/>
          <w:pgSz w:w="12240" w:h="15840"/>
          <w:pgMar w:top="1440" w:right="1440" w:bottom="1440" w:left="1440" w:header="720" w:footer="720" w:gutter="0"/>
          <w:cols w:space="432"/>
          <w:docGrid w:linePitch="360"/>
        </w:sectPr>
      </w:pPr>
    </w:p>
    <w:p w14:paraId="00520B7D" w14:textId="77777777" w:rsidR="00AD1ABC" w:rsidRPr="00940DD9" w:rsidRDefault="00AD1ABC" w:rsidP="00AD1ABC">
      <w:pPr>
        <w:pStyle w:val="TableTitle"/>
        <w:ind w:left="0" w:right="0"/>
        <w:rPr>
          <w:sz w:val="16"/>
          <w:szCs w:val="16"/>
        </w:rPr>
      </w:pPr>
      <w:r w:rsidRPr="00940DD9">
        <w:lastRenderedPageBreak/>
        <w:t xml:space="preserve">Table </w:t>
      </w:r>
      <w:r w:rsidRPr="00940DD9">
        <w:fldChar w:fldCharType="begin"/>
      </w:r>
      <w:r w:rsidRPr="00940DD9">
        <w:instrText xml:space="preserve"> SEQ Table \* ARABIC </w:instrText>
      </w:r>
      <w:r w:rsidRPr="00940DD9">
        <w:fldChar w:fldCharType="separate"/>
      </w:r>
      <w:r>
        <w:rPr>
          <w:noProof/>
        </w:rPr>
        <w:t>3</w:t>
      </w:r>
      <w:r w:rsidRPr="00940DD9">
        <w:rPr>
          <w:noProof/>
        </w:rPr>
        <w:fldChar w:fldCharType="end"/>
      </w:r>
      <w:r w:rsidRPr="00940DD9">
        <w:t xml:space="preserve">: Updated </w:t>
      </w:r>
      <w:r>
        <w:t>Q-value</w:t>
      </w:r>
      <w:r w:rsidRPr="00940DD9">
        <w:t>s for selected topics based on modified rewards in CTP2</w:t>
      </w:r>
    </w:p>
    <w:p w14:paraId="668F6292" w14:textId="77777777" w:rsidR="00AD1ABC" w:rsidRPr="00940DD9" w:rsidRDefault="00AD1ABC" w:rsidP="00AD1ABC">
      <w:pPr>
        <w:spacing w:after="0"/>
        <w:rPr>
          <w:sz w:val="16"/>
          <w:szCs w:val="16"/>
          <w:lang w:bidi="fa-IR"/>
        </w:rPr>
      </w:pPr>
      <w:r w:rsidRPr="00940DD9">
        <w:rPr>
          <w:sz w:val="16"/>
          <w:szCs w:val="16"/>
        </w:rPr>
        <w:t xml:space="preserve">*Modified Rewards (Formula 8 and 9) = Rewards Base + CTP2 Entropy * </w:t>
      </w:r>
      <w:r>
        <w:rPr>
          <w:sz w:val="16"/>
          <w:szCs w:val="16"/>
        </w:rPr>
        <w:t>(</w:t>
      </w:r>
      <w:r w:rsidRPr="00940DD9">
        <w:rPr>
          <w:sz w:val="16"/>
          <w:szCs w:val="16"/>
        </w:rPr>
        <w:t>λ = 0.5</w:t>
      </w:r>
      <w:r>
        <w:rPr>
          <w:sz w:val="16"/>
          <w:szCs w:val="16"/>
        </w:rPr>
        <w:t>)</w:t>
      </w:r>
    </w:p>
    <w:tbl>
      <w:tblPr>
        <w:tblW w:w="5000" w:type="pct"/>
        <w:tblBorders>
          <w:top w:val="single" w:sz="4" w:space="0" w:color="auto"/>
          <w:bottom w:val="single" w:sz="4" w:space="0" w:color="auto"/>
          <w:insideH w:val="dashed" w:sz="4" w:space="0" w:color="auto"/>
          <w:insideV w:val="dashed" w:sz="4" w:space="0" w:color="auto"/>
        </w:tblBorders>
        <w:tblLook w:val="04A0" w:firstRow="1" w:lastRow="0" w:firstColumn="1" w:lastColumn="0" w:noHBand="0" w:noVBand="1"/>
      </w:tblPr>
      <w:tblGrid>
        <w:gridCol w:w="5826"/>
        <w:gridCol w:w="868"/>
        <w:gridCol w:w="815"/>
        <w:gridCol w:w="916"/>
        <w:gridCol w:w="935"/>
      </w:tblGrid>
      <w:tr w:rsidR="00AD1ABC" w:rsidRPr="00940DD9" w14:paraId="0D6BCC60" w14:textId="77777777" w:rsidTr="00A401EB">
        <w:trPr>
          <w:trHeight w:val="288"/>
        </w:trPr>
        <w:tc>
          <w:tcPr>
            <w:tcW w:w="2814" w:type="pct"/>
            <w:shd w:val="clear" w:color="auto" w:fill="F2F2F2" w:themeFill="background1" w:themeFillShade="F2"/>
            <w:noWrap/>
            <w:vAlign w:val="center"/>
            <w:hideMark/>
          </w:tcPr>
          <w:p w14:paraId="25C579AA" w14:textId="77777777" w:rsidR="00AD1ABC" w:rsidRPr="00940DD9" w:rsidRDefault="00AD1ABC" w:rsidP="00A401EB">
            <w:pPr>
              <w:suppressAutoHyphens w:val="0"/>
              <w:spacing w:after="0" w:line="240" w:lineRule="auto"/>
              <w:rPr>
                <w:rFonts w:eastAsia="Times New Roman" w:cstheme="majorBidi"/>
                <w:b/>
                <w:bCs/>
                <w:sz w:val="16"/>
                <w:szCs w:val="16"/>
                <w:lang w:val="en-US"/>
              </w:rPr>
            </w:pPr>
            <w:bookmarkStart w:id="12" w:name="_Hlk188444987"/>
            <w:r w:rsidRPr="00940DD9">
              <w:rPr>
                <w:rFonts w:eastAsia="Times New Roman" w:cstheme="majorBidi"/>
                <w:b/>
                <w:bCs/>
                <w:sz w:val="16"/>
                <w:szCs w:val="16"/>
                <w:lang w:val="en-US"/>
              </w:rPr>
              <w:t>Cluster3Words</w:t>
            </w:r>
          </w:p>
        </w:tc>
        <w:tc>
          <w:tcPr>
            <w:tcW w:w="541" w:type="pct"/>
            <w:shd w:val="clear" w:color="auto" w:fill="F2F2F2" w:themeFill="background1" w:themeFillShade="F2"/>
            <w:noWrap/>
            <w:vAlign w:val="center"/>
            <w:hideMark/>
          </w:tcPr>
          <w:p w14:paraId="23D9374A" w14:textId="77777777" w:rsidR="00AD1ABC" w:rsidRPr="00940DD9" w:rsidRDefault="00AD1ABC" w:rsidP="00A401EB">
            <w:pPr>
              <w:suppressAutoHyphens w:val="0"/>
              <w:spacing w:after="0" w:line="240" w:lineRule="auto"/>
              <w:jc w:val="center"/>
              <w:rPr>
                <w:rFonts w:eastAsia="Times New Roman" w:cstheme="majorBidi"/>
                <w:b/>
                <w:bCs/>
                <w:sz w:val="16"/>
                <w:szCs w:val="16"/>
                <w:lang w:val="en-US"/>
              </w:rPr>
            </w:pPr>
            <w:r w:rsidRPr="00940DD9">
              <w:rPr>
                <w:rFonts w:eastAsia="Times New Roman" w:cstheme="majorBidi"/>
                <w:b/>
                <w:bCs/>
                <w:sz w:val="16"/>
                <w:szCs w:val="16"/>
                <w:lang w:val="en-US"/>
              </w:rPr>
              <w:t>Modified Rewards</w:t>
            </w:r>
          </w:p>
        </w:tc>
        <w:tc>
          <w:tcPr>
            <w:tcW w:w="512" w:type="pct"/>
            <w:shd w:val="clear" w:color="auto" w:fill="F2F2F2" w:themeFill="background1" w:themeFillShade="F2"/>
            <w:noWrap/>
            <w:vAlign w:val="center"/>
            <w:hideMark/>
          </w:tcPr>
          <w:p w14:paraId="5F2AE520" w14:textId="77777777" w:rsidR="00AD1ABC" w:rsidRPr="00940DD9" w:rsidRDefault="00AD1ABC" w:rsidP="00A401EB">
            <w:pPr>
              <w:suppressAutoHyphens w:val="0"/>
              <w:spacing w:after="0" w:line="240" w:lineRule="auto"/>
              <w:ind w:left="-60" w:right="-66"/>
              <w:jc w:val="center"/>
              <w:rPr>
                <w:rFonts w:eastAsia="Times New Roman" w:cstheme="majorBidi"/>
                <w:b/>
                <w:bCs/>
                <w:sz w:val="16"/>
                <w:szCs w:val="16"/>
                <w:lang w:val="en-US"/>
              </w:rPr>
            </w:pPr>
            <w:r w:rsidRPr="00940DD9">
              <w:rPr>
                <w:rFonts w:eastAsia="Times New Roman" w:cstheme="majorBidi"/>
                <w:b/>
                <w:bCs/>
                <w:sz w:val="16"/>
                <w:szCs w:val="16"/>
                <w:lang w:val="en-US"/>
              </w:rPr>
              <w:t xml:space="preserve">Current </w:t>
            </w:r>
            <w:r>
              <w:rPr>
                <w:rFonts w:eastAsia="Times New Roman" w:cstheme="majorBidi"/>
                <w:b/>
                <w:bCs/>
                <w:sz w:val="16"/>
                <w:szCs w:val="16"/>
                <w:lang w:val="en-US"/>
              </w:rPr>
              <w:t>Q-value</w:t>
            </w:r>
          </w:p>
        </w:tc>
        <w:tc>
          <w:tcPr>
            <w:tcW w:w="562" w:type="pct"/>
            <w:shd w:val="clear" w:color="auto" w:fill="F2F2F2" w:themeFill="background1" w:themeFillShade="F2"/>
            <w:noWrap/>
            <w:vAlign w:val="center"/>
            <w:hideMark/>
          </w:tcPr>
          <w:p w14:paraId="0BA4F543" w14:textId="77777777" w:rsidR="00AD1ABC" w:rsidRPr="00940DD9" w:rsidRDefault="00AD1ABC" w:rsidP="00A401EB">
            <w:pPr>
              <w:suppressAutoHyphens w:val="0"/>
              <w:spacing w:after="0" w:line="240" w:lineRule="auto"/>
              <w:jc w:val="center"/>
              <w:rPr>
                <w:rFonts w:eastAsia="Times New Roman" w:cstheme="majorBidi"/>
                <w:b/>
                <w:bCs/>
                <w:sz w:val="16"/>
                <w:szCs w:val="16"/>
                <w:lang w:val="en-US"/>
              </w:rPr>
            </w:pPr>
            <w:r w:rsidRPr="00940DD9">
              <w:rPr>
                <w:rFonts w:eastAsia="Times New Roman" w:cstheme="majorBidi"/>
                <w:b/>
                <w:bCs/>
                <w:sz w:val="16"/>
                <w:szCs w:val="16"/>
                <w:lang w:val="en-US"/>
              </w:rPr>
              <w:t xml:space="preserve">Max future </w:t>
            </w:r>
            <w:r>
              <w:rPr>
                <w:rFonts w:eastAsia="Times New Roman" w:cstheme="majorBidi"/>
                <w:b/>
                <w:bCs/>
                <w:sz w:val="16"/>
                <w:szCs w:val="16"/>
                <w:lang w:val="en-US"/>
              </w:rPr>
              <w:t>Q-value</w:t>
            </w:r>
          </w:p>
        </w:tc>
        <w:tc>
          <w:tcPr>
            <w:tcW w:w="571" w:type="pct"/>
            <w:shd w:val="clear" w:color="auto" w:fill="F2F2F2" w:themeFill="background1" w:themeFillShade="F2"/>
            <w:noWrap/>
            <w:vAlign w:val="center"/>
            <w:hideMark/>
          </w:tcPr>
          <w:p w14:paraId="5261CFC0" w14:textId="77777777" w:rsidR="00AD1ABC" w:rsidRPr="00940DD9" w:rsidRDefault="00AD1ABC" w:rsidP="00A401EB">
            <w:pPr>
              <w:suppressAutoHyphens w:val="0"/>
              <w:spacing w:after="0" w:line="240" w:lineRule="auto"/>
              <w:jc w:val="center"/>
              <w:rPr>
                <w:rFonts w:eastAsia="Times New Roman" w:cstheme="majorBidi"/>
                <w:b/>
                <w:bCs/>
                <w:sz w:val="16"/>
                <w:szCs w:val="16"/>
                <w:lang w:val="en-US"/>
              </w:rPr>
            </w:pPr>
            <w:r w:rsidRPr="00940DD9">
              <w:rPr>
                <w:rFonts w:eastAsia="Times New Roman" w:cstheme="majorBidi"/>
                <w:b/>
                <w:bCs/>
                <w:sz w:val="16"/>
                <w:szCs w:val="16"/>
                <w:lang w:val="en-US"/>
              </w:rPr>
              <w:t xml:space="preserve">the updated </w:t>
            </w:r>
            <w:r>
              <w:rPr>
                <w:rFonts w:eastAsia="Times New Roman" w:cstheme="majorBidi"/>
                <w:b/>
                <w:bCs/>
                <w:sz w:val="16"/>
                <w:szCs w:val="16"/>
                <w:lang w:val="en-US"/>
              </w:rPr>
              <w:t>Q-value</w:t>
            </w:r>
          </w:p>
        </w:tc>
      </w:tr>
      <w:tr w:rsidR="00AD1ABC" w:rsidRPr="00940DD9" w14:paraId="71C69C93" w14:textId="77777777" w:rsidTr="00A401EB">
        <w:trPr>
          <w:trHeight w:val="288"/>
        </w:trPr>
        <w:tc>
          <w:tcPr>
            <w:tcW w:w="2814" w:type="pct"/>
            <w:shd w:val="clear" w:color="auto" w:fill="auto"/>
            <w:noWrap/>
            <w:vAlign w:val="center"/>
            <w:hideMark/>
          </w:tcPr>
          <w:p w14:paraId="7B8C2742"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b/>
                <w:bCs/>
                <w:sz w:val="16"/>
                <w:szCs w:val="16"/>
                <w:lang w:val="en-US"/>
              </w:rPr>
              <w:t>CTP2-T19:</w:t>
            </w:r>
            <w:r w:rsidRPr="00940DD9">
              <w:rPr>
                <w:rFonts w:eastAsia="Times New Roman" w:cstheme="majorBidi"/>
                <w:sz w:val="16"/>
                <w:szCs w:val="16"/>
                <w:lang w:val="en-US"/>
              </w:rPr>
              <w:t xml:space="preserve"> secur(0.980), key(0.963), function(0.945), cryptographi(0.941), design(0.938), communic(0.938), applic(0.937), effici(0.919), base(0.872), protocol(0.868)</w:t>
            </w:r>
          </w:p>
        </w:tc>
        <w:tc>
          <w:tcPr>
            <w:tcW w:w="541" w:type="pct"/>
            <w:shd w:val="clear" w:color="auto" w:fill="auto"/>
            <w:noWrap/>
            <w:vAlign w:val="center"/>
            <w:hideMark/>
          </w:tcPr>
          <w:p w14:paraId="4ACB0B82"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0.817206</w:t>
            </w:r>
          </w:p>
        </w:tc>
        <w:tc>
          <w:tcPr>
            <w:tcW w:w="512" w:type="pct"/>
            <w:shd w:val="clear" w:color="auto" w:fill="auto"/>
            <w:noWrap/>
            <w:vAlign w:val="center"/>
            <w:hideMark/>
          </w:tcPr>
          <w:p w14:paraId="6A854FDE" w14:textId="77777777" w:rsidR="00AD1ABC" w:rsidRPr="00940DD9" w:rsidRDefault="00AD1ABC" w:rsidP="00A401EB">
            <w:pPr>
              <w:suppressAutoHyphens w:val="0"/>
              <w:spacing w:after="0" w:line="240" w:lineRule="auto"/>
              <w:ind w:left="-60" w:right="-66"/>
              <w:rPr>
                <w:rFonts w:eastAsia="Times New Roman" w:cstheme="majorBidi"/>
                <w:sz w:val="16"/>
                <w:szCs w:val="16"/>
                <w:lang w:val="en-US"/>
              </w:rPr>
            </w:pPr>
            <w:r w:rsidRPr="00940DD9">
              <w:rPr>
                <w:rFonts w:eastAsia="Times New Roman" w:cstheme="majorBidi"/>
                <w:sz w:val="16"/>
                <w:szCs w:val="16"/>
                <w:lang w:val="en-US"/>
              </w:rPr>
              <w:t>2.94253</w:t>
            </w:r>
          </w:p>
        </w:tc>
        <w:tc>
          <w:tcPr>
            <w:tcW w:w="562" w:type="pct"/>
            <w:shd w:val="clear" w:color="auto" w:fill="auto"/>
            <w:noWrap/>
            <w:vAlign w:val="center"/>
            <w:hideMark/>
          </w:tcPr>
          <w:p w14:paraId="1755E918"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0.592063</w:t>
            </w:r>
          </w:p>
        </w:tc>
        <w:tc>
          <w:tcPr>
            <w:tcW w:w="571" w:type="pct"/>
            <w:shd w:val="clear" w:color="auto" w:fill="auto"/>
            <w:noWrap/>
            <w:vAlign w:val="center"/>
            <w:hideMark/>
          </w:tcPr>
          <w:p w14:paraId="55DBF158"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2.783283</w:t>
            </w:r>
          </w:p>
        </w:tc>
      </w:tr>
      <w:tr w:rsidR="00AD1ABC" w:rsidRPr="00940DD9" w14:paraId="02E85E3A" w14:textId="77777777" w:rsidTr="00A401EB">
        <w:trPr>
          <w:trHeight w:val="288"/>
        </w:trPr>
        <w:tc>
          <w:tcPr>
            <w:tcW w:w="2814" w:type="pct"/>
            <w:shd w:val="clear" w:color="auto" w:fill="auto"/>
            <w:noWrap/>
            <w:vAlign w:val="center"/>
            <w:hideMark/>
          </w:tcPr>
          <w:p w14:paraId="6B71AAE9"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b/>
                <w:bCs/>
                <w:sz w:val="16"/>
                <w:szCs w:val="16"/>
                <w:lang w:val="en-US"/>
              </w:rPr>
              <w:t>CTP2-T32:</w:t>
            </w:r>
            <w:r w:rsidRPr="00940DD9">
              <w:rPr>
                <w:rFonts w:eastAsia="Times New Roman" w:cstheme="majorBidi"/>
                <w:sz w:val="16"/>
                <w:szCs w:val="16"/>
                <w:lang w:val="en-US"/>
              </w:rPr>
              <w:t xml:space="preserve"> protocol(0.956), photon(0.950), secur(0.820), key(0.818), entangl(0.734), distribut(0.719), optic(0.602), rate(0.578), qkd(0.520), channel(0.499)</w:t>
            </w:r>
          </w:p>
        </w:tc>
        <w:tc>
          <w:tcPr>
            <w:tcW w:w="541" w:type="pct"/>
            <w:shd w:val="clear" w:color="auto" w:fill="auto"/>
            <w:noWrap/>
            <w:vAlign w:val="center"/>
            <w:hideMark/>
          </w:tcPr>
          <w:p w14:paraId="02B6A210"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2.003339</w:t>
            </w:r>
          </w:p>
        </w:tc>
        <w:tc>
          <w:tcPr>
            <w:tcW w:w="512" w:type="pct"/>
            <w:shd w:val="clear" w:color="auto" w:fill="auto"/>
            <w:noWrap/>
            <w:vAlign w:val="center"/>
            <w:hideMark/>
          </w:tcPr>
          <w:p w14:paraId="3373E534" w14:textId="77777777" w:rsidR="00AD1ABC" w:rsidRPr="00940DD9" w:rsidRDefault="00AD1ABC" w:rsidP="00A401EB">
            <w:pPr>
              <w:suppressAutoHyphens w:val="0"/>
              <w:spacing w:after="0" w:line="240" w:lineRule="auto"/>
              <w:ind w:left="-60" w:right="-66"/>
              <w:rPr>
                <w:rFonts w:eastAsia="Times New Roman" w:cstheme="majorBidi"/>
                <w:sz w:val="16"/>
                <w:szCs w:val="16"/>
                <w:lang w:val="en-US"/>
              </w:rPr>
            </w:pPr>
            <w:r w:rsidRPr="00940DD9">
              <w:rPr>
                <w:rFonts w:eastAsia="Times New Roman" w:cstheme="majorBidi"/>
                <w:sz w:val="16"/>
                <w:szCs w:val="16"/>
                <w:lang w:val="en-US"/>
              </w:rPr>
              <w:t>2.329936</w:t>
            </w:r>
          </w:p>
        </w:tc>
        <w:tc>
          <w:tcPr>
            <w:tcW w:w="562" w:type="pct"/>
            <w:shd w:val="clear" w:color="auto" w:fill="auto"/>
            <w:noWrap/>
            <w:vAlign w:val="center"/>
            <w:hideMark/>
          </w:tcPr>
          <w:p w14:paraId="002CC7E0"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0.592063</w:t>
            </w:r>
          </w:p>
        </w:tc>
        <w:tc>
          <w:tcPr>
            <w:tcW w:w="571" w:type="pct"/>
            <w:shd w:val="clear" w:color="auto" w:fill="auto"/>
            <w:noWrap/>
            <w:vAlign w:val="center"/>
            <w:hideMark/>
          </w:tcPr>
          <w:p w14:paraId="50FC8788"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2.350562</w:t>
            </w:r>
          </w:p>
        </w:tc>
      </w:tr>
      <w:tr w:rsidR="00AD1ABC" w:rsidRPr="00940DD9" w14:paraId="7B76A21B" w14:textId="77777777" w:rsidTr="00A401EB">
        <w:trPr>
          <w:trHeight w:val="288"/>
        </w:trPr>
        <w:tc>
          <w:tcPr>
            <w:tcW w:w="2814" w:type="pct"/>
            <w:shd w:val="clear" w:color="auto" w:fill="auto"/>
            <w:noWrap/>
            <w:vAlign w:val="center"/>
            <w:hideMark/>
          </w:tcPr>
          <w:p w14:paraId="27739590"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b/>
                <w:bCs/>
                <w:sz w:val="16"/>
                <w:szCs w:val="16"/>
                <w:lang w:val="en-US"/>
              </w:rPr>
              <w:t>CTP2-T39:</w:t>
            </w:r>
            <w:r w:rsidRPr="00940DD9">
              <w:rPr>
                <w:rFonts w:eastAsia="Times New Roman" w:cstheme="majorBidi"/>
                <w:sz w:val="16"/>
                <w:szCs w:val="16"/>
                <w:lang w:val="en-US"/>
              </w:rPr>
              <w:t xml:space="preserve"> entangl(0.660), photon(0.628), key(0.573), protocol(0.561), distribut(0.549), state(0.504), secur(0.481), optic(0.474), channel(0.459), qkd(0.333)</w:t>
            </w:r>
          </w:p>
        </w:tc>
        <w:tc>
          <w:tcPr>
            <w:tcW w:w="541" w:type="pct"/>
            <w:shd w:val="clear" w:color="auto" w:fill="auto"/>
            <w:noWrap/>
            <w:vAlign w:val="center"/>
            <w:hideMark/>
          </w:tcPr>
          <w:p w14:paraId="183D7B87"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2.806429</w:t>
            </w:r>
          </w:p>
        </w:tc>
        <w:tc>
          <w:tcPr>
            <w:tcW w:w="512" w:type="pct"/>
            <w:shd w:val="clear" w:color="auto" w:fill="auto"/>
            <w:noWrap/>
            <w:vAlign w:val="center"/>
            <w:hideMark/>
          </w:tcPr>
          <w:p w14:paraId="09B895BB" w14:textId="77777777" w:rsidR="00AD1ABC" w:rsidRPr="00940DD9" w:rsidRDefault="00AD1ABC" w:rsidP="00A401EB">
            <w:pPr>
              <w:suppressAutoHyphens w:val="0"/>
              <w:spacing w:after="0" w:line="240" w:lineRule="auto"/>
              <w:ind w:left="-60" w:right="-66"/>
              <w:rPr>
                <w:rFonts w:eastAsia="Times New Roman" w:cstheme="majorBidi"/>
                <w:sz w:val="16"/>
                <w:szCs w:val="16"/>
                <w:lang w:val="en-US"/>
              </w:rPr>
            </w:pPr>
            <w:r w:rsidRPr="00940DD9">
              <w:rPr>
                <w:rFonts w:eastAsia="Times New Roman" w:cstheme="majorBidi"/>
                <w:sz w:val="16"/>
                <w:szCs w:val="16"/>
                <w:lang w:val="en-US"/>
              </w:rPr>
              <w:t>1.675343</w:t>
            </w:r>
          </w:p>
        </w:tc>
        <w:tc>
          <w:tcPr>
            <w:tcW w:w="562" w:type="pct"/>
            <w:shd w:val="clear" w:color="auto" w:fill="auto"/>
            <w:noWrap/>
            <w:vAlign w:val="center"/>
            <w:hideMark/>
          </w:tcPr>
          <w:p w14:paraId="0954D671"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0.592063</w:t>
            </w:r>
          </w:p>
        </w:tc>
        <w:tc>
          <w:tcPr>
            <w:tcW w:w="571" w:type="pct"/>
            <w:shd w:val="clear" w:color="auto" w:fill="auto"/>
            <w:noWrap/>
            <w:vAlign w:val="center"/>
            <w:hideMark/>
          </w:tcPr>
          <w:p w14:paraId="16B366AC"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1.841738</w:t>
            </w:r>
          </w:p>
        </w:tc>
      </w:tr>
      <w:tr w:rsidR="00AD1ABC" w:rsidRPr="00940DD9" w14:paraId="0599DC6B" w14:textId="77777777" w:rsidTr="00A401EB">
        <w:trPr>
          <w:trHeight w:val="288"/>
        </w:trPr>
        <w:tc>
          <w:tcPr>
            <w:tcW w:w="2814" w:type="pct"/>
            <w:shd w:val="clear" w:color="auto" w:fill="auto"/>
            <w:noWrap/>
            <w:vAlign w:val="center"/>
            <w:hideMark/>
          </w:tcPr>
          <w:p w14:paraId="1135ECE8"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b/>
                <w:bCs/>
                <w:sz w:val="16"/>
                <w:szCs w:val="16"/>
                <w:lang w:val="en-US"/>
              </w:rPr>
              <w:t>CTP2-T21:</w:t>
            </w:r>
            <w:r w:rsidRPr="00940DD9">
              <w:rPr>
                <w:rFonts w:eastAsia="Times New Roman" w:cstheme="majorBidi"/>
                <w:sz w:val="16"/>
                <w:szCs w:val="16"/>
                <w:lang w:val="en-US"/>
              </w:rPr>
              <w:t xml:space="preserve"> applic(0.620), protocol(0.588), base(0.574), communic(0.540), key(0.533), cryptographi(0.527), secur(0.480), distribut(0.474), comput(0.442), design(0.389)</w:t>
            </w:r>
          </w:p>
        </w:tc>
        <w:tc>
          <w:tcPr>
            <w:tcW w:w="541" w:type="pct"/>
            <w:shd w:val="clear" w:color="auto" w:fill="auto"/>
            <w:noWrap/>
            <w:vAlign w:val="center"/>
            <w:hideMark/>
          </w:tcPr>
          <w:p w14:paraId="5CCE46F0"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2.636102</w:t>
            </w:r>
          </w:p>
        </w:tc>
        <w:tc>
          <w:tcPr>
            <w:tcW w:w="512" w:type="pct"/>
            <w:shd w:val="clear" w:color="auto" w:fill="auto"/>
            <w:noWrap/>
            <w:vAlign w:val="center"/>
            <w:hideMark/>
          </w:tcPr>
          <w:p w14:paraId="70844A0A" w14:textId="77777777" w:rsidR="00AD1ABC" w:rsidRPr="00940DD9" w:rsidRDefault="00AD1ABC" w:rsidP="00A401EB">
            <w:pPr>
              <w:suppressAutoHyphens w:val="0"/>
              <w:spacing w:after="0" w:line="240" w:lineRule="auto"/>
              <w:ind w:left="-60" w:right="-66"/>
              <w:rPr>
                <w:rFonts w:eastAsia="Times New Roman" w:cstheme="majorBidi"/>
                <w:sz w:val="16"/>
                <w:szCs w:val="16"/>
                <w:lang w:val="en-US"/>
              </w:rPr>
            </w:pPr>
            <w:r w:rsidRPr="00940DD9">
              <w:rPr>
                <w:rFonts w:eastAsia="Times New Roman" w:cstheme="majorBidi"/>
                <w:sz w:val="16"/>
                <w:szCs w:val="16"/>
                <w:lang w:val="en-US"/>
              </w:rPr>
              <w:t>1.64776</w:t>
            </w:r>
          </w:p>
        </w:tc>
        <w:tc>
          <w:tcPr>
            <w:tcW w:w="562" w:type="pct"/>
            <w:shd w:val="clear" w:color="auto" w:fill="auto"/>
            <w:noWrap/>
            <w:vAlign w:val="center"/>
            <w:hideMark/>
          </w:tcPr>
          <w:p w14:paraId="1E194E35"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0.592063</w:t>
            </w:r>
          </w:p>
        </w:tc>
        <w:tc>
          <w:tcPr>
            <w:tcW w:w="571" w:type="pct"/>
            <w:shd w:val="clear" w:color="auto" w:fill="auto"/>
            <w:noWrap/>
            <w:vAlign w:val="center"/>
            <w:hideMark/>
          </w:tcPr>
          <w:p w14:paraId="4BDA025F"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1.79988</w:t>
            </w:r>
          </w:p>
        </w:tc>
      </w:tr>
      <w:tr w:rsidR="00AD1ABC" w:rsidRPr="00940DD9" w14:paraId="1688FA50" w14:textId="77777777" w:rsidTr="00A401EB">
        <w:trPr>
          <w:trHeight w:val="288"/>
        </w:trPr>
        <w:tc>
          <w:tcPr>
            <w:tcW w:w="2814" w:type="pct"/>
            <w:shd w:val="clear" w:color="auto" w:fill="auto"/>
            <w:noWrap/>
            <w:vAlign w:val="center"/>
            <w:hideMark/>
          </w:tcPr>
          <w:p w14:paraId="7AA9A98B"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b/>
                <w:bCs/>
                <w:sz w:val="16"/>
                <w:szCs w:val="16"/>
                <w:lang w:val="en-US"/>
              </w:rPr>
              <w:t>CTP2-T33:</w:t>
            </w:r>
            <w:r w:rsidRPr="00940DD9">
              <w:rPr>
                <w:rFonts w:eastAsia="Times New Roman" w:cstheme="majorBidi"/>
                <w:sz w:val="16"/>
                <w:szCs w:val="16"/>
                <w:lang w:val="en-US"/>
              </w:rPr>
              <w:t xml:space="preserve"> photon(0.571), distribut(0.564), secur(0.541), key(0.526), channel(0.523), protocol(0.522), optic(0.424), entangl(0.416), state(0.411), qkd(0.409)</w:t>
            </w:r>
          </w:p>
        </w:tc>
        <w:tc>
          <w:tcPr>
            <w:tcW w:w="541" w:type="pct"/>
            <w:shd w:val="clear" w:color="auto" w:fill="auto"/>
            <w:noWrap/>
            <w:vAlign w:val="center"/>
            <w:hideMark/>
          </w:tcPr>
          <w:p w14:paraId="59DA2DEF"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2.936999</w:t>
            </w:r>
          </w:p>
        </w:tc>
        <w:tc>
          <w:tcPr>
            <w:tcW w:w="512" w:type="pct"/>
            <w:shd w:val="clear" w:color="auto" w:fill="auto"/>
            <w:noWrap/>
            <w:vAlign w:val="center"/>
            <w:hideMark/>
          </w:tcPr>
          <w:p w14:paraId="22210E28" w14:textId="77777777" w:rsidR="00AD1ABC" w:rsidRPr="00940DD9" w:rsidRDefault="00AD1ABC" w:rsidP="00A401EB">
            <w:pPr>
              <w:suppressAutoHyphens w:val="0"/>
              <w:spacing w:after="0" w:line="240" w:lineRule="auto"/>
              <w:ind w:left="-60" w:right="-66"/>
              <w:rPr>
                <w:rFonts w:eastAsia="Times New Roman" w:cstheme="majorBidi"/>
                <w:sz w:val="16"/>
                <w:szCs w:val="16"/>
                <w:lang w:val="en-US"/>
              </w:rPr>
            </w:pPr>
            <w:r w:rsidRPr="00940DD9">
              <w:rPr>
                <w:rFonts w:eastAsia="Times New Roman" w:cstheme="majorBidi"/>
                <w:sz w:val="16"/>
                <w:szCs w:val="16"/>
                <w:lang w:val="en-US"/>
              </w:rPr>
              <w:t>1.564563</w:t>
            </w:r>
          </w:p>
        </w:tc>
        <w:tc>
          <w:tcPr>
            <w:tcW w:w="562" w:type="pct"/>
            <w:shd w:val="clear" w:color="auto" w:fill="auto"/>
            <w:noWrap/>
            <w:vAlign w:val="center"/>
            <w:hideMark/>
          </w:tcPr>
          <w:p w14:paraId="6928D052"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0.592063</w:t>
            </w:r>
          </w:p>
        </w:tc>
        <w:tc>
          <w:tcPr>
            <w:tcW w:w="571" w:type="pct"/>
            <w:shd w:val="clear" w:color="auto" w:fill="auto"/>
            <w:noWrap/>
            <w:vAlign w:val="center"/>
            <w:hideMark/>
          </w:tcPr>
          <w:p w14:paraId="5DCCD80B"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1.755092</w:t>
            </w:r>
          </w:p>
        </w:tc>
      </w:tr>
    </w:tbl>
    <w:bookmarkEnd w:id="12"/>
    <w:p w14:paraId="1FF77A26"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The updated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prove that the selection process is effective and promising. The rise in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s</w:t>
      </w:r>
      <w:bookmarkStart w:id="13" w:name="_Ref185718173"/>
      <w:r w:rsidRPr="008A538F">
        <w:rPr>
          <w:rStyle w:val="FootnoteReference"/>
        </w:rPr>
        <w:footnoteReference w:id="1"/>
      </w:r>
      <w:bookmarkEnd w:id="13"/>
      <w:r w:rsidRPr="00940DD9">
        <w:rPr>
          <w:rFonts w:ascii="Times New Roman" w:eastAsia="Times New Roman" w:hAnsi="Times New Roman" w:cs="Times New Roman"/>
          <w:szCs w:val="20"/>
          <w:lang w:val="en-US"/>
        </w:rPr>
        <w:t xml:space="preserve"> for all topics shows the system has learned to rank the most relevant topics. It did this using the rewards and the potential for future improvements. This suggests that the algorithm has improved the topic selection based on greatest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It now selects better topics for future iterations, compared to relying solely on </w:t>
      </w:r>
      <w:r>
        <w:rPr>
          <w:rFonts w:ascii="Times New Roman" w:eastAsia="Times New Roman" w:hAnsi="Times New Roman" w:cs="Times New Roman"/>
          <w:szCs w:val="20"/>
          <w:lang w:val="en-US"/>
        </w:rPr>
        <w:t>magnitude</w:t>
      </w:r>
      <w:r w:rsidRPr="00940DD9">
        <w:rPr>
          <w:rFonts w:ascii="Times New Roman" w:eastAsia="Times New Roman" w:hAnsi="Times New Roman" w:cs="Times New Roman"/>
          <w:szCs w:val="20"/>
          <w:lang w:val="en-US"/>
        </w:rPr>
        <w:t xml:space="preserve"> </w:t>
      </w:r>
      <w:r>
        <w:rPr>
          <w:rFonts w:ascii="Times New Roman" w:eastAsia="Times New Roman" w:hAnsi="Times New Roman" w:cs="Times New Roman"/>
          <w:szCs w:val="20"/>
          <w:lang w:val="en-US"/>
        </w:rPr>
        <w:t xml:space="preserve">and </w:t>
      </w:r>
      <w:r w:rsidRPr="00940DD9">
        <w:rPr>
          <w:rFonts w:ascii="Times New Roman" w:eastAsia="Times New Roman" w:hAnsi="Times New Roman" w:cs="Times New Roman"/>
          <w:szCs w:val="20"/>
          <w:lang w:val="en-US"/>
        </w:rPr>
        <w:t xml:space="preserve">lower similarity scores. </w:t>
      </w:r>
    </w:p>
    <w:p w14:paraId="7415C849" w14:textId="77777777" w:rsidR="00AD1ABC" w:rsidRPr="00940DD9" w:rsidRDefault="00AD1ABC" w:rsidP="00AD1ABC">
      <w:pPr>
        <w:pStyle w:val="Heading3"/>
        <w:rPr>
          <w:color w:val="auto"/>
          <w:sz w:val="20"/>
          <w:szCs w:val="20"/>
          <w:lang w:val="en-US"/>
        </w:rPr>
      </w:pPr>
      <w:bookmarkStart w:id="14" w:name="_Toc186400930"/>
      <w:r w:rsidRPr="00940DD9">
        <w:rPr>
          <w:color w:val="auto"/>
          <w:sz w:val="20"/>
          <w:szCs w:val="20"/>
          <w:lang w:val="en-US"/>
        </w:rPr>
        <w:t>Itr1-Steps 14: Result &amp; Analysis: Heatmap Analysis of Topic Model Comparisons</w:t>
      </w:r>
      <w:bookmarkEnd w:id="14"/>
    </w:p>
    <w:p w14:paraId="02B1997A" w14:textId="77777777" w:rsidR="00AD1ABC" w:rsidRPr="00940DD9" w:rsidRDefault="00AD1ABC" w:rsidP="00AD1ABC">
      <w:pPr>
        <w:ind w:firstLine="180"/>
        <w:jc w:val="both"/>
        <w:rPr>
          <w:rFonts w:ascii="Times New Roman" w:eastAsia="Times New Roman" w:hAnsi="Times New Roman" w:cs="Times New Roman"/>
          <w:lang w:val="en-US"/>
        </w:rPr>
      </w:pPr>
      <w:r w:rsidRPr="00940DD9">
        <w:t xml:space="preserve">Figure 4 shows the entropy </w:t>
      </w:r>
      <w:r w:rsidRPr="00940DD9">
        <w:rPr>
          <w:rFonts w:ascii="Times New Roman" w:eastAsia="Times New Roman" w:hAnsi="Times New Roman" w:cs="Times New Roman"/>
          <w:szCs w:val="20"/>
          <w:lang w:val="en-US"/>
        </w:rPr>
        <w:t>changes</w:t>
      </w:r>
      <w:r w:rsidRPr="00940DD9">
        <w:t xml:space="preserve"> and topic alignments between the initial cryptography topic model (CTP1) and the refined model (CTP2). It uses weighted keywords from Aspect 1, which focuses on cryptographic protocols. These keywords are integrated into the topic modeling process. The heatmap reveals key insights. It shows the evolution of topics and the impact on quantum cryptography.</w:t>
      </w:r>
    </w:p>
    <w:p w14:paraId="725981A8" w14:textId="77777777" w:rsidR="00AD1ABC" w:rsidRPr="00940DD9" w:rsidRDefault="00AD1ABC" w:rsidP="00AD1ABC">
      <w:pPr>
        <w:ind w:firstLine="180"/>
        <w:jc w:val="both"/>
      </w:pPr>
      <w:r w:rsidRPr="00940DD9">
        <w:t xml:space="preserve">The analysis reveals significant shifts in topic-word associations between CTP1 and CTP2. Most topics kept their core structure. Less similarity scores in some heatmap regions show this. However, some topics saw notable entropy increases, especially in Area 2 of the heatmap. This region encompasses topics linked to cryptographic protocols, such as </w:t>
      </w:r>
      <w:r w:rsidRPr="00940DD9">
        <w:rPr>
          <w:rStyle w:val="Strong"/>
          <w:b w:val="0"/>
          <w:bCs w:val="0"/>
        </w:rPr>
        <w:t>topics T22 through T39</w:t>
      </w:r>
      <w:r w:rsidRPr="00940DD9">
        <w:t xml:space="preserve">. The topics showed better focus and refinement. There was a rise in the use of keywords like 'channel,' 'QKD,' and 'entangle.' The Figure also highlights changes in topic dominance. In CTP1, keywords such as </w:t>
      </w:r>
      <w:r w:rsidRPr="00940DD9">
        <w:rPr>
          <w:rStyle w:val="Strong"/>
          <w:b w:val="0"/>
          <w:bCs w:val="0"/>
        </w:rPr>
        <w:t>'model,' 'process,' and 'applic'</w:t>
      </w:r>
      <w:r w:rsidRPr="00940DD9">
        <w:t xml:space="preserve"> were prevalent in </w:t>
      </w:r>
      <w:r w:rsidRPr="00940DD9">
        <w:rPr>
          <w:rStyle w:val="Strong"/>
          <w:b w:val="0"/>
          <w:bCs w:val="0"/>
        </w:rPr>
        <w:t>Area 3</w:t>
      </w:r>
      <w:r w:rsidRPr="00940DD9">
        <w:t>, corresponding to topics T1 to T18. These keywords were primarily associated with general cryptographic frameworks. In contrast, CTP2 shifted keyword prominence. Cryptography terms gained strength in Area 2, which aligns with Aspect 1's focus on protocol advancement.</w:t>
      </w:r>
      <w:r>
        <w:t xml:space="preserve"> </w:t>
      </w:r>
      <w:r w:rsidRPr="00940DD9">
        <w:t>The heatmap shows that Aspect 1 keywords improved topics on cryptographic protocols. The rise of 'QKD' and its links to other keywords shows their relevance to advances in quantum communication. This supports the idea that targeted weighting can help find and rank emerging trends in the field. This step, by comparing CTP1 and CTP2, validates the impact of expert-defined weighted keywords. It also lays a solid basis for future RL-driven improvements.</w:t>
      </w:r>
    </w:p>
    <w:p w14:paraId="6ED00DE8" w14:textId="77777777" w:rsidR="00AD1ABC" w:rsidRPr="00940DD9" w:rsidRDefault="00AD1ABC" w:rsidP="00AD1ABC">
      <w:pPr>
        <w:pStyle w:val="Heading3"/>
        <w:rPr>
          <w:color w:val="auto"/>
          <w:sz w:val="20"/>
          <w:szCs w:val="20"/>
        </w:rPr>
      </w:pPr>
      <w:bookmarkStart w:id="15" w:name="_Toc186400931"/>
      <w:r w:rsidRPr="00940DD9">
        <w:rPr>
          <w:color w:val="auto"/>
          <w:sz w:val="20"/>
          <w:szCs w:val="20"/>
          <w:lang w:val="en-US"/>
        </w:rPr>
        <w:t xml:space="preserve">Itr1-Steps 15: </w:t>
      </w:r>
      <w:r w:rsidRPr="00940DD9">
        <w:rPr>
          <w:color w:val="auto"/>
          <w:sz w:val="20"/>
          <w:szCs w:val="20"/>
        </w:rPr>
        <w:t>Identifying Novel Patterns in Quantum Technology</w:t>
      </w:r>
      <w:bookmarkEnd w:id="15"/>
    </w:p>
    <w:p w14:paraId="3EB26236" w14:textId="77777777" w:rsidR="00AD1ABC" w:rsidRPr="00940DD9" w:rsidRDefault="00AD1ABC" w:rsidP="00AD1ABC">
      <w:pPr>
        <w:ind w:firstLine="180"/>
        <w:jc w:val="both"/>
      </w:pPr>
      <w:r w:rsidRPr="00940DD9">
        <w:t xml:space="preserve">The step used cosine similarity and </w:t>
      </w:r>
      <w:r>
        <w:t>magnitude</w:t>
      </w:r>
      <w:r w:rsidRPr="00940DD9">
        <w:t xml:space="preserve"> metrics in calculating </w:t>
      </w:r>
      <w:r>
        <w:t>Q-value</w:t>
      </w:r>
      <w:r w:rsidRPr="00940DD9">
        <w:t xml:space="preserve">s to find improvements by comparing the QCrypt23 datasets. The analysis found new topics with greatest </w:t>
      </w:r>
      <w:r>
        <w:t>Q-value</w:t>
      </w:r>
      <w:r w:rsidRPr="00940DD9">
        <w:t>s. It highlighted significant shifts in quantum technology include better quantum key distribution (QKD) techniques, improved methods for distributing entanglement for stable communication, and refined error correction and detection mechanisms. Advancements optimized the performance of quantum systems. Entanglement topics had higher entropy. This suggests wider use in quantum teleportation and distributed computing. Photon-based technologies demonstrated progress in optical communication and photon-based key distribution methods. Also, a stronger focus on cryptographic security was seen. This reflects efforts to build secure quantum cryptographic systems. These findings underscore the dynamic evolution of quantum technologies and their expanding applications.</w:t>
      </w:r>
    </w:p>
    <w:p w14:paraId="5C6E7EDE" w14:textId="77777777" w:rsidR="00AD1ABC" w:rsidRPr="00940DD9" w:rsidRDefault="00AD1ABC" w:rsidP="00AD1ABC">
      <w:pPr>
        <w:pStyle w:val="Heading3"/>
        <w:rPr>
          <w:color w:val="auto"/>
          <w:sz w:val="20"/>
          <w:szCs w:val="20"/>
        </w:rPr>
      </w:pPr>
      <w:bookmarkStart w:id="16" w:name="_Toc186400932"/>
      <w:r w:rsidRPr="00940DD9">
        <w:rPr>
          <w:color w:val="auto"/>
          <w:sz w:val="20"/>
          <w:szCs w:val="20"/>
          <w:lang w:val="en-US"/>
        </w:rPr>
        <w:t>Itr1-Steps 16: Refining Topics Through Pattern Analysis</w:t>
      </w:r>
      <w:bookmarkEnd w:id="16"/>
    </w:p>
    <w:p w14:paraId="1605EEE8" w14:textId="77777777" w:rsidR="00AD1ABC" w:rsidRPr="00940DD9" w:rsidRDefault="00AD1ABC" w:rsidP="00AD1ABC">
      <w:pPr>
        <w:ind w:firstLine="180"/>
        <w:jc w:val="both"/>
        <w:rPr>
          <w:szCs w:val="20"/>
          <w:lang w:val="en-US"/>
        </w:rPr>
      </w:pPr>
      <w:r w:rsidRPr="007975CF">
        <w:rPr>
          <w:color w:val="000000" w:themeColor="text1"/>
        </w:rPr>
        <w:t xml:space="preserve">In this step, we refined the topics. Patterns from the DocsCTP2 heatmap show clusters of documents aligned </w:t>
      </w:r>
      <w:r w:rsidRPr="00940DD9">
        <w:t xml:space="preserve">with specific topics. For instance, Topic T32, tagged "QKD, cryptography, key," aligned with documents on advanced QKD protocols. Analyzing these clusters led to a redefinition of T32. It now includes keywords like "key </w:t>
      </w:r>
      <w:r w:rsidRPr="00940DD9">
        <w:lastRenderedPageBreak/>
        <w:t>management" and "post-quantum security." This ensures it reflects emerging themes in quantum cryptography. Also, T21 documents ("cryptography, technological, analysis") stressed a focus on quantum-resistant algorithms. This led to adding "authentication" and "blockchain" to its definition. The refinements raised the average cosine similarity of aligned docs by 20%. It improved topic precision and gave clearer insights for experts and for reinforcement learning.</w:t>
      </w:r>
    </w:p>
    <w:p w14:paraId="7CAAEF1A" w14:textId="77777777" w:rsidR="00AD1ABC" w:rsidRPr="00940DD9" w:rsidRDefault="00AD1ABC" w:rsidP="00AD1ABC">
      <w:pPr>
        <w:pStyle w:val="Heading3"/>
        <w:rPr>
          <w:color w:val="auto"/>
          <w:lang w:val="en-US"/>
        </w:rPr>
      </w:pPr>
      <w:bookmarkStart w:id="17" w:name="_Toc186400933"/>
      <w:r w:rsidRPr="00940DD9">
        <w:rPr>
          <w:color w:val="auto"/>
          <w:lang w:val="en-US"/>
        </w:rPr>
        <w:t>Itr1-Steps 17 &amp; 18: Prepare for the next iteration with updated topic model</w:t>
      </w:r>
      <w:bookmarkEnd w:id="17"/>
    </w:p>
    <w:p w14:paraId="44A3BAD2"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Including word clouds of the selected topics in this section provides a visual presentation of the results (Figure </w:t>
      </w:r>
      <w:r w:rsidRPr="00940DD9">
        <w:rPr>
          <w:rFonts w:ascii="Times New Roman" w:eastAsia="Times New Roman" w:hAnsi="Times New Roman" w:cs="Times New Roman" w:hint="cs"/>
          <w:szCs w:val="20"/>
          <w:rtl/>
          <w:lang w:val="en-US"/>
        </w:rPr>
        <w:t>12</w:t>
      </w:r>
      <w:r w:rsidRPr="00940DD9">
        <w:rPr>
          <w:rFonts w:ascii="Times New Roman" w:eastAsia="Times New Roman" w:hAnsi="Times New Roman" w:cs="Times New Roman"/>
          <w:szCs w:val="20"/>
          <w:lang w:val="en-US"/>
        </w:rPr>
        <w:t>). Word clouds highlight the top keywords in each topic. They provide an easy way to grasp the theme. We can show how the selected topics evolve by displaying word clouds for both the initial and updated CTP2 topics. They highlight the importance of the keywords in the selection process. It also makes the results more engaging and accessible to the audience. Such visualizations complement the analysis. We update the topic models for the next iteration. First, the previous CTP2 (the aspect-based model, or ATM) becomes the new CTP1. Then, we set the new state, represented by the updated topic model, as CTP2 for the next iteration. This process ensures that the model evolves based on the latest data and adjustments made during the iteration.</w:t>
      </w:r>
    </w:p>
    <w:p w14:paraId="5842E63A" w14:textId="77777777" w:rsidR="00AD1ABC" w:rsidRPr="00A67AB8" w:rsidRDefault="00AD1ABC" w:rsidP="00AD1ABC">
      <w:pPr>
        <w:pStyle w:val="Heading2"/>
        <w:numPr>
          <w:ilvl w:val="1"/>
          <w:numId w:val="3"/>
        </w:numPr>
        <w:ind w:left="450" w:hanging="450"/>
        <w:rPr>
          <w:color w:val="auto"/>
          <w:lang w:val="en-US"/>
        </w:rPr>
      </w:pPr>
      <w:bookmarkStart w:id="18" w:name="_Toc186400934"/>
      <w:r w:rsidRPr="00A67AB8">
        <w:rPr>
          <w:color w:val="auto"/>
          <w:lang w:val="en-US"/>
        </w:rPr>
        <w:t>ITERATION 2</w:t>
      </w:r>
      <w:bookmarkEnd w:id="18"/>
      <w:r w:rsidRPr="00A67AB8">
        <w:rPr>
          <w:color w:val="auto"/>
          <w:lang w:val="en-US"/>
        </w:rPr>
        <w:t xml:space="preserve">  </w:t>
      </w:r>
    </w:p>
    <w:p w14:paraId="1987140B" w14:textId="77777777" w:rsidR="00AD1ABC" w:rsidRPr="00940DD9" w:rsidRDefault="00AD1ABC" w:rsidP="00AD1ABC">
      <w:pPr>
        <w:pStyle w:val="Heading3"/>
        <w:rPr>
          <w:color w:val="auto"/>
          <w:lang w:val="en-US"/>
        </w:rPr>
      </w:pPr>
      <w:bookmarkStart w:id="19" w:name="_Toc186400935"/>
      <w:r w:rsidRPr="00940DD9">
        <w:rPr>
          <w:color w:val="auto"/>
          <w:lang w:val="en-US"/>
        </w:rPr>
        <w:t>Itr2-Step 5 &amp; 6: Domain Expert-Defined Weighted Keywords for Aspect 2</w:t>
      </w:r>
      <w:bookmarkEnd w:id="19"/>
      <w:r w:rsidRPr="00940DD9">
        <w:rPr>
          <w:color w:val="auto"/>
          <w:lang w:val="en-US"/>
        </w:rPr>
        <w:t xml:space="preserve">  </w:t>
      </w:r>
    </w:p>
    <w:p w14:paraId="6E189CB8"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In the second iteration, Aspect 2 focuses on advancements in quantum network protocols. The texts stress themes like entanglement-based communication, channel optimization, and quantum repeaters. The TF-IDF technique identifies and visualizes the top 10 keywords in the word cloud.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6552"/>
      </w:tblGrid>
      <w:tr w:rsidR="00AD1ABC" w:rsidRPr="00940DD9" w14:paraId="4B0FBCB3" w14:textId="77777777" w:rsidTr="00A401EB">
        <w:tc>
          <w:tcPr>
            <w:tcW w:w="1500" w:type="pct"/>
          </w:tcPr>
          <w:p w14:paraId="41413DEC" w14:textId="77777777" w:rsidR="00AD1ABC" w:rsidRPr="00940DD9" w:rsidRDefault="00AD1ABC" w:rsidP="00A401EB">
            <w:pPr>
              <w:jc w:val="center"/>
              <w:rPr>
                <w:i/>
                <w:iCs/>
                <w:szCs w:val="20"/>
                <w:lang w:bidi="fa-IR"/>
              </w:rPr>
            </w:pPr>
            <w:r w:rsidRPr="00940DD9">
              <w:rPr>
                <w:i/>
                <w:iCs/>
                <w:noProof/>
                <w:szCs w:val="20"/>
                <w:lang w:bidi="fa-IR"/>
              </w:rPr>
              <w:t>Word Cloud of Aspect 2</w:t>
            </w:r>
          </w:p>
          <w:p w14:paraId="7EF162F8" w14:textId="77777777" w:rsidR="00AD1ABC" w:rsidRPr="00940DD9" w:rsidRDefault="00AD1ABC" w:rsidP="00A401EB">
            <w:pPr>
              <w:jc w:val="center"/>
              <w:rPr>
                <w:szCs w:val="20"/>
                <w:lang w:bidi="fa-IR"/>
              </w:rPr>
            </w:pPr>
            <w:r w:rsidRPr="00940DD9">
              <w:rPr>
                <w:noProof/>
              </w:rPr>
              <w:drawing>
                <wp:inline distT="0" distB="0" distL="0" distR="0" wp14:anchorId="37EF38EF" wp14:editId="6F67F878">
                  <wp:extent cx="1092409" cy="561975"/>
                  <wp:effectExtent l="19050" t="19050" r="12700" b="9525"/>
                  <wp:docPr id="14" name="Picture 1">
                    <a:extLst xmlns:a="http://schemas.openxmlformats.org/drawingml/2006/main">
                      <a:ext uri="{FF2B5EF4-FFF2-40B4-BE49-F238E27FC236}">
                        <a16:creationId xmlns:a16="http://schemas.microsoft.com/office/drawing/2014/main" id="{46BB2DAA-88CA-46DA-9D31-55C811219D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BB2DAA-88CA-46DA-9D31-55C811219D70}"/>
                              </a:ext>
                            </a:extLst>
                          </pic:cNvPr>
                          <pic:cNvPicPr>
                            <a:picLocks noChangeAspect="1"/>
                          </pic:cNvPicPr>
                        </pic:nvPicPr>
                        <pic:blipFill>
                          <a:blip r:embed="rId17"/>
                          <a:stretch>
                            <a:fillRect/>
                          </a:stretch>
                        </pic:blipFill>
                        <pic:spPr>
                          <a:xfrm>
                            <a:off x="0" y="0"/>
                            <a:ext cx="1121723" cy="577055"/>
                          </a:xfrm>
                          <a:prstGeom prst="rect">
                            <a:avLst/>
                          </a:prstGeom>
                          <a:ln>
                            <a:solidFill>
                              <a:schemeClr val="bg1">
                                <a:lumMod val="85000"/>
                              </a:schemeClr>
                            </a:solidFill>
                          </a:ln>
                        </pic:spPr>
                      </pic:pic>
                    </a:graphicData>
                  </a:graphic>
                </wp:inline>
              </w:drawing>
            </w:r>
          </w:p>
        </w:tc>
        <w:tc>
          <w:tcPr>
            <w:tcW w:w="3500" w:type="pct"/>
          </w:tcPr>
          <w:p w14:paraId="0D6EB4F0" w14:textId="77777777" w:rsidR="00AD1ABC" w:rsidRDefault="00AD1ABC" w:rsidP="00A401EB">
            <w:pPr>
              <w:rPr>
                <w:b/>
                <w:bCs/>
                <w:szCs w:val="20"/>
                <w:lang w:bidi="fa-IR"/>
              </w:rPr>
            </w:pPr>
          </w:p>
          <w:p w14:paraId="6B2023F1" w14:textId="77777777" w:rsidR="00AD1ABC" w:rsidRPr="00940DD9" w:rsidRDefault="00AD1ABC" w:rsidP="00A401EB">
            <w:pPr>
              <w:rPr>
                <w:noProof/>
                <w:szCs w:val="20"/>
                <w:lang w:bidi="fa-IR"/>
              </w:rPr>
            </w:pPr>
            <w:r w:rsidRPr="00940DD9">
              <w:rPr>
                <w:b/>
                <w:bCs/>
                <w:szCs w:val="20"/>
                <w:lang w:bidi="fa-IR"/>
              </w:rPr>
              <w:t>Top keywords</w:t>
            </w:r>
            <w:r w:rsidRPr="00940DD9">
              <w:rPr>
                <w:b/>
                <w:bCs/>
                <w:noProof/>
                <w:szCs w:val="20"/>
                <w:lang w:bidi="fa-IR"/>
              </w:rPr>
              <w:t xml:space="preserve">: </w:t>
            </w:r>
            <w:r w:rsidRPr="00940DD9">
              <w:rPr>
                <w:szCs w:val="20"/>
                <w:lang w:bidi="fa-IR"/>
              </w:rPr>
              <w:t>independ-0.03, classic-0.026, key-0.025, pair-0.024, technolog-0.024, challeng-0.021, secur-0.02, protocol-0.02, share-0.02, set-0.02</w:t>
            </w:r>
          </w:p>
        </w:tc>
      </w:tr>
    </w:tbl>
    <w:p w14:paraId="35C70B73" w14:textId="77777777" w:rsidR="00AD1ABC" w:rsidRPr="00940DD9" w:rsidRDefault="00AD1ABC" w:rsidP="00AD1ABC">
      <w:pPr>
        <w:pStyle w:val="FigureTitle"/>
      </w:pPr>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7</w:t>
      </w:r>
      <w:r w:rsidRPr="00940DD9">
        <w:rPr>
          <w:b/>
          <w:bCs/>
          <w:noProof/>
        </w:rPr>
        <w:fldChar w:fldCharType="end"/>
      </w:r>
      <w:r w:rsidRPr="00940DD9">
        <w:rPr>
          <w:b/>
          <w:bCs/>
        </w:rPr>
        <w:t>:</w:t>
      </w:r>
      <w:r w:rsidRPr="00940DD9">
        <w:t xml:space="preserve"> Aspect keywords and word cloud: weighted keywords across aspect 2</w:t>
      </w:r>
    </w:p>
    <w:p w14:paraId="300F0E40"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Aspect 2 shifts focus to quantum cryptography and classic cryptographic integration. The keywords 'independ', 'classic', 'key', 'pair', and 'challeng' show this. This aspect highlights the challenge of merging quantum and classical cryptography. The terms 'technolog', 'challeng', and 'share' point to current tech hurdles and the chance to share quantum resources. The words 'key' and 'protocol' stress the role of cryptographic keys and secure communication in this field. 'Independ' shows a growing interest in verifying and securing quantum systems.</w:t>
      </w:r>
    </w:p>
    <w:p w14:paraId="4CA26E10" w14:textId="77777777" w:rsidR="00AD1ABC" w:rsidRPr="00940DD9" w:rsidRDefault="00AD1ABC" w:rsidP="00AD1ABC">
      <w:pPr>
        <w:pStyle w:val="Heading3"/>
        <w:rPr>
          <w:color w:val="auto"/>
          <w:lang w:val="en-US"/>
        </w:rPr>
      </w:pPr>
      <w:bookmarkStart w:id="20" w:name="_Toc186400936"/>
      <w:r w:rsidRPr="00940DD9">
        <w:rPr>
          <w:color w:val="auto"/>
          <w:lang w:val="en-US"/>
        </w:rPr>
        <w:t>Itr2-Step 7 &amp; 8: Protocols Security Topic Model (Applying Aspect 2) (CTP3)</w:t>
      </w:r>
      <w:bookmarkEnd w:id="20"/>
    </w:p>
    <w:p w14:paraId="0E653A3A"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This step aims to enhance the protocol topic model by integrating Aspect 2, adding a new dimension to the cryptography topics under study. Aspect 2 builds on CTP2, which incorporates protocols from the 202</w:t>
      </w:r>
      <w:r>
        <w:rPr>
          <w:rFonts w:ascii="Times New Roman" w:eastAsia="Times New Roman" w:hAnsi="Times New Roman" w:cs="Times New Roman"/>
          <w:szCs w:val="20"/>
          <w:lang w:val="en-US"/>
        </w:rPr>
        <w:t>3’s</w:t>
      </w:r>
      <w:r w:rsidRPr="00940DD9">
        <w:rPr>
          <w:rFonts w:ascii="Times New Roman" w:eastAsia="Times New Roman" w:hAnsi="Times New Roman" w:cs="Times New Roman"/>
          <w:szCs w:val="20"/>
          <w:lang w:val="en-US"/>
        </w:rPr>
        <w:t xml:space="preserve"> documents. It introduces nuances and subtopics that reshape protocol analysis. The updated model, CTP3, reflects these improvements. It better understands protocol advancements.</w:t>
      </w:r>
    </w:p>
    <w:p w14:paraId="5C777173"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The heatmap </w:t>
      </w:r>
      <w:r>
        <w:rPr>
          <w:rFonts w:ascii="Times New Roman" w:eastAsia="Times New Roman" w:hAnsi="Times New Roman" w:cs="Times New Roman"/>
          <w:szCs w:val="20"/>
          <w:lang w:val="en-US"/>
        </w:rPr>
        <w:t>in Appendix 1</w:t>
      </w:r>
      <w:r w:rsidRPr="00940DD9">
        <w:rPr>
          <w:rFonts w:ascii="Times New Roman" w:eastAsia="Times New Roman" w:hAnsi="Times New Roman" w:cs="Times New Roman"/>
          <w:szCs w:val="20"/>
          <w:lang w:val="en-US"/>
        </w:rPr>
        <w:t xml:space="preserve"> of the ‘Protocol Security’ model shows distinct keyword groups across 39 topics. It reveals the key areas of focus in quantum communication and cryptography. Topics T22, T25, T32, and T33 contain keywords about QKD and cryptography. They are ‘qkd,’ ‘cryptographi,’ ‘secure,’ and ‘protocol.’ They focus on developing and securing cryptographic systems and secure communication. Meanwhile, the keywords ‘channel,’ ‘transmiss,’ ‘communic,’ and ‘network’ are in T24, T25, and T34. They highlight discussions on quantum communication channels and information transfer. The keywords ‘optim,’ ‘perform,’ and ‘effici’ are in T1, T5, T10, and T18. They emphasize improving cryptographic algorithm efficiency and system performance. T15, T21, and T28 show tech tests and advances. Words like ‘develop,’ ‘experiment,’ and ‘technolog’ hint at a focus on innovation in quantum cryptography. The keywords ‘scheme’ and ‘design’ are central to T9, T17, T27, and T31. They address the design of robust cryptographic solutions and their applications. Finally, ‘protocol,’ ‘rate,’ and ‘network’ appear in many topics. They are most common in T25, T22, and T29, which focus on security rate optimization and network-based cryptographic methods. The heatmap shows a full view of how topics in protocol security link </w:t>
      </w:r>
      <w:r w:rsidRPr="00940DD9">
        <w:rPr>
          <w:szCs w:val="20"/>
        </w:rPr>
        <w:t>together</w:t>
      </w:r>
      <w:r w:rsidRPr="00940DD9">
        <w:rPr>
          <w:rFonts w:ascii="Times New Roman" w:eastAsia="Times New Roman" w:hAnsi="Times New Roman" w:cs="Times New Roman"/>
          <w:szCs w:val="20"/>
          <w:lang w:val="en-US"/>
        </w:rPr>
        <w:t xml:space="preserve">. </w:t>
      </w:r>
    </w:p>
    <w:p w14:paraId="6D483353" w14:textId="77777777" w:rsidR="00AD1ABC" w:rsidRPr="00940DD9" w:rsidRDefault="00AD1ABC" w:rsidP="00AD1ABC">
      <w:pPr>
        <w:pStyle w:val="Heading3"/>
        <w:rPr>
          <w:color w:val="auto"/>
          <w:lang w:val="en-US"/>
        </w:rPr>
      </w:pPr>
      <w:bookmarkStart w:id="21" w:name="_Toc186400937"/>
      <w:r w:rsidRPr="00940DD9">
        <w:rPr>
          <w:color w:val="auto"/>
          <w:lang w:val="en-US"/>
        </w:rPr>
        <w:t>Itr2-Step 9: Similarity Matrix Comparing CTP2 and CTP3 with Entropy Calculation for the RL Process (CTP2&amp;3)</w:t>
      </w:r>
      <w:bookmarkEnd w:id="21"/>
      <w:r w:rsidRPr="00940DD9">
        <w:rPr>
          <w:color w:val="auto"/>
          <w:lang w:val="en-US"/>
        </w:rPr>
        <w:t xml:space="preserve">  </w:t>
      </w:r>
    </w:p>
    <w:p w14:paraId="05E5DC3C" w14:textId="77777777" w:rsidR="00AD1ABC" w:rsidRDefault="00AD1ABC" w:rsidP="00AD1ABC">
      <w:pPr>
        <w:ind w:firstLine="180"/>
        <w:jc w:val="both"/>
        <w:rPr>
          <w:szCs w:val="20"/>
        </w:rPr>
      </w:pPr>
      <w:r w:rsidRPr="00940DD9">
        <w:rPr>
          <w:szCs w:val="20"/>
          <w:lang w:bidi="fa-IR"/>
        </w:rPr>
        <w:t xml:space="preserve">  </w:t>
      </w:r>
      <w:r w:rsidRPr="00940DD9">
        <w:rPr>
          <w:szCs w:val="20"/>
        </w:rPr>
        <w:t xml:space="preserve">As </w:t>
      </w:r>
      <w:r>
        <w:rPr>
          <w:szCs w:val="20"/>
        </w:rPr>
        <w:t>s</w:t>
      </w:r>
      <w:r w:rsidRPr="00940DD9">
        <w:rPr>
          <w:szCs w:val="20"/>
        </w:rPr>
        <w:t>tep</w:t>
      </w:r>
      <w:r>
        <w:rPr>
          <w:szCs w:val="20"/>
        </w:rPr>
        <w:t xml:space="preserve"> 9</w:t>
      </w:r>
      <w:r w:rsidRPr="00940DD9">
        <w:rPr>
          <w:szCs w:val="20"/>
        </w:rPr>
        <w:t xml:space="preserve"> in iteration 1 and to compare the CTP2 and CTP3 topic models, we generate three matrices (Figure 11)</w:t>
      </w:r>
      <w:r>
        <w:rPr>
          <w:szCs w:val="20"/>
        </w:rPr>
        <w:t>. 1. T</w:t>
      </w:r>
      <w:r w:rsidRPr="00940DD9">
        <w:rPr>
          <w:szCs w:val="20"/>
        </w:rPr>
        <w:t xml:space="preserve">he </w:t>
      </w:r>
      <w:r>
        <w:rPr>
          <w:szCs w:val="20"/>
        </w:rPr>
        <w:t>m</w:t>
      </w:r>
      <w:r w:rsidRPr="00A00F46">
        <w:rPr>
          <w:szCs w:val="20"/>
        </w:rPr>
        <w:t>agnitude</w:t>
      </w:r>
      <w:r>
        <w:rPr>
          <w:szCs w:val="20"/>
        </w:rPr>
        <w:t xml:space="preserve"> and </w:t>
      </w:r>
      <w:r w:rsidRPr="00940DD9">
        <w:rPr>
          <w:szCs w:val="20"/>
        </w:rPr>
        <w:t>similarity scores between topics in CTP2 and CTP3 (</w:t>
      </w:r>
      <w:r w:rsidRPr="00940DD9">
        <w:t>calculated</w:t>
      </w:r>
      <w:r w:rsidRPr="00940DD9">
        <w:rPr>
          <w:rFonts w:ascii="Times New Roman" w:eastAsia="Times New Roman" w:hAnsi="Times New Roman" w:cs="Times New Roman"/>
          <w:sz w:val="24"/>
          <w:szCs w:val="24"/>
          <w:lang w:val="en-US"/>
        </w:rPr>
        <w:t xml:space="preserve"> </w:t>
      </w:r>
      <w:r w:rsidRPr="00940DD9">
        <w:rPr>
          <w:szCs w:val="20"/>
        </w:rPr>
        <w:t>using Formula 2). 2. The Absolute Difference in Normalized Sums (ADNS) between the word-topic vectors in CTP2 and CTP3 (</w:t>
      </w:r>
      <w:r w:rsidRPr="00940DD9">
        <w:t>calculated</w:t>
      </w:r>
      <w:r w:rsidRPr="00940DD9">
        <w:rPr>
          <w:rFonts w:ascii="Times New Roman" w:eastAsia="Times New Roman" w:hAnsi="Times New Roman" w:cs="Times New Roman"/>
          <w:sz w:val="24"/>
          <w:szCs w:val="24"/>
          <w:lang w:val="en-US"/>
        </w:rPr>
        <w:t xml:space="preserve"> </w:t>
      </w:r>
      <w:r w:rsidRPr="00940DD9">
        <w:rPr>
          <w:szCs w:val="20"/>
        </w:rPr>
        <w:lastRenderedPageBreak/>
        <w:t>using Formula 1). 3. The entropy changes in topics in CTP3 (</w:t>
      </w:r>
      <w:r w:rsidRPr="00940DD9">
        <w:t>calculated</w:t>
      </w:r>
      <w:r w:rsidRPr="00940DD9">
        <w:rPr>
          <w:rFonts w:ascii="Times New Roman" w:eastAsia="Times New Roman" w:hAnsi="Times New Roman" w:cs="Times New Roman"/>
          <w:sz w:val="24"/>
          <w:szCs w:val="24"/>
          <w:lang w:val="en-US"/>
        </w:rPr>
        <w:t xml:space="preserve"> </w:t>
      </w:r>
      <w:r w:rsidRPr="00940DD9">
        <w:rPr>
          <w:szCs w:val="20"/>
        </w:rPr>
        <w:t xml:space="preserve">using Formula 3). The greatest </w:t>
      </w:r>
      <w:r>
        <w:rPr>
          <w:szCs w:val="20"/>
        </w:rPr>
        <w:t>divergence m</w:t>
      </w:r>
      <w:r w:rsidRPr="00A00F46">
        <w:rPr>
          <w:szCs w:val="20"/>
        </w:rPr>
        <w:t>agnitude</w:t>
      </w:r>
      <w:r>
        <w:rPr>
          <w:szCs w:val="20"/>
        </w:rPr>
        <w:t xml:space="preserve"> </w:t>
      </w:r>
      <w:r w:rsidRPr="00940DD9">
        <w:rPr>
          <w:szCs w:val="20"/>
        </w:rPr>
        <w:t xml:space="preserve">scores involved in calculating </w:t>
      </w:r>
      <w:r>
        <w:rPr>
          <w:szCs w:val="20"/>
        </w:rPr>
        <w:t>Q-value</w:t>
      </w:r>
      <w:r w:rsidRPr="00940DD9">
        <w:rPr>
          <w:szCs w:val="20"/>
        </w:rPr>
        <w:t xml:space="preserve">s find topics that differ a lot between CTP2 and CTP3. It focuses on those with the greatest </w:t>
      </w:r>
      <w:r>
        <w:rPr>
          <w:szCs w:val="20"/>
        </w:rPr>
        <w:t>Q-value</w:t>
      </w:r>
      <w:r w:rsidRPr="00940DD9">
        <w:rPr>
          <w:szCs w:val="20"/>
        </w:rPr>
        <w:t>(s) for RL-driven refinements</w:t>
      </w:r>
      <w:r>
        <w:rPr>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19"/>
        <w:gridCol w:w="440"/>
      </w:tblGrid>
      <w:tr w:rsidR="00AD1ABC" w14:paraId="5B97AB20" w14:textId="77777777" w:rsidTr="00A401EB">
        <w:tc>
          <w:tcPr>
            <w:tcW w:w="4602" w:type="dxa"/>
          </w:tcPr>
          <w:p w14:paraId="5E3E9E9F" w14:textId="77777777" w:rsidR="00AD1ABC" w:rsidRPr="00940DD9" w:rsidRDefault="00AD1ABC" w:rsidP="00A401EB">
            <w:pPr>
              <w:jc w:val="center"/>
              <w:rPr>
                <w:i/>
                <w:iCs/>
                <w:sz w:val="16"/>
                <w:szCs w:val="16"/>
              </w:rPr>
            </w:pPr>
            <w:r w:rsidRPr="00940DD9">
              <w:rPr>
                <w:i/>
                <w:iCs/>
                <w:sz w:val="16"/>
                <w:szCs w:val="16"/>
              </w:rPr>
              <w:t>Weighted Similarity Score</w:t>
            </w:r>
            <w:r w:rsidRPr="00940DD9">
              <w:rPr>
                <w:i/>
                <w:iCs/>
                <w:sz w:val="16"/>
                <w:szCs w:val="16"/>
                <w:lang w:bidi="fa-IR"/>
              </w:rPr>
              <w:t>s</w:t>
            </w:r>
          </w:p>
          <w:p w14:paraId="235815C7" w14:textId="77777777" w:rsidR="00AD1ABC" w:rsidRDefault="00AD1ABC" w:rsidP="00A401EB">
            <w:pPr>
              <w:jc w:val="both"/>
              <w:rPr>
                <w:szCs w:val="20"/>
              </w:rPr>
            </w:pPr>
            <w:r w:rsidRPr="00940DD9">
              <w:rPr>
                <w:sz w:val="24"/>
                <w:szCs w:val="24"/>
              </w:rPr>
              <w:object w:dxaOrig="10800" w:dyaOrig="8688" w14:anchorId="51AC6906">
                <v:shape id="_x0000_i1028" type="#_x0000_t75" style="width:219pt;height:176.5pt" o:ole="">
                  <v:imagedata r:id="rId18" o:title=""/>
                </v:shape>
                <o:OLEObject Type="Embed" ProgID="PBrush" ShapeID="_x0000_i1028" DrawAspect="Content" ObjectID="_1802031443" r:id="rId19"/>
              </w:object>
            </w:r>
          </w:p>
        </w:tc>
        <w:tc>
          <w:tcPr>
            <w:tcW w:w="2379" w:type="dxa"/>
          </w:tcPr>
          <w:p w14:paraId="054828DF" w14:textId="77777777" w:rsidR="00AD1ABC" w:rsidRPr="00940DD9" w:rsidRDefault="00AD1ABC" w:rsidP="00A401EB">
            <w:pPr>
              <w:jc w:val="center"/>
              <w:rPr>
                <w:i/>
                <w:iCs/>
                <w:sz w:val="16"/>
                <w:szCs w:val="16"/>
              </w:rPr>
            </w:pPr>
            <w:r w:rsidRPr="00940DD9">
              <w:rPr>
                <w:i/>
                <w:iCs/>
                <w:sz w:val="16"/>
                <w:szCs w:val="16"/>
              </w:rPr>
              <w:t>Absolute Difference in Normalized Sums</w:t>
            </w:r>
          </w:p>
          <w:p w14:paraId="3C54A19E" w14:textId="77777777" w:rsidR="00AD1ABC" w:rsidRPr="00940DD9" w:rsidRDefault="00AD1ABC" w:rsidP="00A401EB">
            <w:pPr>
              <w:jc w:val="center"/>
              <w:rPr>
                <w:i/>
                <w:iCs/>
                <w:sz w:val="16"/>
                <w:szCs w:val="16"/>
              </w:rPr>
            </w:pPr>
            <w:r w:rsidRPr="00940DD9">
              <w:rPr>
                <w:sz w:val="24"/>
                <w:szCs w:val="24"/>
              </w:rPr>
              <w:object w:dxaOrig="10440" w:dyaOrig="8928" w14:anchorId="5E45E0AC">
                <v:shape id="_x0000_i1029" type="#_x0000_t75" style="width:205pt;height:176pt" o:ole="">
                  <v:imagedata r:id="rId20" o:title=""/>
                </v:shape>
                <o:OLEObject Type="Embed" ProgID="PBrush" ShapeID="_x0000_i1029" DrawAspect="Content" ObjectID="_1802031444" r:id="rId21"/>
              </w:object>
            </w:r>
          </w:p>
        </w:tc>
        <w:tc>
          <w:tcPr>
            <w:tcW w:w="2379" w:type="dxa"/>
          </w:tcPr>
          <w:p w14:paraId="15C9037E" w14:textId="77777777" w:rsidR="00AD1ABC" w:rsidRPr="00940DD9" w:rsidRDefault="00AD1ABC" w:rsidP="00A401EB">
            <w:pPr>
              <w:jc w:val="center"/>
              <w:rPr>
                <w:i/>
                <w:iCs/>
                <w:sz w:val="16"/>
                <w:szCs w:val="16"/>
              </w:rPr>
            </w:pPr>
          </w:p>
        </w:tc>
      </w:tr>
    </w:tbl>
    <w:p w14:paraId="648CC6DC" w14:textId="77777777" w:rsidR="00AD1ABC" w:rsidRPr="00940DD9" w:rsidRDefault="00AD1ABC" w:rsidP="00AD1ABC">
      <w:pPr>
        <w:pStyle w:val="FigureTitle"/>
      </w:pPr>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8</w:t>
      </w:r>
      <w:r w:rsidRPr="00940DD9">
        <w:rPr>
          <w:b/>
          <w:bCs/>
          <w:noProof/>
        </w:rPr>
        <w:fldChar w:fldCharType="end"/>
      </w:r>
      <w:r w:rsidRPr="00940DD9">
        <w:rPr>
          <w:b/>
          <w:bCs/>
        </w:rPr>
        <w:t>:</w:t>
      </w:r>
      <w:r w:rsidRPr="00940DD9">
        <w:t xml:space="preserve"> Matrices for Evaluating Topic Stability and Evolution in the Second Iteration</w:t>
      </w:r>
    </w:p>
    <w:p w14:paraId="07B5D6C5"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The left heatmap in above figure shows topic </w:t>
      </w:r>
      <w:r w:rsidRPr="00940DD9">
        <w:rPr>
          <w:szCs w:val="20"/>
        </w:rPr>
        <w:t>evolution</w:t>
      </w:r>
      <w:r w:rsidRPr="00940DD9">
        <w:rPr>
          <w:rFonts w:ascii="Times New Roman" w:eastAsia="Times New Roman" w:hAnsi="Times New Roman" w:cs="Times New Roman"/>
          <w:szCs w:val="20"/>
          <w:lang w:val="en-US"/>
        </w:rPr>
        <w:t>. It compares the similarity scores between CTP2 and CTP3. The matrix, sized 39x39, shows how topics from CTP2 align with topics in CTP3. High similarity scores in specific rows show topics that have retained their structure. This includes those related to established cryptographic protocols. Lower scores highlight areas where topics have diversified or shifted focus. The right heatmap shows the absolute differences in topic weights. The last column shows entropy changes. Topics like T12, T17, and T32 show high differences and entropy. This means they evolved and became more complex. Topics like T33 and T10 show minimal changes, which reflects their stability. These values measure how topics have either remained relevant or updated.</w:t>
      </w:r>
    </w:p>
    <w:p w14:paraId="65FCE5CF" w14:textId="77777777" w:rsidR="00AD1ABC" w:rsidRPr="00940DD9" w:rsidRDefault="00AD1ABC" w:rsidP="00AD1ABC">
      <w:pPr>
        <w:pStyle w:val="Heading3"/>
        <w:rPr>
          <w:color w:val="auto"/>
          <w:lang w:val="en-US"/>
        </w:rPr>
      </w:pPr>
      <w:bookmarkStart w:id="22" w:name="_Toc186400938"/>
      <w:r w:rsidRPr="00940DD9">
        <w:rPr>
          <w:color w:val="auto"/>
          <w:lang w:val="en-US"/>
        </w:rPr>
        <w:t xml:space="preserve">Itr2-Step 10: </w:t>
      </w:r>
      <w:r>
        <w:rPr>
          <w:color w:val="auto"/>
        </w:rPr>
        <w:t>Q-value</w:t>
      </w:r>
      <w:r w:rsidRPr="00940DD9">
        <w:rPr>
          <w:color w:val="auto"/>
        </w:rPr>
        <w:t xml:space="preserve"> for Topic Selection Based </w:t>
      </w:r>
      <w:bookmarkEnd w:id="22"/>
      <w:r w:rsidRPr="00940DD9">
        <w:rPr>
          <w:color w:val="auto"/>
        </w:rPr>
        <w:t>on Approximate Reward</w:t>
      </w:r>
    </w:p>
    <w:p w14:paraId="3209106A"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The figure below compares the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and the </w:t>
      </w:r>
      <w:r>
        <w:rPr>
          <w:rFonts w:ascii="Times New Roman" w:eastAsia="Times New Roman" w:hAnsi="Times New Roman" w:cs="Times New Roman"/>
          <w:szCs w:val="20"/>
          <w:lang w:val="en-US"/>
        </w:rPr>
        <w:t xml:space="preserve">approx. </w:t>
      </w:r>
      <w:r w:rsidRPr="00940DD9">
        <w:rPr>
          <w:rFonts w:ascii="Times New Roman" w:eastAsia="Times New Roman" w:hAnsi="Times New Roman" w:cs="Times New Roman"/>
          <w:szCs w:val="20"/>
          <w:lang w:val="en-US"/>
        </w:rPr>
        <w:t xml:space="preserve">rewards for topics as the model moves from CTP2 to CTP3 in </w:t>
      </w:r>
      <w:r>
        <w:rPr>
          <w:rFonts w:ascii="Times New Roman" w:eastAsia="Times New Roman" w:hAnsi="Times New Roman" w:cs="Times New Roman"/>
          <w:szCs w:val="20"/>
          <w:lang w:val="en-US"/>
        </w:rPr>
        <w:t>i</w:t>
      </w:r>
      <w:r w:rsidRPr="00940DD9">
        <w:rPr>
          <w:rFonts w:ascii="Times New Roman" w:eastAsia="Times New Roman" w:hAnsi="Times New Roman" w:cs="Times New Roman"/>
          <w:szCs w:val="20"/>
          <w:lang w:val="en-US"/>
        </w:rPr>
        <w:t xml:space="preserve">teration 2. The chart shows how topics evolve based on their rewards (the blue line). It also shows how the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(the orange line) refine the agent's future expectations. The blue reward curve shows how to find high-divergence (novel) topics. The peaks indicate topics that are becoming valuable in the RL framework. For example, T19 and T32 stand out. They have high rewards due to their novelty and relevance to key areas like security, protocols, and quantum key distribution (QKD). In contrast, the smoother orange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 curve is more stable. It ensures that topics with a good balance of novelty and relevance are prioritized for expert validation.</w:t>
      </w:r>
    </w:p>
    <w:p w14:paraId="20C780A9" w14:textId="77777777" w:rsidR="00AD1ABC" w:rsidRPr="00940DD9" w:rsidRDefault="00AD1ABC" w:rsidP="00AD1ABC">
      <w:pPr>
        <w:jc w:val="center"/>
        <w:rPr>
          <w:rFonts w:ascii="Times New Roman" w:eastAsia="Times New Roman" w:hAnsi="Times New Roman" w:cs="Times New Roman"/>
          <w:szCs w:val="20"/>
          <w:lang w:val="en-US"/>
        </w:rPr>
      </w:pPr>
      <w:r w:rsidRPr="00940DD9">
        <w:rPr>
          <w:noProof/>
        </w:rPr>
        <w:drawing>
          <wp:inline distT="0" distB="0" distL="0" distR="0" wp14:anchorId="02B41706" wp14:editId="51E3E55F">
            <wp:extent cx="4151630" cy="1539240"/>
            <wp:effectExtent l="0" t="0" r="1270" b="3810"/>
            <wp:docPr id="5" name="Chart 5">
              <a:extLst xmlns:a="http://schemas.openxmlformats.org/drawingml/2006/main">
                <a:ext uri="{FF2B5EF4-FFF2-40B4-BE49-F238E27FC236}">
                  <a16:creationId xmlns:a16="http://schemas.microsoft.com/office/drawing/2014/main" id="{76EF50F8-6F70-4C82-9200-3FD320E36E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09F982E" w14:textId="77777777" w:rsidR="00AD1ABC" w:rsidRPr="00940DD9" w:rsidRDefault="00AD1ABC" w:rsidP="00AD1ABC">
      <w:pPr>
        <w:pStyle w:val="FigureTitle"/>
      </w:pPr>
      <w:r w:rsidRPr="0060381B">
        <w:rPr>
          <w:b/>
          <w:bCs/>
        </w:rPr>
        <w:t xml:space="preserve">Fig </w:t>
      </w:r>
      <w:r w:rsidRPr="0060381B">
        <w:rPr>
          <w:b/>
          <w:bCs/>
        </w:rPr>
        <w:fldChar w:fldCharType="begin"/>
      </w:r>
      <w:r w:rsidRPr="0060381B">
        <w:rPr>
          <w:b/>
          <w:bCs/>
        </w:rPr>
        <w:instrText xml:space="preserve"> SEQ Figure \* ARABIC </w:instrText>
      </w:r>
      <w:r w:rsidRPr="0060381B">
        <w:rPr>
          <w:b/>
          <w:bCs/>
        </w:rPr>
        <w:fldChar w:fldCharType="separate"/>
      </w:r>
      <w:r>
        <w:rPr>
          <w:b/>
          <w:bCs/>
          <w:noProof/>
        </w:rPr>
        <w:t>9</w:t>
      </w:r>
      <w:r w:rsidRPr="0060381B">
        <w:rPr>
          <w:b/>
          <w:bCs/>
        </w:rPr>
        <w:fldChar w:fldCharType="end"/>
      </w:r>
      <w:r w:rsidRPr="00940DD9">
        <w:t xml:space="preserve">: Comparison of </w:t>
      </w:r>
      <w:r>
        <w:t>Q-value</w:t>
      </w:r>
      <w:r w:rsidRPr="00940DD9">
        <w:t>s with Approximate Rewards from CTP2 to CTP3 in Iteration 2</w:t>
      </w:r>
    </w:p>
    <w:p w14:paraId="259DECD0" w14:textId="77777777" w:rsidR="00AD1ABC" w:rsidRPr="00940DD9" w:rsidRDefault="00AD1ABC" w:rsidP="00AD1ABC">
      <w:pPr>
        <w:spacing w:after="0"/>
        <w:ind w:firstLine="180"/>
        <w:jc w:val="both"/>
        <w:rPr>
          <w:rFonts w:ascii="Times New Roman" w:eastAsia="Times New Roman" w:hAnsi="Times New Roman" w:cs="Times New Roman"/>
          <w:szCs w:val="20"/>
          <w:rtl/>
          <w:lang w:val="en-US"/>
        </w:rPr>
      </w:pPr>
      <w:r w:rsidRPr="00940DD9">
        <w:rPr>
          <w:rFonts w:ascii="Times New Roman" w:eastAsia="Times New Roman" w:hAnsi="Times New Roman" w:cs="Times New Roman"/>
          <w:szCs w:val="20"/>
          <w:lang w:val="en-US"/>
        </w:rPr>
        <w:t xml:space="preserve">The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in </w:t>
      </w:r>
      <w:r>
        <w:rPr>
          <w:rFonts w:ascii="Times New Roman" w:eastAsia="Times New Roman" w:hAnsi="Times New Roman" w:cs="Times New Roman"/>
          <w:szCs w:val="20"/>
          <w:lang w:val="en-US"/>
        </w:rPr>
        <w:t xml:space="preserve">the </w:t>
      </w:r>
      <w:r w:rsidRPr="00940DD9">
        <w:rPr>
          <w:rFonts w:ascii="Times New Roman" w:eastAsia="Times New Roman" w:hAnsi="Times New Roman" w:cs="Times New Roman"/>
          <w:szCs w:val="20"/>
          <w:lang w:val="en-US"/>
        </w:rPr>
        <w:t xml:space="preserve">table </w:t>
      </w:r>
      <w:r>
        <w:rPr>
          <w:rFonts w:ascii="Times New Roman" w:eastAsia="Times New Roman" w:hAnsi="Times New Roman" w:cs="Times New Roman"/>
          <w:szCs w:val="20"/>
          <w:lang w:val="en-US"/>
        </w:rPr>
        <w:t xml:space="preserve">below </w:t>
      </w:r>
      <w:r w:rsidRPr="00940DD9">
        <w:rPr>
          <w:rFonts w:ascii="Times New Roman" w:eastAsia="Times New Roman" w:hAnsi="Times New Roman" w:cs="Times New Roman"/>
          <w:szCs w:val="20"/>
          <w:lang w:val="en-US"/>
        </w:rPr>
        <w:t xml:space="preserve">show how relevant the topics are to the RL process. The keywords highlight their meaning. T19 (2.610) stands out. It focuses on keywords like "secure," "technology," and "protocol." They show its relevance to modern cryptographic systems. This topic is closely tied to security and tech progress. T32 (2.549) focuses on security and quantum key distribution (QKD) through entanglement. It is relevant to quantum communication and cryptography. The word "classic" in its keywords suggests a mix of old and new ideas. It blends </w:t>
      </w:r>
      <w:r w:rsidRPr="00940DD9">
        <w:rPr>
          <w:rFonts w:ascii="Times New Roman" w:eastAsia="Times New Roman" w:hAnsi="Times New Roman" w:cs="Times New Roman"/>
          <w:szCs w:val="20"/>
          <w:lang w:val="en-US"/>
        </w:rPr>
        <w:lastRenderedPageBreak/>
        <w:t xml:space="preserve">traditional cryptographic principles with newer developments. T39 (1.846) is about quantum communication. It mentions "entanglement," "photon," and "key." Its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 is lower than T19 and T32. So, it is less novel or relevant at this stage in the RL process. T21 (1.765) combines security, tech, and cryptographic keywords. It's less novel and relevant than T19 and T32. Lastly, T33 (1.737) shares keywords with other topics. But it has a lower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So, it is less impactful for further exploration in this iteration.</w:t>
      </w:r>
    </w:p>
    <w:p w14:paraId="3692A1B5" w14:textId="77777777" w:rsidR="00AD1ABC" w:rsidRPr="0060381B" w:rsidRDefault="00AD1ABC" w:rsidP="00AD1ABC">
      <w:pPr>
        <w:pStyle w:val="TableTitle"/>
        <w:ind w:left="0" w:right="0"/>
        <w:rPr>
          <w:b w:val="0"/>
          <w:bCs w:val="0"/>
          <w:rtl/>
        </w:rPr>
      </w:pPr>
      <w:r w:rsidRPr="00940DD9">
        <w:t xml:space="preserve">Table </w:t>
      </w:r>
      <w:r w:rsidRPr="00940DD9">
        <w:fldChar w:fldCharType="begin"/>
      </w:r>
      <w:r w:rsidRPr="00940DD9">
        <w:instrText xml:space="preserve"> SEQ Table \* ARABIC </w:instrText>
      </w:r>
      <w:r w:rsidRPr="00940DD9">
        <w:fldChar w:fldCharType="separate"/>
      </w:r>
      <w:r>
        <w:rPr>
          <w:noProof/>
        </w:rPr>
        <w:t>4</w:t>
      </w:r>
      <w:r w:rsidRPr="00940DD9">
        <w:rPr>
          <w:noProof/>
        </w:rPr>
        <w:fldChar w:fldCharType="end"/>
      </w:r>
      <w:r w:rsidRPr="00940DD9">
        <w:t xml:space="preserve">: </w:t>
      </w:r>
      <w:r w:rsidRPr="0060381B">
        <w:rPr>
          <w:b w:val="0"/>
          <w:bCs w:val="0"/>
        </w:rPr>
        <w:t>The approximate Q-value, top keywords of selected topics in iteration 2</w:t>
      </w:r>
    </w:p>
    <w:tbl>
      <w:tblPr>
        <w:tblW w:w="5000" w:type="pct"/>
        <w:tblBorders>
          <w:top w:val="single" w:sz="4" w:space="0" w:color="auto"/>
          <w:bottom w:val="single" w:sz="4" w:space="0" w:color="auto"/>
          <w:insideH w:val="dashed" w:sz="4" w:space="0" w:color="auto"/>
          <w:insideV w:val="dashed" w:sz="4" w:space="0" w:color="auto"/>
        </w:tblBorders>
        <w:tblLayout w:type="fixed"/>
        <w:tblLook w:val="04A0" w:firstRow="1" w:lastRow="0" w:firstColumn="1" w:lastColumn="0" w:noHBand="0" w:noVBand="1"/>
      </w:tblPr>
      <w:tblGrid>
        <w:gridCol w:w="1131"/>
        <w:gridCol w:w="760"/>
        <w:gridCol w:w="7469"/>
      </w:tblGrid>
      <w:tr w:rsidR="00AD1ABC" w:rsidRPr="00940DD9" w14:paraId="4E90C7B4" w14:textId="77777777" w:rsidTr="00A401EB">
        <w:trPr>
          <w:trHeight w:val="408"/>
        </w:trPr>
        <w:tc>
          <w:tcPr>
            <w:tcW w:w="604" w:type="pct"/>
            <w:shd w:val="clear" w:color="000000" w:fill="F2F2F2"/>
            <w:noWrap/>
            <w:vAlign w:val="center"/>
            <w:hideMark/>
          </w:tcPr>
          <w:p w14:paraId="325274CC" w14:textId="77777777" w:rsidR="00AD1ABC" w:rsidRPr="007A6CAF" w:rsidRDefault="00AD1ABC" w:rsidP="00A401EB">
            <w:pPr>
              <w:suppressAutoHyphens w:val="0"/>
              <w:spacing w:after="0" w:line="240" w:lineRule="auto"/>
              <w:jc w:val="center"/>
              <w:rPr>
                <w:rFonts w:eastAsia="Times New Roman" w:cstheme="majorBidi"/>
                <w:b/>
                <w:bCs/>
                <w:sz w:val="16"/>
                <w:szCs w:val="16"/>
                <w:lang w:val="en-US"/>
              </w:rPr>
            </w:pPr>
            <w:bookmarkStart w:id="23" w:name="_Hlk188444449"/>
            <w:r w:rsidRPr="007A6CAF">
              <w:rPr>
                <w:rFonts w:eastAsia="Times New Roman" w:cstheme="majorBidi"/>
                <w:b/>
                <w:bCs/>
                <w:sz w:val="16"/>
                <w:szCs w:val="16"/>
                <w:lang w:val="en-US"/>
              </w:rPr>
              <w:t>The selected topics</w:t>
            </w:r>
          </w:p>
        </w:tc>
        <w:tc>
          <w:tcPr>
            <w:tcW w:w="406" w:type="pct"/>
            <w:shd w:val="clear" w:color="000000" w:fill="F2F2F2"/>
            <w:vAlign w:val="center"/>
            <w:hideMark/>
          </w:tcPr>
          <w:p w14:paraId="205779FF" w14:textId="77777777" w:rsidR="00AD1ABC" w:rsidRPr="007A6CAF" w:rsidRDefault="00AD1ABC" w:rsidP="00A401EB">
            <w:pPr>
              <w:suppressAutoHyphens w:val="0"/>
              <w:spacing w:after="0" w:line="240" w:lineRule="auto"/>
              <w:ind w:left="-108" w:right="-108"/>
              <w:jc w:val="center"/>
              <w:rPr>
                <w:rFonts w:eastAsia="Times New Roman" w:cstheme="majorBidi"/>
                <w:b/>
                <w:bCs/>
                <w:sz w:val="16"/>
                <w:szCs w:val="16"/>
                <w:lang w:val="en-US"/>
              </w:rPr>
            </w:pPr>
            <w:r w:rsidRPr="007A6CAF">
              <w:rPr>
                <w:rFonts w:eastAsia="Times New Roman" w:cstheme="majorBidi"/>
                <w:b/>
                <w:bCs/>
                <w:sz w:val="16"/>
                <w:szCs w:val="16"/>
                <w:lang w:val="en-US"/>
              </w:rPr>
              <w:t>Approx</w:t>
            </w:r>
            <w:r>
              <w:rPr>
                <w:rFonts w:eastAsia="Times New Roman" w:cstheme="majorBidi"/>
                <w:b/>
                <w:bCs/>
                <w:sz w:val="16"/>
                <w:szCs w:val="16"/>
                <w:lang w:val="en-US"/>
              </w:rPr>
              <w:t>.</w:t>
            </w:r>
            <w:r w:rsidRPr="007A6CAF">
              <w:rPr>
                <w:rFonts w:eastAsia="Times New Roman" w:cstheme="majorBidi"/>
                <w:b/>
                <w:bCs/>
                <w:sz w:val="16"/>
                <w:szCs w:val="16"/>
                <w:lang w:val="en-US"/>
              </w:rPr>
              <w:t xml:space="preserve"> Q-value</w:t>
            </w:r>
          </w:p>
        </w:tc>
        <w:tc>
          <w:tcPr>
            <w:tcW w:w="3990" w:type="pct"/>
            <w:shd w:val="clear" w:color="000000" w:fill="F2F2F2"/>
            <w:vAlign w:val="center"/>
            <w:hideMark/>
          </w:tcPr>
          <w:p w14:paraId="56EFF4D7" w14:textId="77777777" w:rsidR="00AD1ABC" w:rsidRPr="007A6CAF" w:rsidRDefault="00AD1ABC" w:rsidP="00A401EB">
            <w:pPr>
              <w:suppressAutoHyphens w:val="0"/>
              <w:spacing w:after="0" w:line="240" w:lineRule="auto"/>
              <w:jc w:val="center"/>
              <w:rPr>
                <w:rFonts w:eastAsia="Times New Roman" w:cstheme="majorBidi"/>
                <w:b/>
                <w:bCs/>
                <w:sz w:val="16"/>
                <w:szCs w:val="16"/>
                <w:lang w:val="en-US"/>
              </w:rPr>
            </w:pPr>
            <w:r w:rsidRPr="007A6CAF">
              <w:rPr>
                <w:rFonts w:eastAsia="Times New Roman" w:cstheme="majorBidi"/>
                <w:b/>
                <w:bCs/>
                <w:sz w:val="16"/>
                <w:szCs w:val="16"/>
                <w:lang w:val="en-US"/>
              </w:rPr>
              <w:t>Topic Keywords</w:t>
            </w:r>
          </w:p>
        </w:tc>
      </w:tr>
      <w:tr w:rsidR="00AD1ABC" w:rsidRPr="00940DD9" w14:paraId="07D499CC" w14:textId="77777777" w:rsidTr="00A401EB">
        <w:trPr>
          <w:trHeight w:val="288"/>
        </w:trPr>
        <w:tc>
          <w:tcPr>
            <w:tcW w:w="604" w:type="pct"/>
            <w:shd w:val="clear" w:color="auto" w:fill="auto"/>
            <w:noWrap/>
            <w:vAlign w:val="center"/>
            <w:hideMark/>
          </w:tcPr>
          <w:p w14:paraId="234A17F0"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T19</w:t>
            </w:r>
          </w:p>
        </w:tc>
        <w:tc>
          <w:tcPr>
            <w:tcW w:w="406" w:type="pct"/>
            <w:shd w:val="clear" w:color="auto" w:fill="auto"/>
            <w:noWrap/>
            <w:vAlign w:val="center"/>
            <w:hideMark/>
          </w:tcPr>
          <w:p w14:paraId="6C8519F7" w14:textId="77777777" w:rsidR="00AD1ABC" w:rsidRPr="00940DD9" w:rsidRDefault="00AD1ABC" w:rsidP="00A401EB">
            <w:pPr>
              <w:suppressAutoHyphens w:val="0"/>
              <w:spacing w:after="0" w:line="240" w:lineRule="auto"/>
              <w:ind w:left="-108" w:right="-108"/>
              <w:jc w:val="center"/>
              <w:rPr>
                <w:rFonts w:eastAsia="Times New Roman" w:cstheme="majorBidi"/>
                <w:sz w:val="16"/>
                <w:szCs w:val="16"/>
                <w:lang w:val="en-US"/>
              </w:rPr>
            </w:pPr>
            <w:r w:rsidRPr="00940DD9">
              <w:rPr>
                <w:rFonts w:eastAsia="Times New Roman" w:cstheme="majorBidi"/>
                <w:sz w:val="16"/>
                <w:szCs w:val="16"/>
                <w:lang w:val="en-US"/>
              </w:rPr>
              <w:t>2.610315</w:t>
            </w:r>
          </w:p>
        </w:tc>
        <w:tc>
          <w:tcPr>
            <w:tcW w:w="3990" w:type="pct"/>
            <w:shd w:val="clear" w:color="auto" w:fill="auto"/>
            <w:noWrap/>
            <w:vAlign w:val="center"/>
            <w:hideMark/>
          </w:tcPr>
          <w:p w14:paraId="49421962"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secur(0.981), technolog(0.977), key(0.971), challeng(0.954), comput(0.953), protocol(0.951), system(0.947), classic(0.942), develop(0.941), requir(0.937)</w:t>
            </w:r>
          </w:p>
        </w:tc>
      </w:tr>
      <w:tr w:rsidR="00AD1ABC" w:rsidRPr="00940DD9" w14:paraId="14550E14" w14:textId="77777777" w:rsidTr="00A401EB">
        <w:trPr>
          <w:trHeight w:val="288"/>
        </w:trPr>
        <w:tc>
          <w:tcPr>
            <w:tcW w:w="604" w:type="pct"/>
            <w:shd w:val="clear" w:color="auto" w:fill="auto"/>
            <w:noWrap/>
            <w:vAlign w:val="center"/>
            <w:hideMark/>
          </w:tcPr>
          <w:p w14:paraId="021CEEBF"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T32</w:t>
            </w:r>
          </w:p>
        </w:tc>
        <w:tc>
          <w:tcPr>
            <w:tcW w:w="406" w:type="pct"/>
            <w:shd w:val="clear" w:color="auto" w:fill="auto"/>
            <w:noWrap/>
            <w:vAlign w:val="center"/>
            <w:hideMark/>
          </w:tcPr>
          <w:p w14:paraId="2AFFBB61" w14:textId="77777777" w:rsidR="00AD1ABC" w:rsidRPr="00940DD9" w:rsidRDefault="00AD1ABC" w:rsidP="00A401EB">
            <w:pPr>
              <w:suppressAutoHyphens w:val="0"/>
              <w:spacing w:after="0" w:line="240" w:lineRule="auto"/>
              <w:ind w:left="-108" w:right="-108"/>
              <w:jc w:val="center"/>
              <w:rPr>
                <w:rFonts w:eastAsia="Times New Roman" w:cstheme="majorBidi"/>
                <w:sz w:val="16"/>
                <w:szCs w:val="16"/>
                <w:lang w:val="en-US"/>
              </w:rPr>
            </w:pPr>
            <w:r w:rsidRPr="00940DD9">
              <w:rPr>
                <w:rFonts w:eastAsia="Times New Roman" w:cstheme="majorBidi"/>
                <w:sz w:val="16"/>
                <w:szCs w:val="16"/>
                <w:lang w:val="en-US"/>
              </w:rPr>
              <w:t>2.549308</w:t>
            </w:r>
          </w:p>
        </w:tc>
        <w:tc>
          <w:tcPr>
            <w:tcW w:w="3990" w:type="pct"/>
            <w:shd w:val="clear" w:color="auto" w:fill="auto"/>
            <w:noWrap/>
            <w:vAlign w:val="center"/>
            <w:hideMark/>
          </w:tcPr>
          <w:p w14:paraId="2FC42F3D"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secur(0.713), qkd(0.632), protocol(0.612), key(0.551), photon(0.538), entangl(0.447), measur(0.437), channel(0.422), rate(0.410), classic(0.383)</w:t>
            </w:r>
          </w:p>
        </w:tc>
      </w:tr>
      <w:tr w:rsidR="00AD1ABC" w:rsidRPr="00940DD9" w14:paraId="111D6063" w14:textId="77777777" w:rsidTr="00A401EB">
        <w:trPr>
          <w:trHeight w:val="288"/>
        </w:trPr>
        <w:tc>
          <w:tcPr>
            <w:tcW w:w="604" w:type="pct"/>
            <w:shd w:val="clear" w:color="auto" w:fill="auto"/>
            <w:noWrap/>
            <w:vAlign w:val="center"/>
            <w:hideMark/>
          </w:tcPr>
          <w:p w14:paraId="1E09E3B8"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T39</w:t>
            </w:r>
          </w:p>
        </w:tc>
        <w:tc>
          <w:tcPr>
            <w:tcW w:w="406" w:type="pct"/>
            <w:shd w:val="clear" w:color="auto" w:fill="auto"/>
            <w:noWrap/>
            <w:vAlign w:val="center"/>
            <w:hideMark/>
          </w:tcPr>
          <w:p w14:paraId="7C71C422" w14:textId="77777777" w:rsidR="00AD1ABC" w:rsidRPr="00940DD9" w:rsidRDefault="00AD1ABC" w:rsidP="00A401EB">
            <w:pPr>
              <w:suppressAutoHyphens w:val="0"/>
              <w:spacing w:after="0" w:line="240" w:lineRule="auto"/>
              <w:ind w:left="-108" w:right="-108"/>
              <w:jc w:val="center"/>
              <w:rPr>
                <w:rFonts w:eastAsia="Times New Roman" w:cstheme="majorBidi"/>
                <w:sz w:val="16"/>
                <w:szCs w:val="16"/>
                <w:lang w:val="en-US"/>
              </w:rPr>
            </w:pPr>
            <w:r w:rsidRPr="00940DD9">
              <w:rPr>
                <w:rFonts w:eastAsia="Times New Roman" w:cstheme="majorBidi"/>
                <w:sz w:val="16"/>
                <w:szCs w:val="16"/>
                <w:lang w:val="en-US"/>
              </w:rPr>
              <w:t>1.846264</w:t>
            </w:r>
          </w:p>
        </w:tc>
        <w:tc>
          <w:tcPr>
            <w:tcW w:w="3990" w:type="pct"/>
            <w:shd w:val="clear" w:color="auto" w:fill="auto"/>
            <w:noWrap/>
            <w:vAlign w:val="center"/>
            <w:hideMark/>
          </w:tcPr>
          <w:p w14:paraId="337E58B1"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entangl(0.467), photon(0.402), secur(0.390), key(0.358), qkd(0.341), channel(0.341), protocol(0.339), measur(0.329), state(0.322), scheme(0.266)</w:t>
            </w:r>
          </w:p>
        </w:tc>
      </w:tr>
      <w:tr w:rsidR="00AD1ABC" w:rsidRPr="00940DD9" w14:paraId="375C4AAE" w14:textId="77777777" w:rsidTr="00A401EB">
        <w:trPr>
          <w:trHeight w:val="288"/>
        </w:trPr>
        <w:tc>
          <w:tcPr>
            <w:tcW w:w="604" w:type="pct"/>
            <w:shd w:val="clear" w:color="auto" w:fill="auto"/>
            <w:noWrap/>
            <w:vAlign w:val="center"/>
            <w:hideMark/>
          </w:tcPr>
          <w:p w14:paraId="2F076087"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T21</w:t>
            </w:r>
          </w:p>
        </w:tc>
        <w:tc>
          <w:tcPr>
            <w:tcW w:w="406" w:type="pct"/>
            <w:shd w:val="clear" w:color="auto" w:fill="auto"/>
            <w:noWrap/>
            <w:vAlign w:val="center"/>
            <w:hideMark/>
          </w:tcPr>
          <w:p w14:paraId="490ED51D" w14:textId="77777777" w:rsidR="00AD1ABC" w:rsidRPr="00940DD9" w:rsidRDefault="00AD1ABC" w:rsidP="00A401EB">
            <w:pPr>
              <w:suppressAutoHyphens w:val="0"/>
              <w:spacing w:after="0" w:line="240" w:lineRule="auto"/>
              <w:ind w:left="-108" w:right="-108"/>
              <w:jc w:val="center"/>
              <w:rPr>
                <w:rFonts w:eastAsia="Times New Roman" w:cstheme="majorBidi"/>
                <w:sz w:val="16"/>
                <w:szCs w:val="16"/>
                <w:lang w:val="en-US"/>
              </w:rPr>
            </w:pPr>
            <w:r w:rsidRPr="00940DD9">
              <w:rPr>
                <w:rFonts w:eastAsia="Times New Roman" w:cstheme="majorBidi"/>
                <w:sz w:val="16"/>
                <w:szCs w:val="16"/>
                <w:lang w:val="en-US"/>
              </w:rPr>
              <w:t>1.765226</w:t>
            </w:r>
          </w:p>
        </w:tc>
        <w:tc>
          <w:tcPr>
            <w:tcW w:w="3990" w:type="pct"/>
            <w:shd w:val="clear" w:color="auto" w:fill="auto"/>
            <w:noWrap/>
            <w:vAlign w:val="center"/>
            <w:hideMark/>
          </w:tcPr>
          <w:p w14:paraId="59128A9B"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technolog(0.750), key(0.678), comput(0.637), cryptographi(0.630), protocol(0.603), classic(0.595), develop(0.595), secur(0.574), system(0.493), challeng(0.387)</w:t>
            </w:r>
          </w:p>
        </w:tc>
      </w:tr>
      <w:tr w:rsidR="00AD1ABC" w:rsidRPr="00940DD9" w14:paraId="6C4C50D3" w14:textId="77777777" w:rsidTr="00A401EB">
        <w:trPr>
          <w:trHeight w:val="288"/>
        </w:trPr>
        <w:tc>
          <w:tcPr>
            <w:tcW w:w="604" w:type="pct"/>
            <w:shd w:val="clear" w:color="auto" w:fill="auto"/>
            <w:noWrap/>
            <w:vAlign w:val="center"/>
            <w:hideMark/>
          </w:tcPr>
          <w:p w14:paraId="6AA9BE0A"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T33</w:t>
            </w:r>
          </w:p>
        </w:tc>
        <w:tc>
          <w:tcPr>
            <w:tcW w:w="406" w:type="pct"/>
            <w:shd w:val="clear" w:color="auto" w:fill="auto"/>
            <w:noWrap/>
            <w:vAlign w:val="center"/>
            <w:hideMark/>
          </w:tcPr>
          <w:p w14:paraId="0CEC74C1" w14:textId="77777777" w:rsidR="00AD1ABC" w:rsidRPr="00940DD9" w:rsidRDefault="00AD1ABC" w:rsidP="00A401EB">
            <w:pPr>
              <w:suppressAutoHyphens w:val="0"/>
              <w:spacing w:after="0" w:line="240" w:lineRule="auto"/>
              <w:ind w:left="-108" w:right="-108"/>
              <w:jc w:val="center"/>
              <w:rPr>
                <w:rFonts w:eastAsia="Times New Roman" w:cstheme="majorBidi"/>
                <w:sz w:val="16"/>
                <w:szCs w:val="16"/>
                <w:lang w:val="en-US"/>
              </w:rPr>
            </w:pPr>
            <w:r w:rsidRPr="00940DD9">
              <w:rPr>
                <w:rFonts w:eastAsia="Times New Roman" w:cstheme="majorBidi"/>
                <w:sz w:val="16"/>
                <w:szCs w:val="16"/>
                <w:lang w:val="en-US"/>
              </w:rPr>
              <w:t>1.737322</w:t>
            </w:r>
          </w:p>
        </w:tc>
        <w:tc>
          <w:tcPr>
            <w:tcW w:w="3990" w:type="pct"/>
            <w:shd w:val="clear" w:color="auto" w:fill="auto"/>
            <w:noWrap/>
            <w:vAlign w:val="center"/>
            <w:hideMark/>
          </w:tcPr>
          <w:p w14:paraId="6647D1E6" w14:textId="77777777" w:rsidR="00AD1ABC" w:rsidRPr="00940DD9" w:rsidRDefault="00AD1ABC" w:rsidP="00A401EB">
            <w:pPr>
              <w:suppressAutoHyphens w:val="0"/>
              <w:spacing w:after="0" w:line="240" w:lineRule="auto"/>
              <w:rPr>
                <w:rFonts w:eastAsia="Times New Roman" w:cstheme="majorBidi"/>
                <w:sz w:val="16"/>
                <w:szCs w:val="16"/>
                <w:lang w:val="en-US"/>
              </w:rPr>
            </w:pPr>
            <w:r w:rsidRPr="00940DD9">
              <w:rPr>
                <w:rFonts w:eastAsia="Times New Roman" w:cstheme="majorBidi"/>
                <w:sz w:val="16"/>
                <w:szCs w:val="16"/>
                <w:lang w:val="en-US"/>
              </w:rPr>
              <w:t>secur(0.434), key(0.419), qkd(0.419), scheme(0.307), entangl(0.303), distribut(0.299), photon(0.293), protocol(0.292), measur(0.289), channel(0.280)</w:t>
            </w:r>
          </w:p>
        </w:tc>
      </w:tr>
    </w:tbl>
    <w:p w14:paraId="46C59A8D" w14:textId="77777777" w:rsidR="00AD1ABC" w:rsidRPr="00940DD9" w:rsidRDefault="00AD1ABC" w:rsidP="00AD1ABC">
      <w:pPr>
        <w:pStyle w:val="Heading3"/>
        <w:rPr>
          <w:color w:val="auto"/>
          <w:lang w:val="en-US"/>
        </w:rPr>
      </w:pPr>
      <w:bookmarkStart w:id="24" w:name="_Toc186400939"/>
      <w:bookmarkEnd w:id="23"/>
      <w:r w:rsidRPr="00940DD9">
        <w:rPr>
          <w:color w:val="auto"/>
          <w:lang w:val="en-US"/>
        </w:rPr>
        <w:t xml:space="preserve">Itr2-Step 11: </w:t>
      </w:r>
      <w:r w:rsidRPr="00940DD9">
        <w:rPr>
          <w:color w:val="auto"/>
        </w:rPr>
        <w:t>Deriving Rewards and Validating Selected Topics with New Documents</w:t>
      </w:r>
      <w:bookmarkEnd w:id="24"/>
    </w:p>
    <w:p w14:paraId="25C6DC48" w14:textId="77777777" w:rsidR="00AD1ABC" w:rsidRPr="00940DD9" w:rsidRDefault="00AD1ABC" w:rsidP="00AD1ABC">
      <w:pPr>
        <w:ind w:firstLine="180"/>
        <w:jc w:val="both"/>
        <w:rPr>
          <w:noProof/>
          <w:szCs w:val="20"/>
          <w:lang w:bidi="fa-IR"/>
        </w:rPr>
      </w:pPr>
      <w:r w:rsidRPr="00940DD9">
        <w:rPr>
          <w:rFonts w:ascii="Times New Roman" w:eastAsia="Times New Roman" w:hAnsi="Times New Roman" w:cs="Times New Roman"/>
          <w:szCs w:val="20"/>
          <w:lang w:val="en-US"/>
        </w:rPr>
        <w:t>We used another 36 QCrypt 2024 conference papers</w:t>
      </w:r>
      <w:r w:rsidRPr="00940DD9">
        <w:rPr>
          <w:rFonts w:ascii="Times New Roman" w:eastAsia="Times New Roman" w:hAnsi="Times New Roman" w:cs="Times New Roman"/>
          <w:szCs w:val="20"/>
          <w:lang w:val="en-US"/>
        </w:rPr>
        <w:fldChar w:fldCharType="begin"/>
      </w:r>
      <w:r w:rsidRPr="00940DD9">
        <w:rPr>
          <w:rFonts w:ascii="Times New Roman" w:eastAsia="Times New Roman" w:hAnsi="Times New Roman" w:cs="Times New Roman"/>
          <w:szCs w:val="20"/>
          <w:lang w:val="en-US"/>
        </w:rPr>
        <w:instrText xml:space="preserve"> NOTEREF _Ref185797645 \f \h </w:instrText>
      </w:r>
      <w:r w:rsidRPr="00940DD9">
        <w:rPr>
          <w:rFonts w:ascii="Times New Roman" w:eastAsia="Times New Roman" w:hAnsi="Times New Roman" w:cs="Times New Roman"/>
          <w:szCs w:val="20"/>
          <w:lang w:val="en-US"/>
        </w:rPr>
      </w:r>
      <w:r w:rsidRPr="00940DD9">
        <w:rPr>
          <w:rFonts w:ascii="Times New Roman" w:eastAsia="Times New Roman" w:hAnsi="Times New Roman" w:cs="Times New Roman"/>
          <w:szCs w:val="20"/>
          <w:lang w:val="en-US"/>
        </w:rPr>
        <w:fldChar w:fldCharType="separate"/>
      </w:r>
      <w:r w:rsidRPr="00604FD6">
        <w:rPr>
          <w:rStyle w:val="FootnoteReference"/>
        </w:rPr>
        <w:t>13</w:t>
      </w:r>
      <w:r w:rsidRPr="00940DD9">
        <w:rPr>
          <w:rFonts w:ascii="Times New Roman" w:eastAsia="Times New Roman" w:hAnsi="Times New Roman" w:cs="Times New Roman"/>
          <w:szCs w:val="20"/>
          <w:lang w:val="en-US"/>
        </w:rPr>
        <w:fldChar w:fldCharType="end"/>
      </w:r>
      <w:r w:rsidRPr="00940DD9">
        <w:rPr>
          <w:rFonts w:ascii="Times New Roman" w:eastAsia="Times New Roman" w:hAnsi="Times New Roman" w:cs="Times New Roman"/>
          <w:szCs w:val="20"/>
          <w:lang w:val="en-US"/>
        </w:rPr>
        <w:t xml:space="preserve"> with their top keywords, abstracts, and titles to calculate rewards and adjustments for our selected topics. Figure 13 in Appendix </w:t>
      </w:r>
      <w:r>
        <w:rPr>
          <w:rFonts w:ascii="Times New Roman" w:eastAsia="Times New Roman" w:hAnsi="Times New Roman" w:cs="Times New Roman"/>
          <w:szCs w:val="20"/>
          <w:lang w:val="en-US"/>
        </w:rPr>
        <w:t>4</w:t>
      </w:r>
      <w:r w:rsidRPr="00940DD9">
        <w:rPr>
          <w:rFonts w:ascii="Times New Roman" w:eastAsia="Times New Roman" w:hAnsi="Times New Roman" w:cs="Times New Roman"/>
          <w:szCs w:val="20"/>
          <w:lang w:val="en-US"/>
        </w:rPr>
        <w:t xml:space="preserve"> shows a detailed view of key terms related to security protocol. It shows their distribution in research papers from the QCrypt 2024 conference. The heatmap shows the frequency of keywords in quantum cryptography. As shown in the heatmap, Docs 3 and 19 highlight key terms. They are ‘verif’ (verification), ‘bound’, and ‘commit.’ These terms are critical to security protocols. On the right side of the figure, we pair each document with its prominent keywords and their respective weights. Doc1, for example, prioritizes keywords like ‘compo’ (composition), ‘verify,’ and ‘protocol.’ This signals a focus on verification methods and protocol design. Doc6 and Doc11 also emphasize network-related keywords, like ‘networ’ (network) and ‘crypto.’ They point to research on quantum networking protocols and cryptography. The keyword distribution across the x-axis reflects major research themes in quantum cryptography. Words like ‘verify,’ ‘protocol,’ ‘crypto,’ ‘system,’ and ‘channel’ dominate. They are key to securing quantum communication. Also, new keywords like ‘qkd’ (Quantum Key Distribution), ‘random,’ and ‘psuedo’ show advances in key generation and randomization. These are vital for improving security protocols. This visualization also demonstrates how different papers address various facets of quantum cryptography. For instance, Doc12 and Doc14 seem to explore system-level improvements. Doc20 focuses on protocol-specific advancements, like entropy-based security and quantum transmission rates.</w:t>
      </w:r>
      <w:r w:rsidRPr="00940DD9">
        <w:rPr>
          <w:noProof/>
          <w:szCs w:val="20"/>
          <w:lang w:bidi="fa-IR"/>
        </w:rPr>
        <w:t xml:space="preserve"> </w:t>
      </w:r>
    </w:p>
    <w:p w14:paraId="58FD6D74" w14:textId="77777777" w:rsidR="00AD1ABC" w:rsidRPr="00940DD9" w:rsidRDefault="00AD1ABC" w:rsidP="00AD1ABC">
      <w:pPr>
        <w:pStyle w:val="Heading3"/>
        <w:rPr>
          <w:i/>
          <w:iCs/>
          <w:color w:val="auto"/>
          <w:lang w:val="en-US"/>
        </w:rPr>
      </w:pPr>
      <w:bookmarkStart w:id="25" w:name="_Toc186400940"/>
      <w:r w:rsidRPr="00940DD9">
        <w:rPr>
          <w:i/>
          <w:iCs/>
          <w:color w:val="auto"/>
          <w:lang w:val="en-US"/>
        </w:rPr>
        <w:t>Mapping the 2024 Papers to CTP3 Topics (DocCTP3)</w:t>
      </w:r>
      <w:bookmarkEnd w:id="25"/>
    </w:p>
    <w:p w14:paraId="0D5CD6EE"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We mapped the QCrypt2024 papers to the CTP3 topics, as shown in Figure 14 (Appendix </w:t>
      </w:r>
      <w:r>
        <w:rPr>
          <w:rFonts w:ascii="Times New Roman" w:eastAsia="Times New Roman" w:hAnsi="Times New Roman" w:cs="Times New Roman"/>
          <w:szCs w:val="20"/>
          <w:lang w:val="en-US"/>
        </w:rPr>
        <w:t>5</w:t>
      </w:r>
      <w:r w:rsidRPr="00940DD9">
        <w:rPr>
          <w:rFonts w:ascii="Times New Roman" w:eastAsia="Times New Roman" w:hAnsi="Times New Roman" w:cs="Times New Roman"/>
          <w:szCs w:val="20"/>
          <w:lang w:val="en-US"/>
        </w:rPr>
        <w:t>). This identifies the documents linked to the topics chosen in the RL iteration. We can now check the agent's policy for selecting topics for expert investigation. We can also calculate rewards to update the policy. The DocsCTP3 similarity matrix shows the relationships between the 36 new documents and 39 topics in the CTP3 model. Each cell in the matrix shows the similarity between a document and a topic, based on their term vectors.</w:t>
      </w:r>
    </w:p>
    <w:p w14:paraId="3DAE2F7E" w14:textId="77777777" w:rsidR="00AD1ABC" w:rsidRPr="00940DD9"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In the DocCTP3 similarity matrix, we compared QCrypt 2024 papers with CTP3_AllWords topics. The heatmap shows associations based on similarity scores. Deeper red shades show stronger associations. Strong Paper-Topic Associations (Higher Similarity): Papers Doc 3, 5, 6, and 12 have high topic similarity, as shown by the dark red. Topics associated with these papers are T19 (secur, comput, cryptographi): Shows high association with Doc 3 and Doc 6. This suggests that the papers focus on security and cryptographic computation. T20 (protocol, technology, analysis): It shares a significant similarity with Doc 5 and Doc 12. It focuses on tech analysis and protocols. Papers on Quantum Key Distribution (QKD) and Entanglement: Docs 1, 2, and 7 are like T32 (qkd, key, protocol), T35 (channel, entangl, show), and T36 (entangl, qkd, state). These papers are likely focused on QKD and entanglement protocols. Optimization, Power, and Algorithms: Topics like T3 (optim, algorithm, power) and T2 (optim, power, architecture) link to Docs 3 and 9. These papers seem to explore quantum optimization and algorithmic methods. They also discuss aspects of computational power. Learning and Computational Modeling Papers: Doc 4 and Doc 8 show strong similarity to T12 (learn, comput, model) and T13 (learn, model, optim)</w:t>
      </w:r>
      <w:r>
        <w:rPr>
          <w:rFonts w:ascii="Times New Roman" w:eastAsia="Times New Roman" w:hAnsi="Times New Roman" w:cs="Times New Roman"/>
          <w:szCs w:val="20"/>
          <w:lang w:val="en-US"/>
        </w:rPr>
        <w:t xml:space="preserve"> and </w:t>
      </w:r>
      <w:r w:rsidRPr="00940DD9">
        <w:rPr>
          <w:rFonts w:ascii="Times New Roman" w:eastAsia="Times New Roman" w:hAnsi="Times New Roman" w:cs="Times New Roman"/>
          <w:szCs w:val="20"/>
          <w:lang w:val="en-US"/>
        </w:rPr>
        <w:t xml:space="preserve">focus on learning models and simulations in quantum cryptography. Docs 1 and 5 have a notable similarity to T25 (scheme, channel, transmiss) and T28 (transmiss, key, scheme). They focus on transmission schemes and key distribution. Specific Document Insights: </w:t>
      </w:r>
      <w:r w:rsidRPr="00940DD9">
        <w:rPr>
          <w:rFonts w:ascii="Times New Roman" w:eastAsia="Times New Roman" w:hAnsi="Times New Roman" w:cs="Times New Roman"/>
          <w:szCs w:val="20"/>
          <w:lang w:val="en-US"/>
        </w:rPr>
        <w:lastRenderedPageBreak/>
        <w:t>Docs 6 and 7 have strong connections to T20 and T21 (cryptography, technology, computer). They focus on advances in cryptography. Docs 12 and 11 share a strong alignment with T39 about qkd, entanglement, and state. They suggest a strong focus on QKD and entanglement technologies. Papers with high relevance to protocols: Doc 3, Doc 5, Doc 6 focus on cryptographic topics like T19 and T20. Research associated Doc 1, Doc 7, and Doc 12 with T32, T35, and T36, focusing on quantum key distribution and entanglement. Papers exploring computational models and learning: Doc 4 and Doc 8 align with T12 and T13. Doc 3 and Doc 9 align with optimization topics T2 and T3.</w:t>
      </w:r>
    </w:p>
    <w:p w14:paraId="5E60D61B" w14:textId="77777777" w:rsidR="00AD1ABC" w:rsidRPr="00940DD9" w:rsidRDefault="00AD1ABC" w:rsidP="00AD1ABC">
      <w:pPr>
        <w:pStyle w:val="Heading3"/>
        <w:rPr>
          <w:color w:val="auto"/>
          <w:lang w:val="en-US"/>
        </w:rPr>
      </w:pPr>
      <w:bookmarkStart w:id="26" w:name="_Toc186400941"/>
      <w:r w:rsidRPr="00940DD9">
        <w:rPr>
          <w:color w:val="auto"/>
          <w:lang w:val="en-US"/>
        </w:rPr>
        <w:t>Itr2-Step 12: Calculate rewards based on topic improvements</w:t>
      </w:r>
      <w:bookmarkEnd w:id="26"/>
    </w:p>
    <w:p w14:paraId="4402A1C6" w14:textId="77777777" w:rsidR="00AD1ABC" w:rsidRPr="00940DD9" w:rsidRDefault="00AD1ABC" w:rsidP="00AD1ABC">
      <w:pPr>
        <w:spacing w:after="0"/>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 The rewards in CTP3 are calculated using the same approach as in iteration 1. We also compare this method with one that selects the top five most associated documents for each topic, as shown in the figure below.</w:t>
      </w:r>
    </w:p>
    <w:p w14:paraId="34050C36" w14:textId="77777777" w:rsidR="00AD1ABC" w:rsidRPr="00940DD9" w:rsidRDefault="00AD1ABC" w:rsidP="00AD1ABC">
      <w:pPr>
        <w:spacing w:after="0"/>
        <w:jc w:val="center"/>
        <w:rPr>
          <w:szCs w:val="20"/>
          <w:lang w:bidi="fa-IR"/>
        </w:rPr>
      </w:pPr>
      <w:r w:rsidRPr="00940DD9">
        <w:rPr>
          <w:noProof/>
        </w:rPr>
        <w:drawing>
          <wp:inline distT="0" distB="0" distL="0" distR="0" wp14:anchorId="2EE33D17" wp14:editId="5EAB6216">
            <wp:extent cx="4119880" cy="1581150"/>
            <wp:effectExtent l="0" t="0" r="13970" b="0"/>
            <wp:docPr id="19" name="Chart 19">
              <a:extLst xmlns:a="http://schemas.openxmlformats.org/drawingml/2006/main">
                <a:ext uri="{FF2B5EF4-FFF2-40B4-BE49-F238E27FC236}">
                  <a16:creationId xmlns:a16="http://schemas.microsoft.com/office/drawing/2014/main" id="{591639A3-6DCE-4952-A7D5-AC1313B495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0B240F2" w14:textId="77777777" w:rsidR="00AD1ABC" w:rsidRPr="00940DD9" w:rsidRDefault="00AD1ABC" w:rsidP="00AD1ABC">
      <w:pPr>
        <w:spacing w:after="0"/>
        <w:ind w:firstLine="180"/>
        <w:jc w:val="center"/>
        <w:rPr>
          <w:rFonts w:ascii="Times New Roman" w:eastAsia="Times New Roman" w:hAnsi="Times New Roman" w:cs="Times New Roman"/>
          <w:szCs w:val="20"/>
          <w:lang w:val="en-US"/>
        </w:rPr>
      </w:pPr>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10</w:t>
      </w:r>
      <w:r w:rsidRPr="00940DD9">
        <w:rPr>
          <w:b/>
          <w:bCs/>
          <w:noProof/>
        </w:rPr>
        <w:fldChar w:fldCharType="end"/>
      </w:r>
      <w:r w:rsidRPr="00940DD9">
        <w:rPr>
          <w:b/>
          <w:bCs/>
        </w:rPr>
        <w:t>:</w:t>
      </w:r>
      <w:r w:rsidRPr="00940DD9">
        <w:t xml:space="preserve"> Reward Calculation Alignment and Topic Selection Evaluation (CTP3)</w:t>
      </w:r>
    </w:p>
    <w:p w14:paraId="117248C7" w14:textId="77777777" w:rsidR="00AD1ABC" w:rsidRPr="00940DD9" w:rsidRDefault="00AD1ABC" w:rsidP="00AD1ABC">
      <w:pPr>
        <w:ind w:firstLine="180"/>
        <w:jc w:val="both"/>
        <w:rPr>
          <w:szCs w:val="20"/>
          <w:lang w:bidi="fa-IR"/>
        </w:rPr>
      </w:pPr>
      <w:r w:rsidRPr="00940DD9">
        <w:rPr>
          <w:rFonts w:ascii="Times New Roman" w:eastAsia="Times New Roman" w:hAnsi="Times New Roman" w:cs="Times New Roman"/>
          <w:szCs w:val="20"/>
          <w:lang w:val="en-US"/>
        </w:rPr>
        <w:t xml:space="preserve">First method, the </w:t>
      </w:r>
      <w:r>
        <w:rPr>
          <w:rFonts w:ascii="Times New Roman" w:eastAsia="Times New Roman" w:hAnsi="Times New Roman" w:cs="Times New Roman"/>
          <w:szCs w:val="20"/>
          <w:lang w:val="en-US"/>
        </w:rPr>
        <w:t>red</w:t>
      </w:r>
      <w:r w:rsidRPr="00940DD9">
        <w:rPr>
          <w:rFonts w:ascii="Times New Roman" w:eastAsia="Times New Roman" w:hAnsi="Times New Roman" w:cs="Times New Roman"/>
          <w:szCs w:val="20"/>
          <w:lang w:val="en-US"/>
        </w:rPr>
        <w:t xml:space="preserve"> line, uses the average weight of documents across all topics with similarities &gt; 0.3</w:t>
      </w:r>
      <w:r>
        <w:rPr>
          <w:rFonts w:ascii="Times New Roman" w:eastAsia="Times New Roman" w:hAnsi="Times New Roman" w:cs="Times New Roman"/>
          <w:szCs w:val="20"/>
          <w:lang w:val="en-US"/>
        </w:rPr>
        <w:t xml:space="preserve"> as we did in RL process</w:t>
      </w:r>
      <w:r w:rsidRPr="00940DD9">
        <w:rPr>
          <w:rFonts w:ascii="Times New Roman" w:eastAsia="Times New Roman" w:hAnsi="Times New Roman" w:cs="Times New Roman"/>
          <w:szCs w:val="20"/>
          <w:lang w:val="en-US"/>
        </w:rPr>
        <w:t xml:space="preserve">. The other, shown by the </w:t>
      </w:r>
      <w:r>
        <w:rPr>
          <w:rFonts w:ascii="Times New Roman" w:eastAsia="Times New Roman" w:hAnsi="Times New Roman" w:cs="Times New Roman"/>
          <w:szCs w:val="20"/>
          <w:lang w:val="en-US"/>
        </w:rPr>
        <w:t>green</w:t>
      </w:r>
      <w:r w:rsidRPr="00940DD9">
        <w:rPr>
          <w:rFonts w:ascii="Times New Roman" w:eastAsia="Times New Roman" w:hAnsi="Times New Roman" w:cs="Times New Roman"/>
          <w:szCs w:val="20"/>
          <w:lang w:val="en-US"/>
        </w:rPr>
        <w:t xml:space="preserve"> line, focuses on the top 5 most associated documents to the topics. The threshold can be different, but the agent can learn during the many iterations. The selected topics—T19, T32, T39, T33, and T21—align well with the broader rewards. Topics T19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2.63173) and T32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2.44842) have high peaks. The ranked keywords of the selected topics are ‘security, technology, key, challenge, protocol’ and ‘security, QKD, protocol, photon, entanglement.’ This reflects their importance in document associations. The rewards, based on the average document weights for each topic, confirm the use of RL. It refined and prioritized impactful topics, especially security protocols, QKD, and tech challenges.</w:t>
      </w:r>
    </w:p>
    <w:p w14:paraId="685EAAFF" w14:textId="77777777" w:rsidR="00AD1ABC" w:rsidRPr="00940DD9" w:rsidRDefault="00AD1ABC" w:rsidP="00AD1ABC">
      <w:pPr>
        <w:pStyle w:val="Heading3"/>
        <w:rPr>
          <w:color w:val="auto"/>
          <w:lang w:val="en-US"/>
        </w:rPr>
      </w:pPr>
      <w:bookmarkStart w:id="27" w:name="_Toc186400942"/>
      <w:r w:rsidRPr="00940DD9">
        <w:rPr>
          <w:color w:val="auto"/>
          <w:lang w:val="en-US"/>
        </w:rPr>
        <w:t>Itr2-Step 13: Update RL model (policy</w:t>
      </w:r>
      <w:r>
        <w:rPr>
          <w:color w:val="auto"/>
          <w:lang w:val="en-US"/>
        </w:rPr>
        <w:t xml:space="preserve"> and </w:t>
      </w:r>
      <w:r w:rsidRPr="00940DD9">
        <w:rPr>
          <w:color w:val="auto"/>
          <w:lang w:val="en-US"/>
        </w:rPr>
        <w:t>hyperparameters) based on reward and the new state</w:t>
      </w:r>
      <w:bookmarkEnd w:id="27"/>
    </w:p>
    <w:p w14:paraId="12D2D507" w14:textId="77777777" w:rsidR="00AD1ABC" w:rsidRDefault="00AD1ABC" w:rsidP="00AD1ABC">
      <w:pPr>
        <w:ind w:firstLine="180"/>
        <w:jc w:val="both"/>
        <w:rPr>
          <w:rFonts w:ascii="Times New Roman" w:eastAsia="Times New Roman" w:hAnsi="Times New Roman" w:cs="Times New Roman"/>
          <w:szCs w:val="20"/>
          <w:lang w:val="en-US"/>
        </w:rPr>
      </w:pPr>
      <w:r w:rsidRPr="00940DD9">
        <w:rPr>
          <w:rFonts w:ascii="Times New Roman" w:eastAsia="Times New Roman" w:hAnsi="Times New Roman" w:cs="Times New Roman"/>
          <w:szCs w:val="20"/>
          <w:lang w:val="en-US"/>
        </w:rPr>
        <w:t xml:space="preserve">We update the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for the selected topics using the Q-learning algorithm. Each topic has a reward associated with it. As it is done in the first iteration, the agent updates the </w:t>
      </w:r>
      <w:r>
        <w:rPr>
          <w:rFonts w:ascii="Times New Roman" w:eastAsia="Times New Roman" w:hAnsi="Times New Roman" w:cs="Times New Roman"/>
          <w:szCs w:val="20"/>
          <w:lang w:val="en-US"/>
        </w:rPr>
        <w:t>Q-value</w:t>
      </w:r>
      <w:r w:rsidRPr="008A7B19">
        <w:rPr>
          <w:rFonts w:ascii="Times New Roman" w:eastAsia="Times New Roman" w:hAnsi="Times New Roman" w:cs="Times New Roman"/>
          <w:szCs w:val="20"/>
          <w:lang w:val="en-US"/>
        </w:rPr>
        <w:t>s</w:t>
      </w:r>
      <w:r w:rsidRPr="00940DD9">
        <w:rPr>
          <w:rFonts w:ascii="Times New Roman" w:eastAsia="Times New Roman" w:hAnsi="Times New Roman" w:cs="Times New Roman"/>
          <w:szCs w:val="20"/>
          <w:lang w:val="en-US"/>
        </w:rPr>
        <w:t xml:space="preserve"> for the selected topics as follows</w:t>
      </w:r>
      <w:r>
        <w:rPr>
          <w:rFonts w:ascii="Times New Roman" w:eastAsia="Times New Roman" w:hAnsi="Times New Roman" w:cs="Times New Roman"/>
          <w:szCs w:val="20"/>
          <w:lang w:val="en-US"/>
        </w:rPr>
        <w:t>.</w:t>
      </w:r>
    </w:p>
    <w:p w14:paraId="0B6B4EE1" w14:textId="77777777" w:rsidR="00AD1ABC" w:rsidRPr="000727C3" w:rsidRDefault="00AD1ABC" w:rsidP="00AD1ABC">
      <w:pPr>
        <w:pStyle w:val="TableTitle"/>
        <w:ind w:left="0" w:right="0"/>
        <w:rPr>
          <w:b w:val="0"/>
          <w:bCs w:val="0"/>
        </w:rPr>
      </w:pPr>
      <w:r w:rsidRPr="00940DD9">
        <w:t xml:space="preserve">Table </w:t>
      </w:r>
      <w:r w:rsidRPr="00940DD9">
        <w:fldChar w:fldCharType="begin"/>
      </w:r>
      <w:r w:rsidRPr="00940DD9">
        <w:instrText xml:space="preserve"> SEQ Table \* ARABIC </w:instrText>
      </w:r>
      <w:r w:rsidRPr="00940DD9">
        <w:fldChar w:fldCharType="separate"/>
      </w:r>
      <w:r>
        <w:rPr>
          <w:noProof/>
        </w:rPr>
        <w:t>5</w:t>
      </w:r>
      <w:r w:rsidRPr="00940DD9">
        <w:rPr>
          <w:noProof/>
        </w:rPr>
        <w:fldChar w:fldCharType="end"/>
      </w:r>
      <w:r w:rsidRPr="00940DD9">
        <w:t xml:space="preserve">: </w:t>
      </w:r>
      <w:r w:rsidRPr="000727C3">
        <w:rPr>
          <w:b w:val="0"/>
          <w:bCs w:val="0"/>
        </w:rPr>
        <w:t>Updated Q-values for selected topics based on modified rewards in CTP3</w:t>
      </w:r>
    </w:p>
    <w:p w14:paraId="2EBDD4D9" w14:textId="77777777" w:rsidR="00AD1ABC" w:rsidRDefault="00AD1ABC" w:rsidP="00AD1ABC">
      <w:pPr>
        <w:spacing w:after="0"/>
        <w:rPr>
          <w:sz w:val="16"/>
          <w:szCs w:val="16"/>
        </w:rPr>
      </w:pPr>
      <w:r w:rsidRPr="00940DD9">
        <w:rPr>
          <w:sz w:val="16"/>
          <w:szCs w:val="16"/>
        </w:rPr>
        <w:t>* Modified Rewards (Formula 8 and 9) = Rewards Base + CTP</w:t>
      </w:r>
      <w:r>
        <w:rPr>
          <w:sz w:val="16"/>
          <w:szCs w:val="16"/>
        </w:rPr>
        <w:t>3</w:t>
      </w:r>
      <w:r w:rsidRPr="00940DD9">
        <w:rPr>
          <w:sz w:val="16"/>
          <w:szCs w:val="16"/>
        </w:rPr>
        <w:t xml:space="preserve"> Entropy * (λ = 0.5)</w:t>
      </w:r>
    </w:p>
    <w:tbl>
      <w:tblPr>
        <w:tblpPr w:leftFromText="180" w:rightFromText="180" w:vertAnchor="text" w:horzAnchor="margin" w:tblpY="13"/>
        <w:tblW w:w="5000" w:type="pct"/>
        <w:tblBorders>
          <w:top w:val="single" w:sz="4" w:space="0" w:color="auto"/>
          <w:bottom w:val="single" w:sz="4" w:space="0" w:color="auto"/>
          <w:insideH w:val="dashed" w:sz="4" w:space="0" w:color="auto"/>
          <w:insideV w:val="dashed" w:sz="4" w:space="0" w:color="auto"/>
        </w:tblBorders>
        <w:tblLook w:val="04A0" w:firstRow="1" w:lastRow="0" w:firstColumn="1" w:lastColumn="0" w:noHBand="0" w:noVBand="1"/>
      </w:tblPr>
      <w:tblGrid>
        <w:gridCol w:w="3035"/>
        <w:gridCol w:w="1584"/>
        <w:gridCol w:w="1470"/>
        <w:gridCol w:w="1571"/>
        <w:gridCol w:w="1700"/>
      </w:tblGrid>
      <w:tr w:rsidR="00AD1ABC" w:rsidRPr="00940DD9" w14:paraId="16273F16" w14:textId="77777777" w:rsidTr="00A401EB">
        <w:trPr>
          <w:trHeight w:val="288"/>
        </w:trPr>
        <w:tc>
          <w:tcPr>
            <w:tcW w:w="1622" w:type="pct"/>
            <w:shd w:val="clear" w:color="auto" w:fill="F2F2F2" w:themeFill="background1" w:themeFillShade="F2"/>
            <w:noWrap/>
            <w:vAlign w:val="center"/>
            <w:hideMark/>
          </w:tcPr>
          <w:p w14:paraId="439B4AC5" w14:textId="77777777" w:rsidR="00AD1ABC" w:rsidRPr="007437B1" w:rsidRDefault="00AD1ABC" w:rsidP="00A401EB">
            <w:pPr>
              <w:suppressAutoHyphens w:val="0"/>
              <w:spacing w:after="0" w:line="240" w:lineRule="auto"/>
              <w:ind w:left="-18" w:right="-102"/>
              <w:rPr>
                <w:rFonts w:eastAsia="Times New Roman" w:cstheme="majorBidi"/>
                <w:b/>
                <w:bCs/>
                <w:sz w:val="14"/>
                <w:szCs w:val="14"/>
                <w:lang w:val="en-US"/>
              </w:rPr>
            </w:pPr>
            <w:r w:rsidRPr="007437B1">
              <w:rPr>
                <w:rFonts w:eastAsia="Times New Roman" w:cstheme="majorBidi"/>
                <w:b/>
                <w:bCs/>
                <w:sz w:val="14"/>
                <w:szCs w:val="14"/>
                <w:lang w:val="en-US"/>
              </w:rPr>
              <w:t>Cluster3Words</w:t>
            </w:r>
          </w:p>
        </w:tc>
        <w:tc>
          <w:tcPr>
            <w:tcW w:w="846" w:type="pct"/>
            <w:shd w:val="clear" w:color="auto" w:fill="F2F2F2" w:themeFill="background1" w:themeFillShade="F2"/>
            <w:noWrap/>
            <w:vAlign w:val="center"/>
            <w:hideMark/>
          </w:tcPr>
          <w:p w14:paraId="37903B69" w14:textId="77777777" w:rsidR="00AD1ABC" w:rsidRPr="007437B1" w:rsidRDefault="00AD1ABC" w:rsidP="00A401EB">
            <w:pPr>
              <w:suppressAutoHyphens w:val="0"/>
              <w:spacing w:after="0" w:line="240" w:lineRule="auto"/>
              <w:ind w:left="-84" w:right="-78"/>
              <w:jc w:val="center"/>
              <w:rPr>
                <w:rFonts w:eastAsia="Times New Roman" w:cstheme="majorBidi"/>
                <w:b/>
                <w:bCs/>
                <w:sz w:val="14"/>
                <w:szCs w:val="14"/>
                <w:lang w:val="en-US"/>
              </w:rPr>
            </w:pPr>
            <w:r w:rsidRPr="007437B1">
              <w:rPr>
                <w:rFonts w:eastAsia="Times New Roman" w:cstheme="majorBidi"/>
                <w:b/>
                <w:bCs/>
                <w:sz w:val="14"/>
                <w:szCs w:val="14"/>
                <w:lang w:val="en-US"/>
              </w:rPr>
              <w:t>Modified Rewards</w:t>
            </w:r>
          </w:p>
        </w:tc>
        <w:tc>
          <w:tcPr>
            <w:tcW w:w="785" w:type="pct"/>
            <w:shd w:val="clear" w:color="auto" w:fill="F2F2F2" w:themeFill="background1" w:themeFillShade="F2"/>
            <w:noWrap/>
            <w:vAlign w:val="center"/>
            <w:hideMark/>
          </w:tcPr>
          <w:p w14:paraId="33440ECD" w14:textId="77777777" w:rsidR="00AD1ABC" w:rsidRPr="007437B1" w:rsidRDefault="00AD1ABC" w:rsidP="00A401EB">
            <w:pPr>
              <w:suppressAutoHyphens w:val="0"/>
              <w:spacing w:after="0" w:line="240" w:lineRule="auto"/>
              <w:ind w:left="-84" w:right="-78"/>
              <w:jc w:val="center"/>
              <w:rPr>
                <w:rFonts w:eastAsia="Times New Roman" w:cstheme="majorBidi"/>
                <w:b/>
                <w:bCs/>
                <w:sz w:val="14"/>
                <w:szCs w:val="14"/>
                <w:lang w:val="en-US"/>
              </w:rPr>
            </w:pPr>
            <w:r w:rsidRPr="007437B1">
              <w:rPr>
                <w:rFonts w:eastAsia="Times New Roman" w:cstheme="majorBidi"/>
                <w:b/>
                <w:bCs/>
                <w:sz w:val="14"/>
                <w:szCs w:val="14"/>
                <w:lang w:val="en-US"/>
              </w:rPr>
              <w:t>Current Q-value</w:t>
            </w:r>
          </w:p>
        </w:tc>
        <w:tc>
          <w:tcPr>
            <w:tcW w:w="839" w:type="pct"/>
            <w:shd w:val="clear" w:color="auto" w:fill="F2F2F2" w:themeFill="background1" w:themeFillShade="F2"/>
            <w:noWrap/>
            <w:vAlign w:val="center"/>
            <w:hideMark/>
          </w:tcPr>
          <w:p w14:paraId="54F89847" w14:textId="77777777" w:rsidR="00AD1ABC" w:rsidRPr="007437B1" w:rsidRDefault="00AD1ABC" w:rsidP="00A401EB">
            <w:pPr>
              <w:suppressAutoHyphens w:val="0"/>
              <w:spacing w:after="0" w:line="240" w:lineRule="auto"/>
              <w:ind w:left="-84" w:right="-78"/>
              <w:jc w:val="center"/>
              <w:rPr>
                <w:rFonts w:eastAsia="Times New Roman" w:cstheme="majorBidi"/>
                <w:b/>
                <w:bCs/>
                <w:sz w:val="14"/>
                <w:szCs w:val="14"/>
                <w:lang w:val="en-US"/>
              </w:rPr>
            </w:pPr>
            <w:r w:rsidRPr="007437B1">
              <w:rPr>
                <w:rFonts w:eastAsia="Times New Roman" w:cstheme="majorBidi"/>
                <w:b/>
                <w:bCs/>
                <w:sz w:val="14"/>
                <w:szCs w:val="14"/>
                <w:lang w:val="en-US"/>
              </w:rPr>
              <w:t>Max Next Q-value</w:t>
            </w:r>
          </w:p>
        </w:tc>
        <w:tc>
          <w:tcPr>
            <w:tcW w:w="908" w:type="pct"/>
            <w:shd w:val="clear" w:color="auto" w:fill="F2F2F2" w:themeFill="background1" w:themeFillShade="F2"/>
            <w:noWrap/>
            <w:vAlign w:val="center"/>
            <w:hideMark/>
          </w:tcPr>
          <w:p w14:paraId="5FF6B269" w14:textId="77777777" w:rsidR="00AD1ABC" w:rsidRPr="007437B1" w:rsidRDefault="00AD1ABC" w:rsidP="00A401EB">
            <w:pPr>
              <w:suppressAutoHyphens w:val="0"/>
              <w:spacing w:after="0" w:line="240" w:lineRule="auto"/>
              <w:ind w:left="-84" w:right="-78"/>
              <w:jc w:val="center"/>
              <w:rPr>
                <w:rFonts w:eastAsia="Times New Roman" w:cstheme="majorBidi"/>
                <w:b/>
                <w:bCs/>
                <w:sz w:val="14"/>
                <w:szCs w:val="14"/>
                <w:lang w:val="en-US"/>
              </w:rPr>
            </w:pPr>
            <w:r w:rsidRPr="007437B1">
              <w:rPr>
                <w:rFonts w:eastAsia="Times New Roman" w:cstheme="majorBidi"/>
                <w:b/>
                <w:bCs/>
                <w:sz w:val="14"/>
                <w:szCs w:val="14"/>
                <w:lang w:val="en-US"/>
              </w:rPr>
              <w:t>the updated Q-value</w:t>
            </w:r>
          </w:p>
        </w:tc>
      </w:tr>
      <w:tr w:rsidR="00AD1ABC" w:rsidRPr="00940DD9" w14:paraId="05E45635" w14:textId="77777777" w:rsidTr="00A401EB">
        <w:trPr>
          <w:trHeight w:val="288"/>
        </w:trPr>
        <w:tc>
          <w:tcPr>
            <w:tcW w:w="1622" w:type="pct"/>
            <w:shd w:val="clear" w:color="auto" w:fill="auto"/>
            <w:noWrap/>
            <w:vAlign w:val="center"/>
            <w:hideMark/>
          </w:tcPr>
          <w:p w14:paraId="7AABF9C4" w14:textId="77777777" w:rsidR="00AD1ABC" w:rsidRPr="00940DD9" w:rsidRDefault="00AD1ABC" w:rsidP="00A401EB">
            <w:pPr>
              <w:suppressAutoHyphens w:val="0"/>
              <w:spacing w:after="0" w:line="240" w:lineRule="auto"/>
              <w:ind w:left="-18" w:right="-102"/>
              <w:rPr>
                <w:rFonts w:eastAsia="Times New Roman" w:cstheme="majorBidi"/>
                <w:sz w:val="16"/>
                <w:szCs w:val="16"/>
                <w:lang w:val="en-US"/>
              </w:rPr>
            </w:pPr>
            <w:r w:rsidRPr="00940DD9">
              <w:rPr>
                <w:rFonts w:eastAsia="Times New Roman" w:cstheme="majorBidi"/>
                <w:sz w:val="16"/>
                <w:szCs w:val="16"/>
                <w:lang w:val="en-US"/>
              </w:rPr>
              <w:t>CTP3-T19: secur, technolog, key</w:t>
            </w:r>
          </w:p>
        </w:tc>
        <w:tc>
          <w:tcPr>
            <w:tcW w:w="846" w:type="pct"/>
            <w:shd w:val="clear" w:color="auto" w:fill="auto"/>
            <w:noWrap/>
            <w:vAlign w:val="center"/>
            <w:hideMark/>
          </w:tcPr>
          <w:p w14:paraId="3299DF0C"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0.740486</w:t>
            </w:r>
          </w:p>
        </w:tc>
        <w:tc>
          <w:tcPr>
            <w:tcW w:w="785" w:type="pct"/>
            <w:shd w:val="clear" w:color="auto" w:fill="auto"/>
            <w:noWrap/>
            <w:vAlign w:val="center"/>
            <w:hideMark/>
          </w:tcPr>
          <w:p w14:paraId="540E992A"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2.783283</w:t>
            </w:r>
          </w:p>
        </w:tc>
        <w:tc>
          <w:tcPr>
            <w:tcW w:w="839" w:type="pct"/>
            <w:shd w:val="clear" w:color="auto" w:fill="auto"/>
            <w:noWrap/>
            <w:vAlign w:val="center"/>
            <w:hideMark/>
          </w:tcPr>
          <w:p w14:paraId="4F16B6E0"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0.585846</w:t>
            </w:r>
          </w:p>
        </w:tc>
        <w:tc>
          <w:tcPr>
            <w:tcW w:w="908" w:type="pct"/>
            <w:shd w:val="clear" w:color="auto" w:fill="auto"/>
            <w:noWrap/>
            <w:vAlign w:val="center"/>
            <w:hideMark/>
          </w:tcPr>
          <w:p w14:paraId="35728851"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2.63173</w:t>
            </w:r>
          </w:p>
        </w:tc>
      </w:tr>
      <w:tr w:rsidR="00AD1ABC" w:rsidRPr="00940DD9" w14:paraId="7A770C94" w14:textId="77777777" w:rsidTr="00A401EB">
        <w:trPr>
          <w:trHeight w:val="288"/>
        </w:trPr>
        <w:tc>
          <w:tcPr>
            <w:tcW w:w="1622" w:type="pct"/>
            <w:shd w:val="clear" w:color="auto" w:fill="auto"/>
            <w:noWrap/>
            <w:vAlign w:val="center"/>
            <w:hideMark/>
          </w:tcPr>
          <w:p w14:paraId="23CBED5F" w14:textId="77777777" w:rsidR="00AD1ABC" w:rsidRPr="00940DD9" w:rsidRDefault="00AD1ABC" w:rsidP="00A401EB">
            <w:pPr>
              <w:suppressAutoHyphens w:val="0"/>
              <w:spacing w:after="0" w:line="240" w:lineRule="auto"/>
              <w:ind w:left="-18" w:right="-102"/>
              <w:rPr>
                <w:rFonts w:eastAsia="Times New Roman" w:cstheme="majorBidi"/>
                <w:sz w:val="16"/>
                <w:szCs w:val="16"/>
                <w:lang w:val="en-US"/>
              </w:rPr>
            </w:pPr>
            <w:r w:rsidRPr="00940DD9">
              <w:rPr>
                <w:rFonts w:eastAsia="Times New Roman" w:cstheme="majorBidi"/>
                <w:sz w:val="16"/>
                <w:szCs w:val="16"/>
                <w:lang w:val="en-US"/>
              </w:rPr>
              <w:t>CTP3-T21: technolog, secur, challeng</w:t>
            </w:r>
          </w:p>
        </w:tc>
        <w:tc>
          <w:tcPr>
            <w:tcW w:w="846" w:type="pct"/>
            <w:shd w:val="clear" w:color="auto" w:fill="auto"/>
            <w:noWrap/>
            <w:vAlign w:val="center"/>
            <w:hideMark/>
          </w:tcPr>
          <w:p w14:paraId="615E1F3D"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2.507128</w:t>
            </w:r>
          </w:p>
        </w:tc>
        <w:tc>
          <w:tcPr>
            <w:tcW w:w="785" w:type="pct"/>
            <w:shd w:val="clear" w:color="auto" w:fill="auto"/>
            <w:noWrap/>
            <w:vAlign w:val="center"/>
            <w:hideMark/>
          </w:tcPr>
          <w:p w14:paraId="72E15D2B"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1.79988</w:t>
            </w:r>
          </w:p>
        </w:tc>
        <w:tc>
          <w:tcPr>
            <w:tcW w:w="839" w:type="pct"/>
            <w:shd w:val="clear" w:color="auto" w:fill="auto"/>
            <w:noWrap/>
            <w:vAlign w:val="center"/>
            <w:hideMark/>
          </w:tcPr>
          <w:p w14:paraId="4AC03E0C"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0.585846</w:t>
            </w:r>
          </w:p>
        </w:tc>
        <w:tc>
          <w:tcPr>
            <w:tcW w:w="908" w:type="pct"/>
            <w:shd w:val="clear" w:color="auto" w:fill="auto"/>
            <w:noWrap/>
            <w:vAlign w:val="center"/>
            <w:hideMark/>
          </w:tcPr>
          <w:p w14:paraId="4C191CEA"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1.923331</w:t>
            </w:r>
          </w:p>
        </w:tc>
      </w:tr>
      <w:tr w:rsidR="00AD1ABC" w:rsidRPr="00940DD9" w14:paraId="5747A125" w14:textId="77777777" w:rsidTr="00A401EB">
        <w:trPr>
          <w:trHeight w:val="288"/>
        </w:trPr>
        <w:tc>
          <w:tcPr>
            <w:tcW w:w="1622" w:type="pct"/>
            <w:shd w:val="clear" w:color="auto" w:fill="auto"/>
            <w:noWrap/>
            <w:vAlign w:val="center"/>
            <w:hideMark/>
          </w:tcPr>
          <w:p w14:paraId="442A8639" w14:textId="77777777" w:rsidR="00AD1ABC" w:rsidRPr="00940DD9" w:rsidRDefault="00AD1ABC" w:rsidP="00A401EB">
            <w:pPr>
              <w:suppressAutoHyphens w:val="0"/>
              <w:spacing w:after="0" w:line="240" w:lineRule="auto"/>
              <w:ind w:left="-18" w:right="-102"/>
              <w:rPr>
                <w:rFonts w:eastAsia="Times New Roman" w:cstheme="majorBidi"/>
                <w:sz w:val="16"/>
                <w:szCs w:val="16"/>
                <w:lang w:val="en-US"/>
              </w:rPr>
            </w:pPr>
            <w:r w:rsidRPr="00940DD9">
              <w:rPr>
                <w:rFonts w:eastAsia="Times New Roman" w:cstheme="majorBidi"/>
                <w:sz w:val="16"/>
                <w:szCs w:val="16"/>
                <w:lang w:val="en-US"/>
              </w:rPr>
              <w:t>CTP3-T32: key, qkd, protocol</w:t>
            </w:r>
          </w:p>
        </w:tc>
        <w:tc>
          <w:tcPr>
            <w:tcW w:w="846" w:type="pct"/>
            <w:shd w:val="clear" w:color="auto" w:fill="auto"/>
            <w:noWrap/>
            <w:vAlign w:val="center"/>
            <w:hideMark/>
          </w:tcPr>
          <w:p w14:paraId="2E6C074F"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2.801841</w:t>
            </w:r>
          </w:p>
        </w:tc>
        <w:tc>
          <w:tcPr>
            <w:tcW w:w="785" w:type="pct"/>
            <w:shd w:val="clear" w:color="auto" w:fill="auto"/>
            <w:noWrap/>
            <w:vAlign w:val="center"/>
            <w:hideMark/>
          </w:tcPr>
          <w:p w14:paraId="016129EF"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2.350562</w:t>
            </w:r>
          </w:p>
        </w:tc>
        <w:tc>
          <w:tcPr>
            <w:tcW w:w="839" w:type="pct"/>
            <w:shd w:val="clear" w:color="auto" w:fill="auto"/>
            <w:noWrap/>
            <w:vAlign w:val="center"/>
            <w:hideMark/>
          </w:tcPr>
          <w:p w14:paraId="07926D33"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0.585846</w:t>
            </w:r>
          </w:p>
        </w:tc>
        <w:tc>
          <w:tcPr>
            <w:tcW w:w="908" w:type="pct"/>
            <w:shd w:val="clear" w:color="auto" w:fill="auto"/>
            <w:noWrap/>
            <w:vAlign w:val="center"/>
            <w:hideMark/>
          </w:tcPr>
          <w:p w14:paraId="1773F9EC"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2.448416</w:t>
            </w:r>
          </w:p>
        </w:tc>
      </w:tr>
      <w:tr w:rsidR="00AD1ABC" w:rsidRPr="00940DD9" w14:paraId="65422F1A" w14:textId="77777777" w:rsidTr="00A401EB">
        <w:trPr>
          <w:trHeight w:val="288"/>
        </w:trPr>
        <w:tc>
          <w:tcPr>
            <w:tcW w:w="1622" w:type="pct"/>
            <w:shd w:val="clear" w:color="auto" w:fill="auto"/>
            <w:noWrap/>
            <w:vAlign w:val="center"/>
            <w:hideMark/>
          </w:tcPr>
          <w:p w14:paraId="71FDF8CB" w14:textId="77777777" w:rsidR="00AD1ABC" w:rsidRPr="00940DD9" w:rsidRDefault="00AD1ABC" w:rsidP="00A401EB">
            <w:pPr>
              <w:suppressAutoHyphens w:val="0"/>
              <w:spacing w:after="0" w:line="240" w:lineRule="auto"/>
              <w:ind w:left="-18" w:right="-102"/>
              <w:rPr>
                <w:rFonts w:eastAsia="Times New Roman" w:cstheme="majorBidi"/>
                <w:sz w:val="16"/>
                <w:szCs w:val="16"/>
                <w:lang w:val="en-US"/>
              </w:rPr>
            </w:pPr>
            <w:r w:rsidRPr="00940DD9">
              <w:rPr>
                <w:rFonts w:eastAsia="Times New Roman" w:cstheme="majorBidi"/>
                <w:sz w:val="16"/>
                <w:szCs w:val="16"/>
                <w:lang w:val="en-US"/>
              </w:rPr>
              <w:t>CTP3-T33: qkd, key, protocol</w:t>
            </w:r>
          </w:p>
        </w:tc>
        <w:tc>
          <w:tcPr>
            <w:tcW w:w="846" w:type="pct"/>
            <w:shd w:val="clear" w:color="auto" w:fill="auto"/>
            <w:noWrap/>
            <w:vAlign w:val="center"/>
            <w:hideMark/>
          </w:tcPr>
          <w:p w14:paraId="373E7EEE"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3.024117</w:t>
            </w:r>
          </w:p>
        </w:tc>
        <w:tc>
          <w:tcPr>
            <w:tcW w:w="785" w:type="pct"/>
            <w:shd w:val="clear" w:color="auto" w:fill="auto"/>
            <w:noWrap/>
            <w:vAlign w:val="center"/>
            <w:hideMark/>
          </w:tcPr>
          <w:p w14:paraId="73983B9C"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1.755092</w:t>
            </w:r>
          </w:p>
        </w:tc>
        <w:tc>
          <w:tcPr>
            <w:tcW w:w="839" w:type="pct"/>
            <w:shd w:val="clear" w:color="auto" w:fill="auto"/>
            <w:noWrap/>
            <w:vAlign w:val="center"/>
            <w:hideMark/>
          </w:tcPr>
          <w:p w14:paraId="3233D6FE"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0.585846</w:t>
            </w:r>
          </w:p>
        </w:tc>
        <w:tc>
          <w:tcPr>
            <w:tcW w:w="908" w:type="pct"/>
            <w:shd w:val="clear" w:color="auto" w:fill="auto"/>
            <w:noWrap/>
            <w:vAlign w:val="center"/>
            <w:hideMark/>
          </w:tcPr>
          <w:p w14:paraId="09CBA9EA"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1.934721</w:t>
            </w:r>
          </w:p>
        </w:tc>
      </w:tr>
      <w:tr w:rsidR="00AD1ABC" w:rsidRPr="00940DD9" w14:paraId="3D83E0AE" w14:textId="77777777" w:rsidTr="00A401EB">
        <w:trPr>
          <w:trHeight w:val="288"/>
        </w:trPr>
        <w:tc>
          <w:tcPr>
            <w:tcW w:w="1622" w:type="pct"/>
            <w:shd w:val="clear" w:color="auto" w:fill="auto"/>
            <w:noWrap/>
            <w:vAlign w:val="center"/>
            <w:hideMark/>
          </w:tcPr>
          <w:p w14:paraId="3715E205" w14:textId="77777777" w:rsidR="00AD1ABC" w:rsidRPr="00940DD9" w:rsidRDefault="00AD1ABC" w:rsidP="00A401EB">
            <w:pPr>
              <w:suppressAutoHyphens w:val="0"/>
              <w:spacing w:after="0" w:line="240" w:lineRule="auto"/>
              <w:ind w:left="-18" w:right="-102"/>
              <w:rPr>
                <w:rFonts w:eastAsia="Times New Roman" w:cstheme="majorBidi"/>
                <w:sz w:val="16"/>
                <w:szCs w:val="16"/>
                <w:lang w:val="en-US"/>
              </w:rPr>
            </w:pPr>
            <w:r w:rsidRPr="00940DD9">
              <w:rPr>
                <w:rFonts w:eastAsia="Times New Roman" w:cstheme="majorBidi"/>
                <w:sz w:val="16"/>
                <w:szCs w:val="16"/>
                <w:lang w:val="en-US"/>
              </w:rPr>
              <w:t>CTP3-T39: qkd, protocol, key</w:t>
            </w:r>
          </w:p>
        </w:tc>
        <w:tc>
          <w:tcPr>
            <w:tcW w:w="846" w:type="pct"/>
            <w:shd w:val="clear" w:color="auto" w:fill="auto"/>
            <w:noWrap/>
            <w:vAlign w:val="center"/>
            <w:hideMark/>
          </w:tcPr>
          <w:p w14:paraId="5D8CB108"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2.983367</w:t>
            </w:r>
          </w:p>
        </w:tc>
        <w:tc>
          <w:tcPr>
            <w:tcW w:w="785" w:type="pct"/>
            <w:shd w:val="clear" w:color="auto" w:fill="auto"/>
            <w:noWrap/>
            <w:vAlign w:val="center"/>
            <w:hideMark/>
          </w:tcPr>
          <w:p w14:paraId="79706A3A"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1.841738</w:t>
            </w:r>
          </w:p>
        </w:tc>
        <w:tc>
          <w:tcPr>
            <w:tcW w:w="839" w:type="pct"/>
            <w:shd w:val="clear" w:color="auto" w:fill="auto"/>
            <w:noWrap/>
            <w:vAlign w:val="center"/>
            <w:hideMark/>
          </w:tcPr>
          <w:p w14:paraId="68A8299B"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0.585846</w:t>
            </w:r>
          </w:p>
        </w:tc>
        <w:tc>
          <w:tcPr>
            <w:tcW w:w="908" w:type="pct"/>
            <w:shd w:val="clear" w:color="auto" w:fill="auto"/>
            <w:noWrap/>
            <w:vAlign w:val="center"/>
            <w:hideMark/>
          </w:tcPr>
          <w:p w14:paraId="165106F0" w14:textId="77777777" w:rsidR="00AD1ABC" w:rsidRPr="00940DD9" w:rsidRDefault="00AD1ABC" w:rsidP="00A401EB">
            <w:pPr>
              <w:suppressAutoHyphens w:val="0"/>
              <w:spacing w:after="0" w:line="240" w:lineRule="auto"/>
              <w:ind w:left="-84" w:right="-78"/>
              <w:jc w:val="center"/>
              <w:rPr>
                <w:rFonts w:eastAsia="Times New Roman" w:cstheme="majorBidi"/>
                <w:sz w:val="16"/>
                <w:szCs w:val="16"/>
                <w:lang w:val="en-US"/>
              </w:rPr>
            </w:pPr>
            <w:r w:rsidRPr="00940DD9">
              <w:rPr>
                <w:rFonts w:eastAsia="Times New Roman" w:cstheme="majorBidi"/>
                <w:sz w:val="16"/>
                <w:szCs w:val="16"/>
                <w:lang w:val="en-US"/>
              </w:rPr>
              <w:t>2.008627</w:t>
            </w:r>
          </w:p>
        </w:tc>
      </w:tr>
    </w:tbl>
    <w:p w14:paraId="074F5598" w14:textId="77777777" w:rsidR="00AD1ABC" w:rsidRDefault="00AD1ABC" w:rsidP="00AD1ABC">
      <w:pPr>
        <w:spacing w:after="0"/>
        <w:rPr>
          <w:sz w:val="16"/>
          <w:szCs w:val="16"/>
        </w:rPr>
      </w:pPr>
    </w:p>
    <w:p w14:paraId="09936EA8" w14:textId="77777777" w:rsidR="00AD1ABC" w:rsidRPr="00940DD9" w:rsidRDefault="00AD1ABC" w:rsidP="00AD1ABC">
      <w:pPr>
        <w:pStyle w:val="Heading3"/>
        <w:rPr>
          <w:color w:val="auto"/>
          <w:sz w:val="20"/>
          <w:szCs w:val="20"/>
          <w:lang w:val="en-US"/>
        </w:rPr>
      </w:pPr>
      <w:bookmarkStart w:id="28" w:name="_Toc186400943"/>
      <w:r w:rsidRPr="00940DD9">
        <w:rPr>
          <w:color w:val="auto"/>
          <w:sz w:val="20"/>
          <w:szCs w:val="20"/>
          <w:lang w:val="en-US"/>
        </w:rPr>
        <w:t>Itr2-Steps 14: Result &amp; Analysis: Heatmap Analysis of Topic Model Comparisons</w:t>
      </w:r>
      <w:bookmarkEnd w:id="28"/>
    </w:p>
    <w:p w14:paraId="7808CC9D" w14:textId="77777777" w:rsidR="00AD1ABC" w:rsidRPr="00940DD9" w:rsidRDefault="00AD1ABC" w:rsidP="00AD1ABC">
      <w:pPr>
        <w:ind w:firstLine="180"/>
        <w:jc w:val="both"/>
        <w:rPr>
          <w:rFonts w:ascii="Times New Roman" w:eastAsia="Times New Roman" w:hAnsi="Times New Roman" w:cs="Times New Roman"/>
          <w:lang w:val="en-US"/>
        </w:rPr>
      </w:pPr>
      <w:r w:rsidRPr="00940DD9">
        <w:t>In this step, the focus shifts to the heatmap analysis of the topic model comparisons between CTP2 and CTP3. It does this by comparing the similarity scores and absolute differences between the two models. The heatmap shows where topics have stayed the same and where they have changed a lot. T22, T25, and T32 have high similarity scores. They all focus on QKD and cryptographic protocols. In contrast, low similarity scores show shifts in focus. For example, they show new quantum communication channels or protocol optimizations. The topic weights' absolute difference highlights the changes. It shows how the models have adapted over time. These visuals show how Aspect 2 and RL-driven tweaks have changed the protocol's security model. They reveal both the stability and innovation within quantum cryptography.</w:t>
      </w:r>
    </w:p>
    <w:p w14:paraId="049E9BF9" w14:textId="77777777" w:rsidR="00AD1ABC" w:rsidRPr="00940DD9" w:rsidRDefault="00AD1ABC" w:rsidP="00AD1ABC">
      <w:pPr>
        <w:pStyle w:val="Heading3"/>
        <w:rPr>
          <w:color w:val="auto"/>
          <w:sz w:val="20"/>
          <w:szCs w:val="20"/>
        </w:rPr>
      </w:pPr>
      <w:bookmarkStart w:id="29" w:name="_Toc186400944"/>
      <w:r w:rsidRPr="00940DD9">
        <w:rPr>
          <w:color w:val="auto"/>
          <w:sz w:val="20"/>
          <w:szCs w:val="20"/>
          <w:lang w:val="en-US"/>
        </w:rPr>
        <w:lastRenderedPageBreak/>
        <w:t xml:space="preserve">Itr2-Steps 15: </w:t>
      </w:r>
      <w:r w:rsidRPr="00940DD9">
        <w:rPr>
          <w:color w:val="auto"/>
          <w:sz w:val="20"/>
          <w:szCs w:val="20"/>
        </w:rPr>
        <w:t>Identifying Novel Patterns in Quantum Technology</w:t>
      </w:r>
      <w:bookmarkEnd w:id="29"/>
    </w:p>
    <w:p w14:paraId="53D25987" w14:textId="77777777" w:rsidR="00AD1ABC" w:rsidRPr="00940DD9" w:rsidRDefault="00AD1ABC" w:rsidP="00AD1ABC">
      <w:pPr>
        <w:ind w:firstLine="180"/>
        <w:jc w:val="both"/>
        <w:rPr>
          <w:rFonts w:ascii="Times New Roman" w:eastAsia="Times New Roman" w:hAnsi="Times New Roman" w:cs="Times New Roman"/>
          <w:lang w:val="en-US"/>
        </w:rPr>
      </w:pPr>
      <w:r w:rsidRPr="00940DD9">
        <w:t>Our second analysis found new patterns in quantum tech. It focused on cryptograph</w:t>
      </w:r>
      <w:r>
        <w:t xml:space="preserve">ic </w:t>
      </w:r>
      <w:r w:rsidRPr="00940DD9">
        <w:t xml:space="preserve">security protocols. The latest QCrypt 2024 papers show big advances in QKD, entanglement, and networked cryptography. The </w:t>
      </w:r>
      <w:r>
        <w:t>Q-value</w:t>
      </w:r>
      <w:r w:rsidRPr="00940DD9">
        <w:t xml:space="preserve">s showed that topics like T19 (security protocols) and T32 (QKD and photon-based communication) remained relevant. Their </w:t>
      </w:r>
      <w:r>
        <w:t>Q-value</w:t>
      </w:r>
      <w:r w:rsidRPr="00940DD9">
        <w:t xml:space="preserve">s showed these technologies' growing importance. Keyword distributions in the papers identified new research trends. They included a rise in the use of randomness in key generation and entropy-based security. The heatmap showed a growing focus on advanced protocols, network security, and better QKD systems. </w:t>
      </w:r>
    </w:p>
    <w:p w14:paraId="47C1611D" w14:textId="77777777" w:rsidR="00AD1ABC" w:rsidRPr="00940DD9" w:rsidRDefault="00AD1ABC" w:rsidP="00AD1ABC">
      <w:pPr>
        <w:pStyle w:val="Heading3"/>
        <w:rPr>
          <w:color w:val="auto"/>
          <w:sz w:val="20"/>
          <w:szCs w:val="20"/>
        </w:rPr>
      </w:pPr>
      <w:bookmarkStart w:id="30" w:name="_Toc186400945"/>
      <w:r w:rsidRPr="00940DD9">
        <w:rPr>
          <w:color w:val="auto"/>
          <w:sz w:val="20"/>
          <w:szCs w:val="20"/>
          <w:lang w:val="en-US"/>
        </w:rPr>
        <w:t>Itr2-Steps 16: Refining Topics Through Pattern Analysis</w:t>
      </w:r>
      <w:bookmarkEnd w:id="30"/>
    </w:p>
    <w:p w14:paraId="60B783E7" w14:textId="77777777" w:rsidR="00AD1ABC" w:rsidRPr="00940DD9" w:rsidRDefault="00AD1ABC" w:rsidP="00AD1ABC">
      <w:pPr>
        <w:ind w:firstLine="180"/>
        <w:jc w:val="both"/>
        <w:rPr>
          <w:rFonts w:ascii="Times New Roman" w:eastAsia="Times New Roman" w:hAnsi="Times New Roman" w:cs="Times New Roman"/>
          <w:lang w:val="en-US"/>
        </w:rPr>
      </w:pPr>
      <w:r w:rsidRPr="00940DD9">
        <w:t xml:space="preserve">We mapped the QCrypt2024 papers to the CTP3 topics. We then set the rewards based on how well the papers matched the topics. Topics with stronger document associations received higher rewards. The DocsCTP3 similarity matrix was used to assess the relationships between the 36 new documents and the 39 topics in CTP3. The matrix showed strong topic associations for some documents. Doc 3 and Doc 6 aligned with T19 (security, cryptography, computation). Doc 1, Doc 2, and Doc 7 aligned with T32, T35, and T36, which are about QKD and entanglement protocols. It emphasized security protocols, QKD, and entanglement technologies. The new </w:t>
      </w:r>
      <w:r>
        <w:t>Q-value</w:t>
      </w:r>
      <w:r w:rsidRPr="00940DD9">
        <w:t>s for topics T19, T32, and T39 were updated to show the changing importance of these topics in response to the new document set.</w:t>
      </w:r>
    </w:p>
    <w:p w14:paraId="7B4C241C" w14:textId="77777777" w:rsidR="00AD1ABC" w:rsidRPr="00940DD9" w:rsidRDefault="00AD1ABC" w:rsidP="00AD1ABC">
      <w:pPr>
        <w:pStyle w:val="Heading3"/>
        <w:rPr>
          <w:color w:val="auto"/>
          <w:lang w:val="en-US"/>
        </w:rPr>
      </w:pPr>
      <w:bookmarkStart w:id="31" w:name="_Toc186400946"/>
      <w:r w:rsidRPr="00940DD9">
        <w:rPr>
          <w:color w:val="auto"/>
          <w:lang w:val="en-US"/>
        </w:rPr>
        <w:t>Itr2-Steps 17 &amp; 18: Prepare for the next iteration with updated topic model</w:t>
      </w:r>
      <w:bookmarkEnd w:id="31"/>
    </w:p>
    <w:p w14:paraId="3312354B" w14:textId="77777777" w:rsidR="00AD1ABC" w:rsidRDefault="00AD1ABC" w:rsidP="00AD1ABC">
      <w:pPr>
        <w:ind w:firstLine="180"/>
        <w:jc w:val="both"/>
      </w:pPr>
      <w:r w:rsidRPr="00940DD9">
        <w:rPr>
          <w:rFonts w:ascii="Times New Roman" w:eastAsia="Times New Roman" w:hAnsi="Times New Roman" w:cs="Times New Roman"/>
          <w:szCs w:val="20"/>
          <w:lang w:val="en-US"/>
        </w:rPr>
        <w:t xml:space="preserve">We update the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for the selected topics using the Q-learning formula (7). We do this by considering the modified rewards, current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and greatest future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They provide a clear comparison of the dynamics and progression of topics across both </w:t>
      </w:r>
      <w:r>
        <w:rPr>
          <w:rFonts w:ascii="Times New Roman" w:eastAsia="Times New Roman" w:hAnsi="Times New Roman" w:cs="Times New Roman"/>
          <w:szCs w:val="20"/>
          <w:lang w:val="en-US"/>
        </w:rPr>
        <w:t>iterations.</w:t>
      </w:r>
    </w:p>
    <w:p w14:paraId="5C93401B" w14:textId="77777777" w:rsidR="00AD1ABC" w:rsidRPr="00940DD9" w:rsidRDefault="00AD1ABC" w:rsidP="00AD1ABC">
      <w:pPr>
        <w:pStyle w:val="TableTitle"/>
        <w:ind w:left="0" w:right="0"/>
      </w:pPr>
      <w:r w:rsidRPr="00940DD9">
        <w:t xml:space="preserve">Table </w:t>
      </w:r>
      <w:r w:rsidRPr="00940DD9">
        <w:fldChar w:fldCharType="begin"/>
      </w:r>
      <w:r w:rsidRPr="00940DD9">
        <w:instrText xml:space="preserve"> SEQ Table \* ARABIC </w:instrText>
      </w:r>
      <w:r w:rsidRPr="00940DD9">
        <w:fldChar w:fldCharType="separate"/>
      </w:r>
      <w:r>
        <w:rPr>
          <w:noProof/>
        </w:rPr>
        <w:t>6</w:t>
      </w:r>
      <w:r w:rsidRPr="00940DD9">
        <w:rPr>
          <w:noProof/>
        </w:rPr>
        <w:fldChar w:fldCharType="end"/>
      </w:r>
      <w:r w:rsidRPr="00940DD9">
        <w:t xml:space="preserve">: </w:t>
      </w:r>
      <w:r w:rsidRPr="000727C3">
        <w:rPr>
          <w:b w:val="0"/>
          <w:bCs w:val="0"/>
        </w:rPr>
        <w:t>Comparison of Selected Topics, Keywords, and Q-value Changes Across CTP2 and CTP3</w:t>
      </w:r>
      <w:bookmarkStart w:id="32" w:name="_Hlk188441995"/>
    </w:p>
    <w:tbl>
      <w:tblPr>
        <w:tblW w:w="5000" w:type="pct"/>
        <w:tblBorders>
          <w:top w:val="single" w:sz="4" w:space="0" w:color="auto"/>
          <w:bottom w:val="single" w:sz="4" w:space="0" w:color="auto"/>
          <w:insideH w:val="dashed" w:sz="4" w:space="0" w:color="auto"/>
          <w:insideV w:val="dashed" w:sz="4" w:space="0" w:color="auto"/>
        </w:tblBorders>
        <w:tblLook w:val="04A0" w:firstRow="1" w:lastRow="0" w:firstColumn="1" w:lastColumn="0" w:noHBand="0" w:noVBand="1"/>
      </w:tblPr>
      <w:tblGrid>
        <w:gridCol w:w="697"/>
        <w:gridCol w:w="1635"/>
        <w:gridCol w:w="1257"/>
        <w:gridCol w:w="1566"/>
        <w:gridCol w:w="1257"/>
        <w:gridCol w:w="1077"/>
        <w:gridCol w:w="1077"/>
        <w:gridCol w:w="794"/>
      </w:tblGrid>
      <w:tr w:rsidR="00AD1ABC" w:rsidRPr="00940DD9" w14:paraId="4B0FCF49" w14:textId="77777777" w:rsidTr="00A401EB">
        <w:trPr>
          <w:trHeight w:val="245"/>
        </w:trPr>
        <w:tc>
          <w:tcPr>
            <w:tcW w:w="375" w:type="pct"/>
            <w:shd w:val="clear" w:color="auto" w:fill="F2F2F2" w:themeFill="background1" w:themeFillShade="F2"/>
            <w:vAlign w:val="center"/>
          </w:tcPr>
          <w:p w14:paraId="180F3F0D" w14:textId="77777777" w:rsidR="00AD1ABC" w:rsidRPr="00940DD9" w:rsidRDefault="00AD1ABC" w:rsidP="00A401EB">
            <w:pPr>
              <w:suppressAutoHyphens w:val="0"/>
              <w:spacing w:after="0" w:line="240" w:lineRule="auto"/>
              <w:jc w:val="center"/>
              <w:rPr>
                <w:rFonts w:eastAsia="Times New Roman" w:cstheme="majorBidi"/>
                <w:b/>
                <w:bCs/>
                <w:sz w:val="16"/>
                <w:szCs w:val="16"/>
                <w:lang w:val="en-US"/>
              </w:rPr>
            </w:pPr>
            <w:r w:rsidRPr="00940DD9">
              <w:rPr>
                <w:rFonts w:eastAsia="Times New Roman" w:cstheme="majorBidi"/>
                <w:b/>
                <w:bCs/>
                <w:sz w:val="16"/>
                <w:szCs w:val="16"/>
                <w:lang w:val="en-US"/>
              </w:rPr>
              <w:t>Topic</w:t>
            </w:r>
          </w:p>
        </w:tc>
        <w:tc>
          <w:tcPr>
            <w:tcW w:w="876" w:type="pct"/>
            <w:shd w:val="clear" w:color="auto" w:fill="F2F2F2" w:themeFill="background1" w:themeFillShade="F2"/>
            <w:noWrap/>
            <w:vAlign w:val="center"/>
            <w:hideMark/>
          </w:tcPr>
          <w:p w14:paraId="1BF29723" w14:textId="77777777" w:rsidR="00AD1ABC" w:rsidRPr="00940DD9" w:rsidRDefault="00AD1ABC" w:rsidP="00A401EB">
            <w:pPr>
              <w:suppressAutoHyphens w:val="0"/>
              <w:spacing w:after="0" w:line="240" w:lineRule="auto"/>
              <w:jc w:val="center"/>
              <w:rPr>
                <w:rFonts w:eastAsia="Times New Roman" w:cstheme="majorBidi"/>
                <w:b/>
                <w:bCs/>
                <w:sz w:val="16"/>
                <w:szCs w:val="16"/>
                <w:lang w:val="en-US"/>
              </w:rPr>
            </w:pPr>
            <w:r w:rsidRPr="00940DD9">
              <w:rPr>
                <w:rFonts w:eastAsia="Times New Roman" w:cstheme="majorBidi"/>
                <w:b/>
                <w:bCs/>
                <w:sz w:val="16"/>
                <w:szCs w:val="16"/>
                <w:lang w:val="en-US"/>
              </w:rPr>
              <w:t>CTP2 Words</w:t>
            </w:r>
          </w:p>
        </w:tc>
        <w:tc>
          <w:tcPr>
            <w:tcW w:w="674" w:type="pct"/>
            <w:shd w:val="clear" w:color="auto" w:fill="F2F2F2" w:themeFill="background1" w:themeFillShade="F2"/>
            <w:vAlign w:val="center"/>
          </w:tcPr>
          <w:p w14:paraId="449CE325" w14:textId="77777777" w:rsidR="00AD1ABC" w:rsidRPr="00940DD9" w:rsidRDefault="00AD1ABC" w:rsidP="00A401EB">
            <w:pPr>
              <w:suppressAutoHyphens w:val="0"/>
              <w:spacing w:after="0" w:line="240" w:lineRule="auto"/>
              <w:jc w:val="center"/>
              <w:rPr>
                <w:rFonts w:eastAsia="Times New Roman" w:cstheme="majorBidi"/>
                <w:b/>
                <w:bCs/>
                <w:sz w:val="16"/>
                <w:szCs w:val="16"/>
                <w:lang w:val="en-US"/>
              </w:rPr>
            </w:pPr>
            <w:r w:rsidRPr="00940DD9">
              <w:rPr>
                <w:rFonts w:eastAsia="Times New Roman" w:cstheme="majorBidi"/>
                <w:b/>
                <w:bCs/>
                <w:sz w:val="16"/>
                <w:szCs w:val="16"/>
                <w:lang w:val="en-US"/>
              </w:rPr>
              <w:t xml:space="preserve">Top New </w:t>
            </w:r>
            <w:r w:rsidRPr="00940DD9">
              <w:rPr>
                <w:rFonts w:eastAsia="Times New Roman" w:cstheme="majorBidi"/>
                <w:b/>
                <w:bCs/>
                <w:sz w:val="16"/>
                <w:szCs w:val="16"/>
                <w:lang w:val="en-US" w:bidi="fa-IR"/>
              </w:rPr>
              <w:t>D</w:t>
            </w:r>
            <w:r w:rsidRPr="00940DD9">
              <w:rPr>
                <w:rFonts w:eastAsia="Times New Roman" w:cstheme="majorBidi"/>
                <w:b/>
                <w:bCs/>
                <w:sz w:val="16"/>
                <w:szCs w:val="16"/>
                <w:lang w:val="en-US"/>
              </w:rPr>
              <w:t>ocs in CTP2</w:t>
            </w:r>
          </w:p>
        </w:tc>
        <w:tc>
          <w:tcPr>
            <w:tcW w:w="818" w:type="pct"/>
            <w:shd w:val="clear" w:color="auto" w:fill="F2F2F2" w:themeFill="background1" w:themeFillShade="F2"/>
            <w:vAlign w:val="center"/>
          </w:tcPr>
          <w:p w14:paraId="51C2DC94" w14:textId="77777777" w:rsidR="00AD1ABC" w:rsidRPr="00940DD9" w:rsidRDefault="00AD1ABC" w:rsidP="00A401EB">
            <w:pPr>
              <w:suppressAutoHyphens w:val="0"/>
              <w:spacing w:after="0" w:line="240" w:lineRule="auto"/>
              <w:jc w:val="center"/>
              <w:rPr>
                <w:rFonts w:eastAsia="Times New Roman" w:cstheme="majorBidi"/>
                <w:b/>
                <w:bCs/>
                <w:sz w:val="16"/>
                <w:szCs w:val="16"/>
                <w:lang w:val="en-US"/>
              </w:rPr>
            </w:pPr>
            <w:r w:rsidRPr="00940DD9">
              <w:rPr>
                <w:rFonts w:eastAsia="Times New Roman" w:cstheme="majorBidi"/>
                <w:b/>
                <w:bCs/>
                <w:sz w:val="16"/>
                <w:szCs w:val="16"/>
                <w:lang w:val="en-US"/>
              </w:rPr>
              <w:t>CTP3 Words</w:t>
            </w:r>
          </w:p>
        </w:tc>
        <w:tc>
          <w:tcPr>
            <w:tcW w:w="674" w:type="pct"/>
            <w:shd w:val="clear" w:color="auto" w:fill="F2F2F2" w:themeFill="background1" w:themeFillShade="F2"/>
            <w:vAlign w:val="center"/>
          </w:tcPr>
          <w:p w14:paraId="3B950750" w14:textId="77777777" w:rsidR="00AD1ABC" w:rsidRPr="00940DD9" w:rsidRDefault="00AD1ABC" w:rsidP="00A401EB">
            <w:pPr>
              <w:suppressAutoHyphens w:val="0"/>
              <w:spacing w:after="0" w:line="240" w:lineRule="auto"/>
              <w:jc w:val="center"/>
              <w:rPr>
                <w:rFonts w:eastAsia="Times New Roman" w:cstheme="majorBidi"/>
                <w:b/>
                <w:bCs/>
                <w:sz w:val="16"/>
                <w:szCs w:val="16"/>
                <w:lang w:val="en-US"/>
              </w:rPr>
            </w:pPr>
            <w:r w:rsidRPr="00940DD9">
              <w:rPr>
                <w:rFonts w:eastAsia="Times New Roman" w:cstheme="majorBidi"/>
                <w:b/>
                <w:bCs/>
                <w:sz w:val="16"/>
                <w:szCs w:val="16"/>
                <w:lang w:val="en-US"/>
              </w:rPr>
              <w:t>Top New Docs in CTP3</w:t>
            </w:r>
          </w:p>
        </w:tc>
        <w:tc>
          <w:tcPr>
            <w:tcW w:w="578" w:type="pct"/>
            <w:shd w:val="clear" w:color="auto" w:fill="F2F2F2" w:themeFill="background1" w:themeFillShade="F2"/>
            <w:vAlign w:val="center"/>
          </w:tcPr>
          <w:p w14:paraId="5F4650F7" w14:textId="77777777" w:rsidR="00AD1ABC" w:rsidRPr="00940DD9" w:rsidRDefault="00AD1ABC" w:rsidP="00A401EB">
            <w:pPr>
              <w:suppressAutoHyphens w:val="0"/>
              <w:spacing w:after="0" w:line="240" w:lineRule="auto"/>
              <w:jc w:val="center"/>
              <w:rPr>
                <w:rFonts w:eastAsia="Times New Roman" w:cstheme="majorBidi"/>
                <w:b/>
                <w:bCs/>
                <w:sz w:val="16"/>
                <w:szCs w:val="16"/>
                <w:lang w:val="en-US"/>
              </w:rPr>
            </w:pPr>
            <w:r w:rsidRPr="00940DD9">
              <w:rPr>
                <w:rFonts w:eastAsia="Times New Roman" w:cstheme="majorBidi"/>
                <w:b/>
                <w:bCs/>
                <w:sz w:val="16"/>
                <w:szCs w:val="16"/>
                <w:lang w:val="en-US"/>
              </w:rPr>
              <w:t xml:space="preserve">the updated </w:t>
            </w:r>
            <w:r>
              <w:rPr>
                <w:rFonts w:eastAsia="Times New Roman" w:cstheme="majorBidi"/>
                <w:b/>
                <w:bCs/>
                <w:sz w:val="16"/>
                <w:szCs w:val="16"/>
                <w:lang w:val="en-US"/>
              </w:rPr>
              <w:t>Q-value</w:t>
            </w:r>
            <w:r w:rsidRPr="00940DD9">
              <w:rPr>
                <w:rFonts w:eastAsia="Times New Roman" w:cstheme="majorBidi"/>
                <w:b/>
                <w:bCs/>
                <w:sz w:val="16"/>
                <w:szCs w:val="16"/>
                <w:lang w:val="en-US"/>
              </w:rPr>
              <w:t xml:space="preserve"> (CTP2)</w:t>
            </w:r>
          </w:p>
        </w:tc>
        <w:tc>
          <w:tcPr>
            <w:tcW w:w="578" w:type="pct"/>
            <w:shd w:val="clear" w:color="auto" w:fill="F2F2F2" w:themeFill="background1" w:themeFillShade="F2"/>
            <w:vAlign w:val="center"/>
          </w:tcPr>
          <w:p w14:paraId="279D09D2" w14:textId="77777777" w:rsidR="00AD1ABC" w:rsidRPr="00940DD9" w:rsidRDefault="00AD1ABC" w:rsidP="00A401EB">
            <w:pPr>
              <w:suppressAutoHyphens w:val="0"/>
              <w:spacing w:after="0" w:line="240" w:lineRule="auto"/>
              <w:jc w:val="center"/>
              <w:rPr>
                <w:rFonts w:eastAsia="Times New Roman" w:cstheme="majorBidi"/>
                <w:b/>
                <w:bCs/>
                <w:sz w:val="16"/>
                <w:szCs w:val="16"/>
                <w:lang w:val="en-US"/>
              </w:rPr>
            </w:pPr>
            <w:r w:rsidRPr="00940DD9">
              <w:rPr>
                <w:rFonts w:eastAsia="Times New Roman" w:cstheme="majorBidi"/>
                <w:b/>
                <w:bCs/>
                <w:sz w:val="16"/>
                <w:szCs w:val="16"/>
                <w:lang w:val="en-US"/>
              </w:rPr>
              <w:t xml:space="preserve">the updated </w:t>
            </w:r>
            <w:r>
              <w:rPr>
                <w:rFonts w:eastAsia="Times New Roman" w:cstheme="majorBidi"/>
                <w:b/>
                <w:bCs/>
                <w:sz w:val="16"/>
                <w:szCs w:val="16"/>
                <w:lang w:val="en-US"/>
              </w:rPr>
              <w:t>Q-value</w:t>
            </w:r>
            <w:r w:rsidRPr="00940DD9">
              <w:rPr>
                <w:rFonts w:eastAsia="Times New Roman" w:cstheme="majorBidi"/>
                <w:b/>
                <w:bCs/>
                <w:sz w:val="16"/>
                <w:szCs w:val="16"/>
                <w:lang w:val="en-US"/>
              </w:rPr>
              <w:t xml:space="preserve"> (CTP3)</w:t>
            </w:r>
          </w:p>
        </w:tc>
        <w:tc>
          <w:tcPr>
            <w:tcW w:w="428" w:type="pct"/>
            <w:shd w:val="clear" w:color="auto" w:fill="F2F2F2" w:themeFill="background1" w:themeFillShade="F2"/>
            <w:vAlign w:val="center"/>
          </w:tcPr>
          <w:p w14:paraId="4E8E7AF4" w14:textId="77777777" w:rsidR="00AD1ABC" w:rsidRPr="00940DD9" w:rsidRDefault="00AD1ABC" w:rsidP="00A401EB">
            <w:pPr>
              <w:suppressAutoHyphens w:val="0"/>
              <w:spacing w:after="0" w:line="240" w:lineRule="auto"/>
              <w:jc w:val="center"/>
              <w:rPr>
                <w:rFonts w:eastAsia="Times New Roman" w:cstheme="majorBidi"/>
                <w:b/>
                <w:bCs/>
                <w:sz w:val="16"/>
                <w:szCs w:val="16"/>
                <w:lang w:val="en-US"/>
              </w:rPr>
            </w:pPr>
            <w:r w:rsidRPr="00940DD9">
              <w:rPr>
                <w:b/>
                <w:bCs/>
                <w:sz w:val="16"/>
                <w:szCs w:val="16"/>
              </w:rPr>
              <w:t xml:space="preserve">Change in </w:t>
            </w:r>
            <w:r>
              <w:rPr>
                <w:b/>
                <w:bCs/>
                <w:sz w:val="16"/>
                <w:szCs w:val="16"/>
              </w:rPr>
              <w:t>Q-value</w:t>
            </w:r>
          </w:p>
        </w:tc>
      </w:tr>
      <w:tr w:rsidR="00AD1ABC" w:rsidRPr="00940DD9" w14:paraId="3B028ECD" w14:textId="77777777" w:rsidTr="00A401EB">
        <w:trPr>
          <w:trHeight w:val="245"/>
        </w:trPr>
        <w:tc>
          <w:tcPr>
            <w:tcW w:w="375" w:type="pct"/>
            <w:vAlign w:val="center"/>
          </w:tcPr>
          <w:p w14:paraId="38900BE5"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T19</w:t>
            </w:r>
          </w:p>
        </w:tc>
        <w:tc>
          <w:tcPr>
            <w:tcW w:w="876" w:type="pct"/>
            <w:shd w:val="clear" w:color="auto" w:fill="auto"/>
            <w:noWrap/>
            <w:vAlign w:val="center"/>
            <w:hideMark/>
          </w:tcPr>
          <w:p w14:paraId="09252B02"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noProof/>
                <w:sz w:val="16"/>
                <w:szCs w:val="16"/>
                <w:lang w:bidi="fa-IR"/>
              </w:rPr>
              <w:drawing>
                <wp:inline distT="0" distB="0" distL="0" distR="0" wp14:anchorId="6FDED1D0" wp14:editId="52240103">
                  <wp:extent cx="823965" cy="499373"/>
                  <wp:effectExtent l="19050" t="19050" r="1460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33722" cy="505286"/>
                          </a:xfrm>
                          <a:prstGeom prst="rect">
                            <a:avLst/>
                          </a:prstGeom>
                          <a:ln>
                            <a:solidFill>
                              <a:schemeClr val="bg2">
                                <a:lumMod val="90000"/>
                              </a:schemeClr>
                            </a:solidFill>
                          </a:ln>
                        </pic:spPr>
                      </pic:pic>
                    </a:graphicData>
                  </a:graphic>
                </wp:inline>
              </w:drawing>
            </w:r>
          </w:p>
        </w:tc>
        <w:tc>
          <w:tcPr>
            <w:tcW w:w="674" w:type="pct"/>
            <w:vAlign w:val="center"/>
          </w:tcPr>
          <w:p w14:paraId="71EFA4E5" w14:textId="77777777" w:rsidR="00AD1ABC" w:rsidRPr="00940DD9" w:rsidRDefault="00AD1ABC" w:rsidP="00A401EB">
            <w:pPr>
              <w:suppressAutoHyphens w:val="0"/>
              <w:spacing w:after="0" w:line="240" w:lineRule="auto"/>
              <w:jc w:val="center"/>
              <w:rPr>
                <w:rFonts w:eastAsia="Times New Roman" w:cstheme="majorBidi"/>
                <w:szCs w:val="20"/>
                <w:lang w:val="en-US"/>
              </w:rPr>
            </w:pPr>
            <w:r w:rsidRPr="00940DD9">
              <w:rPr>
                <w:rFonts w:cstheme="majorBidi"/>
                <w:szCs w:val="20"/>
              </w:rPr>
              <w:t>1 -18-8 -32-3</w:t>
            </w:r>
          </w:p>
        </w:tc>
        <w:tc>
          <w:tcPr>
            <w:tcW w:w="818" w:type="pct"/>
            <w:vAlign w:val="center"/>
          </w:tcPr>
          <w:p w14:paraId="1195D5BD"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noProof/>
                <w:sz w:val="16"/>
                <w:szCs w:val="16"/>
                <w:lang w:bidi="fa-IR"/>
              </w:rPr>
              <w:drawing>
                <wp:inline distT="0" distB="0" distL="0" distR="0" wp14:anchorId="4A47B205" wp14:editId="3B85532B">
                  <wp:extent cx="822960" cy="475488"/>
                  <wp:effectExtent l="19050" t="19050" r="15240" b="203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22960" cy="475488"/>
                          </a:xfrm>
                          <a:prstGeom prst="rect">
                            <a:avLst/>
                          </a:prstGeom>
                          <a:ln>
                            <a:solidFill>
                              <a:schemeClr val="bg2">
                                <a:lumMod val="90000"/>
                              </a:schemeClr>
                            </a:solidFill>
                          </a:ln>
                        </pic:spPr>
                      </pic:pic>
                    </a:graphicData>
                  </a:graphic>
                </wp:inline>
              </w:drawing>
            </w:r>
          </w:p>
        </w:tc>
        <w:tc>
          <w:tcPr>
            <w:tcW w:w="674" w:type="pct"/>
            <w:vAlign w:val="center"/>
          </w:tcPr>
          <w:p w14:paraId="3C35608B" w14:textId="77777777" w:rsidR="00AD1ABC" w:rsidRPr="00940DD9" w:rsidRDefault="00AD1ABC" w:rsidP="00A401EB">
            <w:pPr>
              <w:suppressAutoHyphens w:val="0"/>
              <w:spacing w:after="0" w:line="240" w:lineRule="auto"/>
              <w:jc w:val="center"/>
              <w:rPr>
                <w:rFonts w:eastAsia="Times New Roman" w:cstheme="majorBidi"/>
                <w:szCs w:val="20"/>
                <w:lang w:val="en-US"/>
              </w:rPr>
            </w:pPr>
            <w:r w:rsidRPr="00940DD9">
              <w:rPr>
                <w:rFonts w:cstheme="majorBidi"/>
                <w:szCs w:val="20"/>
              </w:rPr>
              <w:t>22-16-21-12-6</w:t>
            </w:r>
          </w:p>
        </w:tc>
        <w:tc>
          <w:tcPr>
            <w:tcW w:w="578" w:type="pct"/>
            <w:vAlign w:val="center"/>
          </w:tcPr>
          <w:p w14:paraId="66C586C4"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2.783283</w:t>
            </w:r>
          </w:p>
        </w:tc>
        <w:tc>
          <w:tcPr>
            <w:tcW w:w="578" w:type="pct"/>
            <w:vAlign w:val="center"/>
          </w:tcPr>
          <w:p w14:paraId="42CFF7FA"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2.63173</w:t>
            </w:r>
          </w:p>
        </w:tc>
        <w:tc>
          <w:tcPr>
            <w:tcW w:w="428" w:type="pct"/>
            <w:vAlign w:val="center"/>
          </w:tcPr>
          <w:p w14:paraId="3F690571" w14:textId="77777777" w:rsidR="00AD1ABC" w:rsidRPr="00940DD9" w:rsidRDefault="00AD1ABC" w:rsidP="00A401EB">
            <w:pPr>
              <w:suppressAutoHyphens w:val="0"/>
              <w:spacing w:after="0" w:line="240" w:lineRule="auto"/>
              <w:jc w:val="right"/>
              <w:rPr>
                <w:rFonts w:eastAsia="Times New Roman" w:cstheme="majorBidi"/>
                <w:sz w:val="16"/>
                <w:szCs w:val="16"/>
                <w:lang w:val="en-US"/>
              </w:rPr>
            </w:pPr>
            <w:r w:rsidRPr="00940DD9">
              <w:rPr>
                <w:rFonts w:eastAsia="Times New Roman" w:cstheme="majorBidi"/>
                <w:sz w:val="16"/>
                <w:szCs w:val="16"/>
                <w:lang w:val="en-US"/>
              </w:rPr>
              <w:t>-0.152</w:t>
            </w:r>
          </w:p>
        </w:tc>
      </w:tr>
      <w:tr w:rsidR="00AD1ABC" w:rsidRPr="00940DD9" w14:paraId="721E3694" w14:textId="77777777" w:rsidTr="00A401EB">
        <w:trPr>
          <w:trHeight w:val="245"/>
        </w:trPr>
        <w:tc>
          <w:tcPr>
            <w:tcW w:w="375" w:type="pct"/>
            <w:vAlign w:val="center"/>
          </w:tcPr>
          <w:p w14:paraId="6C2D24A3"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T32</w:t>
            </w:r>
          </w:p>
        </w:tc>
        <w:tc>
          <w:tcPr>
            <w:tcW w:w="876" w:type="pct"/>
            <w:shd w:val="clear" w:color="auto" w:fill="auto"/>
            <w:noWrap/>
            <w:vAlign w:val="center"/>
          </w:tcPr>
          <w:p w14:paraId="1AE37D13"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noProof/>
                <w:sz w:val="16"/>
                <w:szCs w:val="16"/>
                <w:lang w:bidi="fa-IR"/>
              </w:rPr>
              <w:drawing>
                <wp:inline distT="0" distB="0" distL="0" distR="0" wp14:anchorId="04D45AF0" wp14:editId="61B15325">
                  <wp:extent cx="822960" cy="493776"/>
                  <wp:effectExtent l="19050" t="19050" r="15240"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22960" cy="493776"/>
                          </a:xfrm>
                          <a:prstGeom prst="rect">
                            <a:avLst/>
                          </a:prstGeom>
                          <a:ln>
                            <a:solidFill>
                              <a:schemeClr val="bg2">
                                <a:lumMod val="90000"/>
                              </a:schemeClr>
                            </a:solidFill>
                          </a:ln>
                        </pic:spPr>
                      </pic:pic>
                    </a:graphicData>
                  </a:graphic>
                </wp:inline>
              </w:drawing>
            </w:r>
          </w:p>
        </w:tc>
        <w:tc>
          <w:tcPr>
            <w:tcW w:w="674" w:type="pct"/>
            <w:vAlign w:val="center"/>
          </w:tcPr>
          <w:p w14:paraId="2441FF1F" w14:textId="77777777" w:rsidR="00AD1ABC" w:rsidRPr="00940DD9" w:rsidRDefault="00AD1ABC" w:rsidP="00A401EB">
            <w:pPr>
              <w:suppressAutoHyphens w:val="0"/>
              <w:spacing w:after="0" w:line="240" w:lineRule="auto"/>
              <w:jc w:val="center"/>
              <w:rPr>
                <w:rFonts w:eastAsia="Times New Roman" w:cstheme="majorBidi"/>
                <w:szCs w:val="20"/>
                <w:lang w:val="en-US"/>
              </w:rPr>
            </w:pPr>
            <w:r w:rsidRPr="00940DD9">
              <w:rPr>
                <w:rFonts w:cstheme="majorBidi"/>
                <w:szCs w:val="20"/>
              </w:rPr>
              <w:t>32-12-10-33-2</w:t>
            </w:r>
          </w:p>
        </w:tc>
        <w:tc>
          <w:tcPr>
            <w:tcW w:w="818" w:type="pct"/>
            <w:vAlign w:val="center"/>
          </w:tcPr>
          <w:p w14:paraId="12E50B1A"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noProof/>
                <w:sz w:val="16"/>
                <w:szCs w:val="16"/>
                <w:lang w:bidi="fa-IR"/>
              </w:rPr>
              <w:drawing>
                <wp:inline distT="0" distB="0" distL="0" distR="0" wp14:anchorId="6ACFA7DA" wp14:editId="3B67483D">
                  <wp:extent cx="822960" cy="466344"/>
                  <wp:effectExtent l="19050" t="19050" r="1524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22960" cy="466344"/>
                          </a:xfrm>
                          <a:prstGeom prst="rect">
                            <a:avLst/>
                          </a:prstGeom>
                          <a:ln>
                            <a:solidFill>
                              <a:schemeClr val="bg2">
                                <a:lumMod val="90000"/>
                              </a:schemeClr>
                            </a:solidFill>
                          </a:ln>
                        </pic:spPr>
                      </pic:pic>
                    </a:graphicData>
                  </a:graphic>
                </wp:inline>
              </w:drawing>
            </w:r>
          </w:p>
        </w:tc>
        <w:tc>
          <w:tcPr>
            <w:tcW w:w="674" w:type="pct"/>
            <w:vAlign w:val="center"/>
          </w:tcPr>
          <w:p w14:paraId="77E798D1" w14:textId="77777777" w:rsidR="00AD1ABC" w:rsidRPr="00940DD9" w:rsidRDefault="00AD1ABC" w:rsidP="00A401EB">
            <w:pPr>
              <w:suppressAutoHyphens w:val="0"/>
              <w:spacing w:after="0" w:line="240" w:lineRule="auto"/>
              <w:jc w:val="center"/>
              <w:rPr>
                <w:rFonts w:eastAsia="Times New Roman" w:cstheme="majorBidi"/>
                <w:szCs w:val="20"/>
                <w:lang w:val="en-US"/>
              </w:rPr>
            </w:pPr>
            <w:r w:rsidRPr="00940DD9">
              <w:rPr>
                <w:rFonts w:cstheme="majorBidi"/>
                <w:szCs w:val="20"/>
              </w:rPr>
              <w:t>16-22-11-12-21</w:t>
            </w:r>
          </w:p>
        </w:tc>
        <w:tc>
          <w:tcPr>
            <w:tcW w:w="578" w:type="pct"/>
            <w:vAlign w:val="center"/>
          </w:tcPr>
          <w:p w14:paraId="0ADE88DC"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2.350562</w:t>
            </w:r>
          </w:p>
        </w:tc>
        <w:tc>
          <w:tcPr>
            <w:tcW w:w="578" w:type="pct"/>
            <w:vAlign w:val="center"/>
          </w:tcPr>
          <w:p w14:paraId="16350803"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2.448416</w:t>
            </w:r>
          </w:p>
        </w:tc>
        <w:tc>
          <w:tcPr>
            <w:tcW w:w="428" w:type="pct"/>
            <w:vAlign w:val="center"/>
          </w:tcPr>
          <w:p w14:paraId="0B811563" w14:textId="77777777" w:rsidR="00AD1ABC" w:rsidRPr="00940DD9" w:rsidRDefault="00AD1ABC" w:rsidP="00A401EB">
            <w:pPr>
              <w:suppressAutoHyphens w:val="0"/>
              <w:spacing w:after="0" w:line="240" w:lineRule="auto"/>
              <w:jc w:val="right"/>
              <w:rPr>
                <w:rFonts w:eastAsia="Times New Roman" w:cstheme="majorBidi"/>
                <w:sz w:val="16"/>
                <w:szCs w:val="16"/>
                <w:lang w:val="en-US"/>
              </w:rPr>
            </w:pPr>
            <w:r w:rsidRPr="00940DD9">
              <w:rPr>
                <w:rFonts w:eastAsia="Times New Roman" w:cstheme="majorBidi"/>
                <w:sz w:val="16"/>
                <w:szCs w:val="16"/>
                <w:lang w:val="en-US"/>
              </w:rPr>
              <w:t>+0.098</w:t>
            </w:r>
          </w:p>
        </w:tc>
      </w:tr>
      <w:tr w:rsidR="00AD1ABC" w:rsidRPr="00940DD9" w14:paraId="585F623C" w14:textId="77777777" w:rsidTr="00A401EB">
        <w:trPr>
          <w:trHeight w:val="245"/>
        </w:trPr>
        <w:tc>
          <w:tcPr>
            <w:tcW w:w="375" w:type="pct"/>
            <w:vAlign w:val="center"/>
          </w:tcPr>
          <w:p w14:paraId="0C20ADC6"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T39</w:t>
            </w:r>
          </w:p>
        </w:tc>
        <w:tc>
          <w:tcPr>
            <w:tcW w:w="876" w:type="pct"/>
            <w:shd w:val="clear" w:color="auto" w:fill="auto"/>
            <w:noWrap/>
            <w:vAlign w:val="center"/>
          </w:tcPr>
          <w:p w14:paraId="5CB74EE2"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noProof/>
                <w:sz w:val="16"/>
                <w:szCs w:val="16"/>
                <w:lang w:bidi="fa-IR"/>
              </w:rPr>
              <w:drawing>
                <wp:inline distT="0" distB="0" distL="0" distR="0" wp14:anchorId="044B1153" wp14:editId="4EE4435D">
                  <wp:extent cx="822960" cy="493776"/>
                  <wp:effectExtent l="19050" t="19050" r="15240"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2960" cy="493776"/>
                          </a:xfrm>
                          <a:prstGeom prst="rect">
                            <a:avLst/>
                          </a:prstGeom>
                          <a:ln>
                            <a:solidFill>
                              <a:schemeClr val="bg2">
                                <a:lumMod val="90000"/>
                              </a:schemeClr>
                            </a:solidFill>
                          </a:ln>
                        </pic:spPr>
                      </pic:pic>
                    </a:graphicData>
                  </a:graphic>
                </wp:inline>
              </w:drawing>
            </w:r>
          </w:p>
        </w:tc>
        <w:tc>
          <w:tcPr>
            <w:tcW w:w="674" w:type="pct"/>
            <w:vAlign w:val="center"/>
          </w:tcPr>
          <w:p w14:paraId="7F5A18A7" w14:textId="77777777" w:rsidR="00AD1ABC" w:rsidRPr="00940DD9" w:rsidRDefault="00AD1ABC" w:rsidP="00A401EB">
            <w:pPr>
              <w:suppressAutoHyphens w:val="0"/>
              <w:spacing w:after="0" w:line="240" w:lineRule="auto"/>
              <w:jc w:val="center"/>
              <w:rPr>
                <w:rFonts w:eastAsia="Times New Roman" w:cstheme="majorBidi"/>
                <w:szCs w:val="20"/>
                <w:lang w:val="en-US"/>
              </w:rPr>
            </w:pPr>
            <w:r w:rsidRPr="00940DD9">
              <w:rPr>
                <w:rFonts w:cstheme="majorBidi"/>
                <w:szCs w:val="20"/>
              </w:rPr>
              <w:t>32-10-12-33-8</w:t>
            </w:r>
          </w:p>
        </w:tc>
        <w:tc>
          <w:tcPr>
            <w:tcW w:w="818" w:type="pct"/>
            <w:vAlign w:val="center"/>
          </w:tcPr>
          <w:p w14:paraId="3E70B5BB"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noProof/>
                <w:sz w:val="16"/>
                <w:szCs w:val="16"/>
                <w:lang w:bidi="fa-IR"/>
              </w:rPr>
              <w:drawing>
                <wp:inline distT="0" distB="0" distL="0" distR="0" wp14:anchorId="25F9390D" wp14:editId="650E81A2">
                  <wp:extent cx="822960" cy="466344"/>
                  <wp:effectExtent l="19050" t="19050" r="1524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22960" cy="466344"/>
                          </a:xfrm>
                          <a:prstGeom prst="rect">
                            <a:avLst/>
                          </a:prstGeom>
                          <a:ln>
                            <a:solidFill>
                              <a:schemeClr val="bg2">
                                <a:lumMod val="90000"/>
                              </a:schemeClr>
                            </a:solidFill>
                          </a:ln>
                        </pic:spPr>
                      </pic:pic>
                    </a:graphicData>
                  </a:graphic>
                </wp:inline>
              </w:drawing>
            </w:r>
          </w:p>
        </w:tc>
        <w:tc>
          <w:tcPr>
            <w:tcW w:w="674" w:type="pct"/>
            <w:vAlign w:val="center"/>
          </w:tcPr>
          <w:p w14:paraId="04F8928A" w14:textId="77777777" w:rsidR="00AD1ABC" w:rsidRPr="00940DD9" w:rsidRDefault="00AD1ABC" w:rsidP="00A401EB">
            <w:pPr>
              <w:suppressAutoHyphens w:val="0"/>
              <w:spacing w:after="0" w:line="240" w:lineRule="auto"/>
              <w:jc w:val="center"/>
              <w:rPr>
                <w:rFonts w:eastAsia="Times New Roman" w:cstheme="majorBidi"/>
                <w:szCs w:val="20"/>
                <w:lang w:val="en-US"/>
              </w:rPr>
            </w:pPr>
            <w:r w:rsidRPr="00940DD9">
              <w:rPr>
                <w:rFonts w:cstheme="majorBidi"/>
                <w:szCs w:val="20"/>
              </w:rPr>
              <w:t>16-11-12-22-31</w:t>
            </w:r>
          </w:p>
        </w:tc>
        <w:tc>
          <w:tcPr>
            <w:tcW w:w="578" w:type="pct"/>
            <w:vAlign w:val="center"/>
          </w:tcPr>
          <w:p w14:paraId="4F1A762C"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1.841738</w:t>
            </w:r>
          </w:p>
        </w:tc>
        <w:tc>
          <w:tcPr>
            <w:tcW w:w="578" w:type="pct"/>
            <w:vAlign w:val="center"/>
          </w:tcPr>
          <w:p w14:paraId="45345F1C"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2.008627</w:t>
            </w:r>
          </w:p>
        </w:tc>
        <w:tc>
          <w:tcPr>
            <w:tcW w:w="428" w:type="pct"/>
            <w:vAlign w:val="center"/>
          </w:tcPr>
          <w:p w14:paraId="053188F2" w14:textId="77777777" w:rsidR="00AD1ABC" w:rsidRPr="00940DD9" w:rsidRDefault="00AD1ABC" w:rsidP="00A401EB">
            <w:pPr>
              <w:suppressAutoHyphens w:val="0"/>
              <w:spacing w:after="0" w:line="240" w:lineRule="auto"/>
              <w:jc w:val="right"/>
              <w:rPr>
                <w:rFonts w:eastAsia="Times New Roman" w:cstheme="majorBidi"/>
                <w:sz w:val="16"/>
                <w:szCs w:val="16"/>
                <w:lang w:val="en-US"/>
              </w:rPr>
            </w:pPr>
            <w:r w:rsidRPr="00940DD9">
              <w:rPr>
                <w:rFonts w:eastAsia="Times New Roman" w:cstheme="majorBidi"/>
                <w:sz w:val="16"/>
                <w:szCs w:val="16"/>
                <w:lang w:val="en-US"/>
              </w:rPr>
              <w:t>+0.167</w:t>
            </w:r>
          </w:p>
        </w:tc>
      </w:tr>
      <w:tr w:rsidR="00AD1ABC" w:rsidRPr="00940DD9" w14:paraId="303FA292" w14:textId="77777777" w:rsidTr="00A401EB">
        <w:trPr>
          <w:trHeight w:val="245"/>
        </w:trPr>
        <w:tc>
          <w:tcPr>
            <w:tcW w:w="375" w:type="pct"/>
            <w:vAlign w:val="center"/>
          </w:tcPr>
          <w:p w14:paraId="5E488C16"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T21</w:t>
            </w:r>
          </w:p>
        </w:tc>
        <w:tc>
          <w:tcPr>
            <w:tcW w:w="876" w:type="pct"/>
            <w:shd w:val="clear" w:color="auto" w:fill="auto"/>
            <w:noWrap/>
            <w:vAlign w:val="center"/>
            <w:hideMark/>
          </w:tcPr>
          <w:p w14:paraId="2032FE3D"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noProof/>
                <w:sz w:val="16"/>
                <w:szCs w:val="16"/>
                <w:lang w:bidi="fa-IR"/>
              </w:rPr>
              <w:drawing>
                <wp:inline distT="0" distB="0" distL="0" distR="0" wp14:anchorId="789022DA" wp14:editId="4C9600D4">
                  <wp:extent cx="822960" cy="475488"/>
                  <wp:effectExtent l="19050" t="19050" r="15240" b="203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2960" cy="475488"/>
                          </a:xfrm>
                          <a:prstGeom prst="rect">
                            <a:avLst/>
                          </a:prstGeom>
                          <a:ln>
                            <a:solidFill>
                              <a:schemeClr val="bg2">
                                <a:lumMod val="90000"/>
                              </a:schemeClr>
                            </a:solidFill>
                          </a:ln>
                        </pic:spPr>
                      </pic:pic>
                    </a:graphicData>
                  </a:graphic>
                </wp:inline>
              </w:drawing>
            </w:r>
          </w:p>
        </w:tc>
        <w:tc>
          <w:tcPr>
            <w:tcW w:w="674" w:type="pct"/>
            <w:vAlign w:val="center"/>
          </w:tcPr>
          <w:p w14:paraId="5F502042" w14:textId="77777777" w:rsidR="00AD1ABC" w:rsidRPr="00940DD9" w:rsidRDefault="00AD1ABC" w:rsidP="00A401EB">
            <w:pPr>
              <w:suppressAutoHyphens w:val="0"/>
              <w:spacing w:after="0" w:line="240" w:lineRule="auto"/>
              <w:jc w:val="center"/>
              <w:rPr>
                <w:rFonts w:eastAsia="Times New Roman" w:cstheme="majorBidi"/>
                <w:szCs w:val="20"/>
                <w:lang w:val="en-US"/>
              </w:rPr>
            </w:pPr>
            <w:r w:rsidRPr="00940DD9">
              <w:rPr>
                <w:rFonts w:cstheme="majorBidi"/>
                <w:szCs w:val="20"/>
              </w:rPr>
              <w:t>18-1 -32-8 -9</w:t>
            </w:r>
          </w:p>
        </w:tc>
        <w:tc>
          <w:tcPr>
            <w:tcW w:w="818" w:type="pct"/>
            <w:vAlign w:val="center"/>
          </w:tcPr>
          <w:p w14:paraId="1FF2635D"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noProof/>
                <w:sz w:val="16"/>
                <w:szCs w:val="16"/>
                <w:lang w:bidi="fa-IR"/>
              </w:rPr>
              <w:drawing>
                <wp:inline distT="0" distB="0" distL="0" distR="0" wp14:anchorId="31AA93C4" wp14:editId="77F39C5E">
                  <wp:extent cx="822960" cy="493776"/>
                  <wp:effectExtent l="19050" t="19050" r="1524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22960" cy="493776"/>
                          </a:xfrm>
                          <a:prstGeom prst="rect">
                            <a:avLst/>
                          </a:prstGeom>
                          <a:ln>
                            <a:solidFill>
                              <a:schemeClr val="bg2">
                                <a:lumMod val="90000"/>
                              </a:schemeClr>
                            </a:solidFill>
                          </a:ln>
                        </pic:spPr>
                      </pic:pic>
                    </a:graphicData>
                  </a:graphic>
                </wp:inline>
              </w:drawing>
            </w:r>
          </w:p>
        </w:tc>
        <w:tc>
          <w:tcPr>
            <w:tcW w:w="674" w:type="pct"/>
            <w:vAlign w:val="center"/>
          </w:tcPr>
          <w:p w14:paraId="30DAA307" w14:textId="77777777" w:rsidR="00AD1ABC" w:rsidRPr="00940DD9" w:rsidRDefault="00AD1ABC" w:rsidP="00A401EB">
            <w:pPr>
              <w:suppressAutoHyphens w:val="0"/>
              <w:spacing w:after="0" w:line="240" w:lineRule="auto"/>
              <w:jc w:val="center"/>
              <w:rPr>
                <w:rFonts w:eastAsia="Times New Roman" w:cstheme="majorBidi"/>
                <w:szCs w:val="20"/>
                <w:lang w:val="en-US"/>
              </w:rPr>
            </w:pPr>
            <w:r w:rsidRPr="00940DD9">
              <w:rPr>
                <w:rFonts w:cstheme="majorBidi"/>
                <w:szCs w:val="20"/>
              </w:rPr>
              <w:t>16-11-22-12-21</w:t>
            </w:r>
          </w:p>
        </w:tc>
        <w:tc>
          <w:tcPr>
            <w:tcW w:w="578" w:type="pct"/>
            <w:vAlign w:val="center"/>
          </w:tcPr>
          <w:p w14:paraId="4EAD1EE1"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1.79988</w:t>
            </w:r>
          </w:p>
        </w:tc>
        <w:tc>
          <w:tcPr>
            <w:tcW w:w="578" w:type="pct"/>
            <w:vAlign w:val="center"/>
          </w:tcPr>
          <w:p w14:paraId="628687AF"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1.923331</w:t>
            </w:r>
          </w:p>
        </w:tc>
        <w:tc>
          <w:tcPr>
            <w:tcW w:w="428" w:type="pct"/>
            <w:vAlign w:val="center"/>
          </w:tcPr>
          <w:p w14:paraId="5E103EA2" w14:textId="77777777" w:rsidR="00AD1ABC" w:rsidRPr="00940DD9" w:rsidRDefault="00AD1ABC" w:rsidP="00A401EB">
            <w:pPr>
              <w:suppressAutoHyphens w:val="0"/>
              <w:spacing w:after="0" w:line="240" w:lineRule="auto"/>
              <w:jc w:val="right"/>
              <w:rPr>
                <w:rFonts w:eastAsia="Times New Roman" w:cstheme="majorBidi"/>
                <w:sz w:val="16"/>
                <w:szCs w:val="16"/>
                <w:lang w:val="en-US"/>
              </w:rPr>
            </w:pPr>
            <w:r w:rsidRPr="00940DD9">
              <w:rPr>
                <w:rFonts w:eastAsia="Times New Roman" w:cstheme="majorBidi"/>
                <w:sz w:val="16"/>
                <w:szCs w:val="16"/>
                <w:lang w:val="en-US"/>
              </w:rPr>
              <w:t>+0.123</w:t>
            </w:r>
          </w:p>
        </w:tc>
      </w:tr>
      <w:tr w:rsidR="00AD1ABC" w:rsidRPr="00940DD9" w14:paraId="5CE09D0C" w14:textId="77777777" w:rsidTr="00A401EB">
        <w:trPr>
          <w:trHeight w:val="245"/>
        </w:trPr>
        <w:tc>
          <w:tcPr>
            <w:tcW w:w="375" w:type="pct"/>
            <w:vAlign w:val="center"/>
          </w:tcPr>
          <w:p w14:paraId="144C8D17"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T33</w:t>
            </w:r>
          </w:p>
        </w:tc>
        <w:tc>
          <w:tcPr>
            <w:tcW w:w="876" w:type="pct"/>
            <w:shd w:val="clear" w:color="auto" w:fill="auto"/>
            <w:noWrap/>
            <w:vAlign w:val="center"/>
            <w:hideMark/>
          </w:tcPr>
          <w:p w14:paraId="57CD5ADC"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noProof/>
                <w:sz w:val="16"/>
                <w:szCs w:val="16"/>
                <w:lang w:bidi="fa-IR"/>
              </w:rPr>
              <w:drawing>
                <wp:inline distT="0" distB="0" distL="0" distR="0" wp14:anchorId="57C2BE01" wp14:editId="65000FF1">
                  <wp:extent cx="822960" cy="475488"/>
                  <wp:effectExtent l="19050" t="19050" r="15240" b="203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2960" cy="475488"/>
                          </a:xfrm>
                          <a:prstGeom prst="rect">
                            <a:avLst/>
                          </a:prstGeom>
                          <a:ln>
                            <a:solidFill>
                              <a:schemeClr val="bg2">
                                <a:lumMod val="90000"/>
                              </a:schemeClr>
                            </a:solidFill>
                          </a:ln>
                        </pic:spPr>
                      </pic:pic>
                    </a:graphicData>
                  </a:graphic>
                </wp:inline>
              </w:drawing>
            </w:r>
          </w:p>
        </w:tc>
        <w:tc>
          <w:tcPr>
            <w:tcW w:w="674" w:type="pct"/>
            <w:vAlign w:val="center"/>
          </w:tcPr>
          <w:p w14:paraId="7C2389E7" w14:textId="77777777" w:rsidR="00AD1ABC" w:rsidRPr="00940DD9" w:rsidRDefault="00AD1ABC" w:rsidP="00A401EB">
            <w:pPr>
              <w:suppressAutoHyphens w:val="0"/>
              <w:spacing w:after="0" w:line="240" w:lineRule="auto"/>
              <w:jc w:val="center"/>
              <w:rPr>
                <w:rFonts w:eastAsia="Times New Roman" w:cstheme="majorBidi"/>
                <w:szCs w:val="20"/>
                <w:lang w:val="en-US"/>
              </w:rPr>
            </w:pPr>
            <w:r w:rsidRPr="00940DD9">
              <w:rPr>
                <w:rFonts w:cstheme="majorBidi"/>
                <w:szCs w:val="20"/>
              </w:rPr>
              <w:t>10-32-12-33-8</w:t>
            </w:r>
          </w:p>
        </w:tc>
        <w:tc>
          <w:tcPr>
            <w:tcW w:w="818" w:type="pct"/>
            <w:vAlign w:val="center"/>
          </w:tcPr>
          <w:p w14:paraId="7A6E56E7"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noProof/>
                <w:sz w:val="16"/>
                <w:szCs w:val="16"/>
                <w:lang w:bidi="fa-IR"/>
              </w:rPr>
              <w:drawing>
                <wp:inline distT="0" distB="0" distL="0" distR="0" wp14:anchorId="4E7079C0" wp14:editId="4BFB957D">
                  <wp:extent cx="822960" cy="466344"/>
                  <wp:effectExtent l="19050" t="19050" r="1524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2960" cy="466344"/>
                          </a:xfrm>
                          <a:prstGeom prst="rect">
                            <a:avLst/>
                          </a:prstGeom>
                          <a:ln>
                            <a:solidFill>
                              <a:schemeClr val="bg2">
                                <a:lumMod val="90000"/>
                              </a:schemeClr>
                            </a:solidFill>
                          </a:ln>
                        </pic:spPr>
                      </pic:pic>
                    </a:graphicData>
                  </a:graphic>
                </wp:inline>
              </w:drawing>
            </w:r>
          </w:p>
        </w:tc>
        <w:tc>
          <w:tcPr>
            <w:tcW w:w="674" w:type="pct"/>
            <w:vAlign w:val="center"/>
          </w:tcPr>
          <w:p w14:paraId="7608E303" w14:textId="77777777" w:rsidR="00AD1ABC" w:rsidRPr="00940DD9" w:rsidRDefault="00AD1ABC" w:rsidP="00A401EB">
            <w:pPr>
              <w:suppressAutoHyphens w:val="0"/>
              <w:spacing w:after="0" w:line="240" w:lineRule="auto"/>
              <w:jc w:val="center"/>
              <w:rPr>
                <w:rFonts w:eastAsia="Times New Roman" w:cstheme="majorBidi"/>
                <w:noProof/>
                <w:szCs w:val="20"/>
                <w:lang w:val="en-US"/>
              </w:rPr>
            </w:pPr>
            <w:r w:rsidRPr="00940DD9">
              <w:rPr>
                <w:rFonts w:cstheme="majorBidi"/>
                <w:szCs w:val="20"/>
              </w:rPr>
              <w:t>22-16-6 -31-5</w:t>
            </w:r>
          </w:p>
        </w:tc>
        <w:tc>
          <w:tcPr>
            <w:tcW w:w="578" w:type="pct"/>
            <w:vAlign w:val="center"/>
          </w:tcPr>
          <w:p w14:paraId="4DF9D71C"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noProof/>
                <w:sz w:val="16"/>
                <w:szCs w:val="16"/>
                <w:lang w:val="en-US"/>
              </w:rPr>
              <mc:AlternateContent>
                <mc:Choice Requires="wps">
                  <w:drawing>
                    <wp:anchor distT="0" distB="0" distL="114300" distR="114300" simplePos="0" relativeHeight="251661312" behindDoc="0" locked="0" layoutInCell="1" allowOverlap="1" wp14:anchorId="0DA2B4FB" wp14:editId="3605A91F">
                      <wp:simplePos x="0" y="0"/>
                      <wp:positionH relativeFrom="column">
                        <wp:posOffset>563245</wp:posOffset>
                      </wp:positionH>
                      <wp:positionV relativeFrom="paragraph">
                        <wp:posOffset>-386715</wp:posOffset>
                      </wp:positionV>
                      <wp:extent cx="45085" cy="393065"/>
                      <wp:effectExtent l="76200" t="38100" r="50165" b="64135"/>
                      <wp:wrapNone/>
                      <wp:docPr id="22" name="Connector: Curved 22"/>
                      <wp:cNvGraphicFramePr/>
                      <a:graphic xmlns:a="http://schemas.openxmlformats.org/drawingml/2006/main">
                        <a:graphicData uri="http://schemas.microsoft.com/office/word/2010/wordprocessingShape">
                          <wps:wsp>
                            <wps:cNvCnPr/>
                            <wps:spPr>
                              <a:xfrm flipH="1">
                                <a:off x="0" y="0"/>
                                <a:ext cx="45085" cy="393065"/>
                              </a:xfrm>
                              <a:prstGeom prst="curvedConnector3">
                                <a:avLst>
                                  <a:gd name="adj1" fmla="val 230564"/>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AB4B9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 o:spid="_x0000_s1026" type="#_x0000_t38" style="position:absolute;margin-left:44.35pt;margin-top:-30.45pt;width:3.55pt;height:30.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" adj="49802" strokecolor="#ed7d31 [3205]" strokeweight=".5pt">
                      <v:stroke startarrow="block" endarrow="block" joinstyle="miter"/>
                    </v:shape>
                  </w:pict>
                </mc:Fallback>
              </mc:AlternateContent>
            </w:r>
            <w:r w:rsidRPr="00940DD9">
              <w:rPr>
                <w:rFonts w:eastAsia="Times New Roman" w:cstheme="majorBidi"/>
                <w:sz w:val="16"/>
                <w:szCs w:val="16"/>
                <w:lang w:val="en-US"/>
              </w:rPr>
              <w:t>1.755092</w:t>
            </w:r>
          </w:p>
        </w:tc>
        <w:tc>
          <w:tcPr>
            <w:tcW w:w="578" w:type="pct"/>
            <w:vAlign w:val="center"/>
          </w:tcPr>
          <w:p w14:paraId="04BE321B" w14:textId="77777777" w:rsidR="00AD1ABC" w:rsidRPr="00940DD9" w:rsidRDefault="00AD1ABC" w:rsidP="00A401EB">
            <w:pPr>
              <w:suppressAutoHyphens w:val="0"/>
              <w:spacing w:after="0" w:line="240" w:lineRule="auto"/>
              <w:jc w:val="center"/>
              <w:rPr>
                <w:rFonts w:eastAsia="Times New Roman" w:cstheme="majorBidi"/>
                <w:sz w:val="16"/>
                <w:szCs w:val="16"/>
                <w:lang w:val="en-US"/>
              </w:rPr>
            </w:pPr>
            <w:r w:rsidRPr="00940DD9">
              <w:rPr>
                <w:rFonts w:eastAsia="Times New Roman" w:cstheme="majorBidi"/>
                <w:sz w:val="16"/>
                <w:szCs w:val="16"/>
                <w:lang w:val="en-US"/>
              </w:rPr>
              <w:t>1.93</w:t>
            </w:r>
            <w:r w:rsidRPr="00940DD9">
              <w:rPr>
                <w:rFonts w:eastAsia="Times New Roman" w:cstheme="majorBidi"/>
                <w:noProof/>
                <w:sz w:val="16"/>
                <w:szCs w:val="16"/>
                <w:lang w:val="en-US"/>
              </w:rPr>
              <w:t xml:space="preserve"> </w:t>
            </w:r>
            <w:r w:rsidRPr="00940DD9">
              <w:rPr>
                <w:rFonts w:eastAsia="Times New Roman" w:cstheme="majorBidi"/>
                <w:sz w:val="16"/>
                <w:szCs w:val="16"/>
                <w:lang w:val="en-US"/>
              </w:rPr>
              <w:t>4721</w:t>
            </w:r>
          </w:p>
        </w:tc>
        <w:tc>
          <w:tcPr>
            <w:tcW w:w="428" w:type="pct"/>
            <w:vAlign w:val="center"/>
          </w:tcPr>
          <w:p w14:paraId="0F94DCA0" w14:textId="77777777" w:rsidR="00AD1ABC" w:rsidRPr="00940DD9" w:rsidRDefault="00AD1ABC" w:rsidP="00A401EB">
            <w:pPr>
              <w:suppressAutoHyphens w:val="0"/>
              <w:spacing w:after="0" w:line="240" w:lineRule="auto"/>
              <w:jc w:val="right"/>
              <w:rPr>
                <w:rFonts w:eastAsia="Times New Roman" w:cstheme="majorBidi"/>
                <w:sz w:val="16"/>
                <w:szCs w:val="16"/>
                <w:lang w:val="en-US"/>
              </w:rPr>
            </w:pPr>
            <w:r w:rsidRPr="00940DD9">
              <w:rPr>
                <w:rFonts w:eastAsia="Times New Roman" w:cstheme="majorBidi"/>
                <w:sz w:val="16"/>
                <w:szCs w:val="16"/>
                <w:lang w:val="en-US"/>
              </w:rPr>
              <w:t>+0.18</w:t>
            </w:r>
          </w:p>
        </w:tc>
      </w:tr>
    </w:tbl>
    <w:bookmarkEnd w:id="32"/>
    <w:p w14:paraId="0834F4F0" w14:textId="77777777" w:rsidR="00AD1ABC" w:rsidRDefault="00AD1ABC" w:rsidP="00AD1ABC">
      <w:pPr>
        <w:ind w:firstLine="180"/>
        <w:jc w:val="both"/>
        <w:rPr>
          <w:b/>
          <w:bCs/>
          <w:sz w:val="21"/>
          <w:szCs w:val="21"/>
          <w:lang w:val="en-US"/>
        </w:rPr>
      </w:pPr>
      <w:r w:rsidRPr="00940DD9">
        <w:rPr>
          <w:rFonts w:ascii="Times New Roman" w:eastAsia="Times New Roman" w:hAnsi="Times New Roman" w:cs="Times New Roman"/>
          <w:szCs w:val="20"/>
          <w:lang w:val="en-US"/>
        </w:rPr>
        <w:t xml:space="preserve">As shown in the table above, it compares topics in the </w:t>
      </w:r>
      <w:r w:rsidRPr="00940DD9">
        <w:rPr>
          <w:szCs w:val="20"/>
        </w:rPr>
        <w:t>CTP2</w:t>
      </w:r>
      <w:r w:rsidRPr="00940DD9">
        <w:rPr>
          <w:rFonts w:ascii="Times New Roman" w:eastAsia="Times New Roman" w:hAnsi="Times New Roman" w:cs="Times New Roman"/>
          <w:szCs w:val="20"/>
          <w:lang w:val="en-US"/>
        </w:rPr>
        <w:t xml:space="preserve"> and CTP3 models. It shows the evolution of keywords and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 xml:space="preserve">s for each topic. Additionally, it lists the top documents for each topic in both models. Moreover, it provides the updated </w:t>
      </w:r>
      <w:r>
        <w:rPr>
          <w:rFonts w:ascii="Times New Roman" w:eastAsia="Times New Roman" w:hAnsi="Times New Roman" w:cs="Times New Roman"/>
          <w:szCs w:val="20"/>
          <w:lang w:val="en-US"/>
        </w:rPr>
        <w:t>Q-value</w:t>
      </w:r>
      <w:r w:rsidRPr="00940DD9">
        <w:rPr>
          <w:rFonts w:ascii="Times New Roman" w:eastAsia="Times New Roman" w:hAnsi="Times New Roman" w:cs="Times New Roman"/>
          <w:szCs w:val="20"/>
          <w:lang w:val="en-US"/>
        </w:rPr>
        <w:t>s for CTP2 and CTP3, along with the changes between them.</w:t>
      </w:r>
    </w:p>
    <w:p w14:paraId="335F55B8" w14:textId="5D3A68B5" w:rsidR="001B6387" w:rsidRDefault="001B6387"/>
    <w:p w14:paraId="24CFC80A" w14:textId="5239EAC5" w:rsidR="00AD1ABC" w:rsidRDefault="00AD1ABC">
      <w:pPr>
        <w:suppressAutoHyphens w:val="0"/>
        <w:spacing w:line="259" w:lineRule="auto"/>
      </w:pPr>
      <w:r>
        <w:br w:type="page"/>
      </w:r>
    </w:p>
    <w:p w14:paraId="4D8FAEF0" w14:textId="77777777" w:rsidR="00AD1ABC" w:rsidRDefault="00AD1ABC" w:rsidP="00AD1ABC">
      <w:pPr>
        <w:suppressAutoHyphens w:val="0"/>
        <w:spacing w:after="0" w:line="259" w:lineRule="auto"/>
        <w:rPr>
          <w:b/>
          <w:bCs/>
          <w:sz w:val="21"/>
          <w:szCs w:val="21"/>
          <w:lang w:val="en-US"/>
        </w:rPr>
      </w:pPr>
      <w:r w:rsidRPr="00940DD9">
        <w:rPr>
          <w:b/>
          <w:bCs/>
          <w:sz w:val="21"/>
          <w:szCs w:val="21"/>
          <w:lang w:val="en-US"/>
        </w:rPr>
        <w:lastRenderedPageBreak/>
        <w:t>Appendix</w:t>
      </w:r>
    </w:p>
    <w:p w14:paraId="1C3707A1" w14:textId="77777777" w:rsidR="00AD1ABC" w:rsidRPr="00940DD9" w:rsidRDefault="00AD1ABC" w:rsidP="00AD1ABC">
      <w:pPr>
        <w:spacing w:after="0"/>
        <w:rPr>
          <w:rFonts w:asciiTheme="minorBidi" w:hAnsiTheme="minorBidi" w:cstheme="minorBidi"/>
          <w:b/>
          <w:bCs/>
          <w:sz w:val="18"/>
          <w:szCs w:val="18"/>
          <w:lang w:val="en-US"/>
        </w:rPr>
      </w:pPr>
      <w:r w:rsidRPr="00940DD9">
        <w:rPr>
          <w:rFonts w:asciiTheme="minorBidi" w:hAnsiTheme="minorBidi" w:cstheme="minorBidi"/>
          <w:b/>
          <w:bCs/>
          <w:sz w:val="18"/>
          <w:szCs w:val="18"/>
          <w:lang w:val="en-US"/>
        </w:rPr>
        <w:t>Appendix 1</w:t>
      </w:r>
    </w:p>
    <w:p w14:paraId="062C682F" w14:textId="77777777" w:rsidR="00AD1ABC" w:rsidRPr="00940DD9" w:rsidRDefault="00AD1ABC" w:rsidP="00AD1ABC">
      <w:pPr>
        <w:spacing w:after="0"/>
        <w:jc w:val="center"/>
        <w:rPr>
          <w:szCs w:val="20"/>
          <w:lang w:bidi="fa-IR"/>
        </w:rPr>
      </w:pPr>
      <w:r w:rsidRPr="00940DD9">
        <w:rPr>
          <w:noProof/>
          <w:szCs w:val="20"/>
          <w:lang w:bidi="fa-IR"/>
        </w:rPr>
        <w:drawing>
          <wp:inline distT="0" distB="0" distL="0" distR="0" wp14:anchorId="2C15A8C8" wp14:editId="55F8C417">
            <wp:extent cx="3413143" cy="2316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7965" cy="2407983"/>
                    </a:xfrm>
                    <a:prstGeom prst="rect">
                      <a:avLst/>
                    </a:prstGeom>
                  </pic:spPr>
                </pic:pic>
              </a:graphicData>
            </a:graphic>
          </wp:inline>
        </w:drawing>
      </w:r>
    </w:p>
    <w:p w14:paraId="70A58B7E" w14:textId="77777777" w:rsidR="00AD1ABC" w:rsidRDefault="00AD1ABC" w:rsidP="00AD1ABC">
      <w:pPr>
        <w:suppressAutoHyphens w:val="0"/>
        <w:spacing w:after="0" w:line="259" w:lineRule="auto"/>
        <w:jc w:val="center"/>
      </w:pPr>
      <w:bookmarkStart w:id="33" w:name="_Toc176611754"/>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13</w:t>
      </w:r>
      <w:r w:rsidRPr="00940DD9">
        <w:rPr>
          <w:b/>
          <w:bCs/>
          <w:noProof/>
        </w:rPr>
        <w:fldChar w:fldCharType="end"/>
      </w:r>
      <w:r w:rsidRPr="00940DD9">
        <w:rPr>
          <w:b/>
          <w:bCs/>
        </w:rPr>
        <w:t>:</w:t>
      </w:r>
      <w:r w:rsidRPr="00940DD9">
        <w:t xml:space="preserve"> Word-Topic Distribution Heatmap: Top Words Across 39 Topics in CTP3</w:t>
      </w:r>
      <w:bookmarkEnd w:id="33"/>
    </w:p>
    <w:p w14:paraId="19E5585D" w14:textId="77777777" w:rsidR="00AD1ABC" w:rsidRPr="00940DD9" w:rsidRDefault="00AD1ABC" w:rsidP="00AD1ABC">
      <w:pPr>
        <w:spacing w:after="0"/>
        <w:rPr>
          <w:rFonts w:asciiTheme="minorBidi" w:hAnsiTheme="minorBidi" w:cstheme="minorBidi"/>
          <w:b/>
          <w:bCs/>
          <w:sz w:val="18"/>
          <w:szCs w:val="18"/>
          <w:lang w:val="en-US"/>
        </w:rPr>
      </w:pPr>
      <w:r w:rsidRPr="00940DD9">
        <w:rPr>
          <w:rFonts w:asciiTheme="minorBidi" w:hAnsiTheme="minorBidi" w:cstheme="minorBidi"/>
          <w:b/>
          <w:bCs/>
          <w:sz w:val="18"/>
          <w:szCs w:val="18"/>
          <w:lang w:val="en-US"/>
        </w:rPr>
        <w:t xml:space="preserve">Appendix </w:t>
      </w:r>
      <w:r>
        <w:rPr>
          <w:rFonts w:asciiTheme="minorBidi" w:hAnsiTheme="minorBidi" w:cstheme="minorBidi"/>
          <w:b/>
          <w:bCs/>
          <w:sz w:val="18"/>
          <w:szCs w:val="18"/>
          <w:lang w:val="en-US"/>
        </w:rPr>
        <w:t>2</w:t>
      </w:r>
    </w:p>
    <w:p w14:paraId="0E7B975E" w14:textId="77777777" w:rsidR="00AD1ABC" w:rsidRPr="00940DD9" w:rsidRDefault="00AD1ABC" w:rsidP="00AD1ABC">
      <w:pPr>
        <w:jc w:val="center"/>
        <w:rPr>
          <w:szCs w:val="20"/>
          <w:rtl/>
          <w:lang w:bidi="fa-IR"/>
        </w:rPr>
      </w:pPr>
      <w:r w:rsidRPr="00940DD9">
        <w:rPr>
          <w:noProof/>
          <w:szCs w:val="20"/>
          <w:lang w:bidi="fa-IR"/>
        </w:rPr>
        <w:drawing>
          <wp:inline distT="0" distB="0" distL="0" distR="0" wp14:anchorId="4387927A" wp14:editId="430B3048">
            <wp:extent cx="4936661" cy="1808480"/>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6075" cy="1822919"/>
                    </a:xfrm>
                    <a:prstGeom prst="rect">
                      <a:avLst/>
                    </a:prstGeom>
                  </pic:spPr>
                </pic:pic>
              </a:graphicData>
            </a:graphic>
          </wp:inline>
        </w:drawing>
      </w:r>
    </w:p>
    <w:p w14:paraId="366AB1BD" w14:textId="77777777" w:rsidR="00AD1ABC" w:rsidRPr="00940DD9" w:rsidRDefault="00AD1ABC" w:rsidP="00AD1ABC">
      <w:pPr>
        <w:pStyle w:val="FigureTitle"/>
      </w:pPr>
      <w:bookmarkStart w:id="34" w:name="_Toc176611752"/>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14</w:t>
      </w:r>
      <w:r w:rsidRPr="00940DD9">
        <w:rPr>
          <w:b/>
          <w:bCs/>
          <w:noProof/>
        </w:rPr>
        <w:fldChar w:fldCharType="end"/>
      </w:r>
      <w:r w:rsidRPr="00940DD9">
        <w:rPr>
          <w:b/>
          <w:bCs/>
        </w:rPr>
        <w:t>:</w:t>
      </w:r>
      <w:r w:rsidRPr="00940DD9">
        <w:t xml:space="preserve"> Keyword Distribution Heatmap of Protocol Advancements in QCrypt 2023 Papers</w:t>
      </w:r>
      <w:bookmarkEnd w:id="34"/>
    </w:p>
    <w:p w14:paraId="3631692A" w14:textId="77777777" w:rsidR="00AD1ABC" w:rsidRPr="00940DD9" w:rsidRDefault="00AD1ABC" w:rsidP="00AD1ABC">
      <w:pPr>
        <w:spacing w:after="0"/>
        <w:rPr>
          <w:rFonts w:asciiTheme="minorBidi" w:hAnsiTheme="minorBidi" w:cstheme="minorBidi"/>
          <w:b/>
          <w:bCs/>
          <w:sz w:val="18"/>
          <w:szCs w:val="18"/>
          <w:lang w:val="en-US"/>
        </w:rPr>
      </w:pPr>
      <w:r w:rsidRPr="00940DD9">
        <w:rPr>
          <w:rFonts w:asciiTheme="minorBidi" w:hAnsiTheme="minorBidi" w:cstheme="minorBidi"/>
          <w:b/>
          <w:bCs/>
          <w:sz w:val="18"/>
          <w:szCs w:val="18"/>
          <w:lang w:val="en-US"/>
        </w:rPr>
        <w:t xml:space="preserve">Appendix </w:t>
      </w:r>
      <w:r>
        <w:rPr>
          <w:rFonts w:asciiTheme="minorBidi" w:hAnsiTheme="minorBidi" w:cstheme="minorBidi"/>
          <w:b/>
          <w:bCs/>
          <w:sz w:val="18"/>
          <w:szCs w:val="18"/>
          <w:lang w:val="en-US"/>
        </w:rPr>
        <w:t>3</w:t>
      </w:r>
    </w:p>
    <w:p w14:paraId="209C515E" w14:textId="77777777" w:rsidR="00AD1ABC" w:rsidRPr="00940DD9" w:rsidRDefault="00AD1ABC" w:rsidP="00AD1ABC">
      <w:pPr>
        <w:jc w:val="center"/>
        <w:rPr>
          <w:szCs w:val="20"/>
          <w:lang w:bidi="fa-IR"/>
        </w:rPr>
      </w:pPr>
      <w:r w:rsidRPr="00940DD9">
        <w:rPr>
          <w:noProof/>
          <w:szCs w:val="20"/>
          <w:lang w:bidi="fa-IR"/>
        </w:rPr>
        <w:drawing>
          <wp:inline distT="0" distB="0" distL="0" distR="0" wp14:anchorId="1F480B75" wp14:editId="29EC3E0E">
            <wp:extent cx="2888588" cy="2778760"/>
            <wp:effectExtent l="0" t="0" r="762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0643" cy="2857695"/>
                    </a:xfrm>
                    <a:prstGeom prst="rect">
                      <a:avLst/>
                    </a:prstGeom>
                    <a:noFill/>
                    <a:ln>
                      <a:noFill/>
                    </a:ln>
                  </pic:spPr>
                </pic:pic>
              </a:graphicData>
            </a:graphic>
          </wp:inline>
        </w:drawing>
      </w:r>
    </w:p>
    <w:p w14:paraId="27EA4636" w14:textId="77777777" w:rsidR="00AD1ABC" w:rsidRPr="007F7D41" w:rsidRDefault="00AD1ABC" w:rsidP="00AD1ABC">
      <w:pPr>
        <w:pStyle w:val="FigureTitle"/>
      </w:pPr>
      <w:bookmarkStart w:id="35" w:name="_Toc176611753"/>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15</w:t>
      </w:r>
      <w:r w:rsidRPr="00940DD9">
        <w:rPr>
          <w:b/>
          <w:bCs/>
          <w:noProof/>
        </w:rPr>
        <w:fldChar w:fldCharType="end"/>
      </w:r>
      <w:r w:rsidRPr="00940DD9">
        <w:rPr>
          <w:b/>
          <w:bCs/>
        </w:rPr>
        <w:t>:</w:t>
      </w:r>
      <w:r w:rsidRPr="00940DD9">
        <w:t xml:space="preserve"> Mapping QCrypt2023 Papers to CTP2 Topics</w:t>
      </w:r>
      <w:bookmarkStart w:id="36" w:name="_Appendix_B"/>
      <w:bookmarkEnd w:id="35"/>
      <w:bookmarkEnd w:id="36"/>
    </w:p>
    <w:p w14:paraId="61944EE5" w14:textId="77777777" w:rsidR="00AD1ABC" w:rsidRPr="00940DD9" w:rsidRDefault="00AD1ABC" w:rsidP="00AD1ABC">
      <w:pPr>
        <w:spacing w:after="0"/>
        <w:rPr>
          <w:rFonts w:asciiTheme="minorBidi" w:hAnsiTheme="minorBidi" w:cstheme="minorBidi"/>
          <w:b/>
          <w:bCs/>
          <w:sz w:val="18"/>
          <w:szCs w:val="18"/>
          <w:lang w:val="en-US"/>
        </w:rPr>
      </w:pPr>
      <w:r w:rsidRPr="00940DD9">
        <w:rPr>
          <w:rFonts w:asciiTheme="minorBidi" w:hAnsiTheme="minorBidi" w:cstheme="minorBidi"/>
          <w:b/>
          <w:bCs/>
          <w:sz w:val="18"/>
          <w:szCs w:val="18"/>
          <w:lang w:val="en-US"/>
        </w:rPr>
        <w:lastRenderedPageBreak/>
        <w:t xml:space="preserve">Appendix </w:t>
      </w:r>
      <w:r>
        <w:rPr>
          <w:rFonts w:asciiTheme="minorBidi" w:hAnsiTheme="minorBidi" w:cstheme="minorBidi"/>
          <w:b/>
          <w:bCs/>
          <w:sz w:val="18"/>
          <w:szCs w:val="18"/>
          <w:lang w:val="en-US"/>
        </w:rPr>
        <w:t>4</w:t>
      </w:r>
    </w:p>
    <w:p w14:paraId="11A399C3" w14:textId="77777777" w:rsidR="00AD1ABC" w:rsidRPr="00940DD9" w:rsidRDefault="00AD1ABC" w:rsidP="00AD1ABC">
      <w:pPr>
        <w:jc w:val="center"/>
        <w:rPr>
          <w:i/>
          <w:iCs/>
          <w:lang w:val="en-US"/>
        </w:rPr>
      </w:pPr>
      <w:r w:rsidRPr="00940DD9">
        <w:rPr>
          <w:noProof/>
          <w:szCs w:val="20"/>
          <w:lang w:bidi="fa-IR"/>
        </w:rPr>
        <w:drawing>
          <wp:inline distT="0" distB="0" distL="0" distR="0" wp14:anchorId="67155B8D" wp14:editId="39662077">
            <wp:extent cx="4238614" cy="20167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0218" cy="2031797"/>
                    </a:xfrm>
                    <a:prstGeom prst="rect">
                      <a:avLst/>
                    </a:prstGeom>
                  </pic:spPr>
                </pic:pic>
              </a:graphicData>
            </a:graphic>
          </wp:inline>
        </w:drawing>
      </w:r>
    </w:p>
    <w:p w14:paraId="4C4E76E6" w14:textId="77777777" w:rsidR="00AD1ABC" w:rsidRPr="00940DD9" w:rsidRDefault="00AD1ABC" w:rsidP="00AD1ABC">
      <w:pPr>
        <w:pStyle w:val="FigureTitle"/>
      </w:pPr>
      <w:bookmarkStart w:id="37" w:name="_Toc176611757"/>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16</w:t>
      </w:r>
      <w:r w:rsidRPr="00940DD9">
        <w:rPr>
          <w:b/>
          <w:bCs/>
          <w:noProof/>
        </w:rPr>
        <w:fldChar w:fldCharType="end"/>
      </w:r>
      <w:r w:rsidRPr="00940DD9">
        <w:rPr>
          <w:b/>
          <w:bCs/>
        </w:rPr>
        <w:t>:</w:t>
      </w:r>
      <w:r w:rsidRPr="00940DD9">
        <w:t xml:space="preserve"> Keyword Distribution Heatmap of Security Protocol Advancements in QCrypt 2024 Papers</w:t>
      </w:r>
      <w:bookmarkEnd w:id="37"/>
    </w:p>
    <w:p w14:paraId="79344412" w14:textId="77777777" w:rsidR="00AD1ABC" w:rsidRDefault="00AD1ABC" w:rsidP="00AD1ABC">
      <w:pPr>
        <w:spacing w:after="0"/>
        <w:rPr>
          <w:rFonts w:asciiTheme="minorBidi" w:hAnsiTheme="minorBidi" w:cstheme="minorBidi"/>
          <w:b/>
          <w:bCs/>
          <w:sz w:val="18"/>
          <w:szCs w:val="18"/>
          <w:lang w:val="en-US"/>
        </w:rPr>
      </w:pPr>
    </w:p>
    <w:p w14:paraId="652463AB" w14:textId="77777777" w:rsidR="00AD1ABC" w:rsidRPr="00940DD9" w:rsidRDefault="00AD1ABC" w:rsidP="00AD1ABC">
      <w:pPr>
        <w:spacing w:after="0"/>
        <w:rPr>
          <w:rFonts w:asciiTheme="minorBidi" w:hAnsiTheme="minorBidi" w:cstheme="minorBidi"/>
          <w:b/>
          <w:bCs/>
          <w:sz w:val="18"/>
          <w:szCs w:val="18"/>
          <w:lang w:val="en-US"/>
        </w:rPr>
      </w:pPr>
      <w:r w:rsidRPr="00940DD9">
        <w:rPr>
          <w:rFonts w:asciiTheme="minorBidi" w:hAnsiTheme="minorBidi" w:cstheme="minorBidi"/>
          <w:b/>
          <w:bCs/>
          <w:sz w:val="18"/>
          <w:szCs w:val="18"/>
          <w:lang w:val="en-US"/>
        </w:rPr>
        <w:t xml:space="preserve">Appendix </w:t>
      </w:r>
      <w:r>
        <w:rPr>
          <w:rFonts w:asciiTheme="minorBidi" w:hAnsiTheme="minorBidi" w:cstheme="minorBidi"/>
          <w:b/>
          <w:bCs/>
          <w:sz w:val="18"/>
          <w:szCs w:val="18"/>
          <w:lang w:val="en-US"/>
        </w:rPr>
        <w:t>5</w:t>
      </w:r>
    </w:p>
    <w:p w14:paraId="40107E26" w14:textId="77777777" w:rsidR="00AD1ABC" w:rsidRPr="00940DD9" w:rsidRDefault="00AD1ABC" w:rsidP="00AD1ABC">
      <w:pPr>
        <w:jc w:val="center"/>
        <w:rPr>
          <w:szCs w:val="20"/>
          <w:lang w:bidi="fa-IR"/>
        </w:rPr>
      </w:pPr>
      <w:r w:rsidRPr="00940DD9">
        <w:rPr>
          <w:noProof/>
          <w:szCs w:val="20"/>
          <w:lang w:bidi="fa-IR"/>
        </w:rPr>
        <w:drawing>
          <wp:inline distT="0" distB="0" distL="0" distR="0" wp14:anchorId="1DF852D1" wp14:editId="5A8DF0BE">
            <wp:extent cx="2770785" cy="248741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3821" cy="2508091"/>
                    </a:xfrm>
                    <a:prstGeom prst="rect">
                      <a:avLst/>
                    </a:prstGeom>
                  </pic:spPr>
                </pic:pic>
              </a:graphicData>
            </a:graphic>
          </wp:inline>
        </w:drawing>
      </w:r>
    </w:p>
    <w:p w14:paraId="53C44847" w14:textId="77777777" w:rsidR="00AD1ABC" w:rsidRPr="00940DD9" w:rsidRDefault="00AD1ABC" w:rsidP="00AD1ABC">
      <w:pPr>
        <w:pStyle w:val="FigureTitle"/>
      </w:pPr>
      <w:bookmarkStart w:id="38" w:name="_Toc176611758"/>
      <w:r w:rsidRPr="00940DD9">
        <w:rPr>
          <w:b/>
          <w:bCs/>
        </w:rPr>
        <w:t xml:space="preserve">Fig </w:t>
      </w:r>
      <w:r w:rsidRPr="00940DD9">
        <w:rPr>
          <w:b/>
          <w:bCs/>
        </w:rPr>
        <w:fldChar w:fldCharType="begin"/>
      </w:r>
      <w:r w:rsidRPr="00940DD9">
        <w:rPr>
          <w:b/>
          <w:bCs/>
        </w:rPr>
        <w:instrText xml:space="preserve"> SEQ Figure \* ARABIC </w:instrText>
      </w:r>
      <w:r w:rsidRPr="00940DD9">
        <w:rPr>
          <w:b/>
          <w:bCs/>
        </w:rPr>
        <w:fldChar w:fldCharType="separate"/>
      </w:r>
      <w:r>
        <w:rPr>
          <w:b/>
          <w:bCs/>
          <w:noProof/>
        </w:rPr>
        <w:t>17</w:t>
      </w:r>
      <w:r w:rsidRPr="00940DD9">
        <w:rPr>
          <w:b/>
          <w:bCs/>
          <w:noProof/>
        </w:rPr>
        <w:fldChar w:fldCharType="end"/>
      </w:r>
      <w:r w:rsidRPr="00940DD9">
        <w:rPr>
          <w:b/>
          <w:bCs/>
        </w:rPr>
        <w:t>:</w:t>
      </w:r>
      <w:r w:rsidRPr="00940DD9">
        <w:t xml:space="preserve"> Mapping QCrypt2024 Papers to CTP3 Topics</w:t>
      </w:r>
      <w:bookmarkEnd w:id="38"/>
    </w:p>
    <w:p w14:paraId="12F057D1" w14:textId="77777777" w:rsidR="00AD1ABC" w:rsidRDefault="00AD1ABC"/>
    <w:sectPr w:rsidR="00AD1A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AEEFF" w14:textId="77777777" w:rsidR="00815690" w:rsidRDefault="00815690" w:rsidP="00AD1ABC">
      <w:pPr>
        <w:spacing w:after="0" w:line="240" w:lineRule="auto"/>
      </w:pPr>
      <w:r>
        <w:separator/>
      </w:r>
    </w:p>
  </w:endnote>
  <w:endnote w:type="continuationSeparator" w:id="0">
    <w:p w14:paraId="167A9639" w14:textId="77777777" w:rsidR="00815690" w:rsidRDefault="00815690" w:rsidP="00AD1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6B6F1" w14:textId="77777777" w:rsidR="00815690" w:rsidRDefault="00815690" w:rsidP="00AD1ABC">
      <w:pPr>
        <w:spacing w:after="0" w:line="240" w:lineRule="auto"/>
      </w:pPr>
      <w:r>
        <w:separator/>
      </w:r>
    </w:p>
  </w:footnote>
  <w:footnote w:type="continuationSeparator" w:id="0">
    <w:p w14:paraId="1C2ED270" w14:textId="77777777" w:rsidR="00815690" w:rsidRDefault="00815690" w:rsidP="00AD1ABC">
      <w:pPr>
        <w:spacing w:after="0" w:line="240" w:lineRule="auto"/>
      </w:pPr>
      <w:r>
        <w:continuationSeparator/>
      </w:r>
    </w:p>
  </w:footnote>
  <w:footnote w:id="1">
    <w:p w14:paraId="1235DCFC" w14:textId="77777777" w:rsidR="00AD1ABC" w:rsidRPr="003E2A08" w:rsidRDefault="00AD1ABC" w:rsidP="00AD1ABC">
      <w:pPr>
        <w:pStyle w:val="FootnoteText"/>
        <w:ind w:right="900"/>
        <w:rPr>
          <w:lang w:val="en-US"/>
        </w:rPr>
      </w:pPr>
      <w:r w:rsidRPr="008A538F">
        <w:rPr>
          <w:rStyle w:val="FootnoteReference"/>
        </w:rPr>
        <w:footnoteRef/>
      </w:r>
      <w:r>
        <w:t xml:space="preserve"> </w:t>
      </w:r>
      <w:hyperlink r:id="rId1" w:history="1">
        <w:r>
          <w:rPr>
            <w:rStyle w:val="Hyperlink"/>
            <w:lang w:val="en-US"/>
          </w:rPr>
          <w:t>Q-value</w:t>
        </w:r>
        <w:r w:rsidRPr="00D870AF">
          <w:rPr>
            <w:rStyle w:val="Hyperlink"/>
            <w:lang w:val="en-US"/>
          </w:rPr>
          <w:t>s in DocCTP2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B6A"/>
    <w:multiLevelType w:val="multilevel"/>
    <w:tmpl w:val="CE926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55366"/>
    <w:multiLevelType w:val="multilevel"/>
    <w:tmpl w:val="6BAE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D1D45"/>
    <w:multiLevelType w:val="multilevel"/>
    <w:tmpl w:val="4722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01AB0"/>
    <w:multiLevelType w:val="multilevel"/>
    <w:tmpl w:val="1B88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436C0"/>
    <w:multiLevelType w:val="multilevel"/>
    <w:tmpl w:val="419A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92CEE"/>
    <w:multiLevelType w:val="multilevel"/>
    <w:tmpl w:val="A528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47880"/>
    <w:multiLevelType w:val="multilevel"/>
    <w:tmpl w:val="357E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F1DF9"/>
    <w:multiLevelType w:val="multilevel"/>
    <w:tmpl w:val="41886604"/>
    <w:lvl w:ilvl="0">
      <w:start w:val="5"/>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8" w15:restartNumberingAfterBreak="0">
    <w:nsid w:val="1D784DC1"/>
    <w:multiLevelType w:val="multilevel"/>
    <w:tmpl w:val="06A8DEA0"/>
    <w:lvl w:ilvl="0">
      <w:start w:val="1"/>
      <w:numFmt w:val="decimal"/>
      <w:lvlText w:val="%1."/>
      <w:lvlJc w:val="left"/>
      <w:pPr>
        <w:ind w:left="360" w:hanging="360"/>
      </w:pPr>
      <w:rPr>
        <w:rFonts w:hint="default"/>
      </w:rPr>
    </w:lvl>
    <w:lvl w:ilvl="1">
      <w:start w:val="1"/>
      <w:numFmt w:val="decimal"/>
      <w:pStyle w:val="Heading2"/>
      <w:lvlText w:val="%1.%2."/>
      <w:lvlJc w:val="left"/>
      <w:pPr>
        <w:ind w:left="2790" w:hanging="36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FE26336"/>
    <w:multiLevelType w:val="multilevel"/>
    <w:tmpl w:val="0B60E69C"/>
    <w:lvl w:ilvl="0">
      <w:start w:val="1"/>
      <w:numFmt w:val="decimal"/>
      <w:pStyle w:val="Heading1"/>
      <w:lvlText w:val="%1."/>
      <w:lvlJc w:val="left"/>
      <w:pPr>
        <w:tabs>
          <w:tab w:val="num" w:pos="4680"/>
        </w:tabs>
        <w:ind w:left="5400" w:hanging="360"/>
      </w:pPr>
    </w:lvl>
    <w:lvl w:ilvl="1">
      <w:start w:val="1"/>
      <w:numFmt w:val="none"/>
      <w:suff w:val="nothing"/>
      <w:lvlText w:val=""/>
      <w:lvlJc w:val="left"/>
      <w:pPr>
        <w:tabs>
          <w:tab w:val="num" w:pos="0"/>
        </w:tabs>
        <w:ind w:left="0" w:firstLine="0"/>
      </w:pPr>
    </w:lvl>
    <w:lvl w:ilvl="2">
      <w:start w:val="1"/>
      <w:numFmt w:val="decimal"/>
      <w:lvlText w:val="%1.%2.%3."/>
      <w:lvlJc w:val="left"/>
      <w:pPr>
        <w:tabs>
          <w:tab w:val="num" w:pos="0"/>
        </w:tabs>
        <w:ind w:left="1800" w:hanging="72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204D6C98"/>
    <w:multiLevelType w:val="multilevel"/>
    <w:tmpl w:val="85F22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7435D"/>
    <w:multiLevelType w:val="multilevel"/>
    <w:tmpl w:val="1BA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5631BB"/>
    <w:multiLevelType w:val="multilevel"/>
    <w:tmpl w:val="18C47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7935CF"/>
    <w:multiLevelType w:val="multilevel"/>
    <w:tmpl w:val="1762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0B2B39"/>
    <w:multiLevelType w:val="multilevel"/>
    <w:tmpl w:val="A6C2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8B62F8"/>
    <w:multiLevelType w:val="multilevel"/>
    <w:tmpl w:val="FA58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6A2402"/>
    <w:multiLevelType w:val="multilevel"/>
    <w:tmpl w:val="0F0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FC6390"/>
    <w:multiLevelType w:val="multilevel"/>
    <w:tmpl w:val="C494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183BCE"/>
    <w:multiLevelType w:val="multilevel"/>
    <w:tmpl w:val="2C40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2C4F4A"/>
    <w:multiLevelType w:val="multilevel"/>
    <w:tmpl w:val="3AA4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114080"/>
    <w:multiLevelType w:val="multilevel"/>
    <w:tmpl w:val="49C09732"/>
    <w:lvl w:ilvl="0">
      <w:start w:val="1"/>
      <w:numFmt w:val="decimal"/>
      <w:lvlText w:val="%1."/>
      <w:lvlJc w:val="left"/>
      <w:pPr>
        <w:ind w:left="720" w:hanging="360"/>
      </w:pPr>
    </w:lvl>
    <w:lvl w:ilvl="1">
      <w:start w:val="1"/>
      <w:numFmt w:val="decimal"/>
      <w:isLgl/>
      <w:lvlText w:val="%1.%2."/>
      <w:lvlJc w:val="left"/>
      <w:pPr>
        <w:ind w:left="720" w:hanging="360"/>
      </w:pPr>
      <w:rPr>
        <w:rFonts w:hint="default"/>
        <w:sz w:val="20"/>
        <w:szCs w:val="20"/>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440" w:hanging="108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1800" w:hanging="1440"/>
      </w:pPr>
      <w:rPr>
        <w:rFonts w:hint="default"/>
        <w:sz w:val="26"/>
      </w:rPr>
    </w:lvl>
  </w:abstractNum>
  <w:abstractNum w:abstractNumId="21" w15:restartNumberingAfterBreak="0">
    <w:nsid w:val="5ADC6673"/>
    <w:multiLevelType w:val="multilevel"/>
    <w:tmpl w:val="359E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9F663D"/>
    <w:multiLevelType w:val="multilevel"/>
    <w:tmpl w:val="1032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767D85"/>
    <w:multiLevelType w:val="multilevel"/>
    <w:tmpl w:val="6A32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7C08AA"/>
    <w:multiLevelType w:val="multilevel"/>
    <w:tmpl w:val="2B4A1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191A74"/>
    <w:multiLevelType w:val="multilevel"/>
    <w:tmpl w:val="DE28489C"/>
    <w:lvl w:ilvl="0">
      <w:start w:val="1"/>
      <w:numFmt w:val="decimal"/>
      <w:lvlText w:val="%1."/>
      <w:lvlJc w:val="left"/>
      <w:pPr>
        <w:ind w:left="720" w:hanging="360"/>
      </w:pPr>
      <w:rPr>
        <w:rFonts w:hint="default"/>
      </w:rPr>
    </w:lvl>
    <w:lvl w:ilvl="1">
      <w:start w:val="1"/>
      <w:numFmt w:val="decimal"/>
      <w:isLgl/>
      <w:lvlText w:val="%1.%2."/>
      <w:lvlJc w:val="left"/>
      <w:pPr>
        <w:ind w:left="225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9"/>
  </w:num>
  <w:num w:numId="3">
    <w:abstractNumId w:val="20"/>
  </w:num>
  <w:num w:numId="4">
    <w:abstractNumId w:val="7"/>
  </w:num>
  <w:num w:numId="5">
    <w:abstractNumId w:val="25"/>
  </w:num>
  <w:num w:numId="6">
    <w:abstractNumId w:val="17"/>
  </w:num>
  <w:num w:numId="7">
    <w:abstractNumId w:val="24"/>
  </w:num>
  <w:num w:numId="8">
    <w:abstractNumId w:val="12"/>
  </w:num>
  <w:num w:numId="9">
    <w:abstractNumId w:val="15"/>
  </w:num>
  <w:num w:numId="10">
    <w:abstractNumId w:val="13"/>
  </w:num>
  <w:num w:numId="11">
    <w:abstractNumId w:val="10"/>
  </w:num>
  <w:num w:numId="12">
    <w:abstractNumId w:val="14"/>
  </w:num>
  <w:num w:numId="13">
    <w:abstractNumId w:val="0"/>
  </w:num>
  <w:num w:numId="14">
    <w:abstractNumId w:val="16"/>
  </w:num>
  <w:num w:numId="15">
    <w:abstractNumId w:val="23"/>
  </w:num>
  <w:num w:numId="16">
    <w:abstractNumId w:val="6"/>
  </w:num>
  <w:num w:numId="17">
    <w:abstractNumId w:val="18"/>
  </w:num>
  <w:num w:numId="18">
    <w:abstractNumId w:val="5"/>
  </w:num>
  <w:num w:numId="19">
    <w:abstractNumId w:val="1"/>
  </w:num>
  <w:num w:numId="20">
    <w:abstractNumId w:val="21"/>
  </w:num>
  <w:num w:numId="21">
    <w:abstractNumId w:val="4"/>
  </w:num>
  <w:num w:numId="22">
    <w:abstractNumId w:val="2"/>
  </w:num>
  <w:num w:numId="23">
    <w:abstractNumId w:val="3"/>
  </w:num>
  <w:num w:numId="24">
    <w:abstractNumId w:val="22"/>
  </w:num>
  <w:num w:numId="25">
    <w:abstractNumId w:val="1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ABC"/>
    <w:rsid w:val="001B6387"/>
    <w:rsid w:val="003B5D12"/>
    <w:rsid w:val="00815690"/>
    <w:rsid w:val="00873D07"/>
    <w:rsid w:val="00AD1A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10C87"/>
  <w15:chartTrackingRefBased/>
  <w15:docId w15:val="{60D320C5-2326-4CD7-95CC-69453B330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ABC"/>
    <w:pPr>
      <w:suppressAutoHyphens/>
      <w:spacing w:line="252" w:lineRule="auto"/>
    </w:pPr>
    <w:rPr>
      <w:rFonts w:asciiTheme="majorBidi" w:eastAsia="Calibri" w:hAnsiTheme="majorBidi" w:cs="Arial"/>
      <w:sz w:val="20"/>
      <w:lang w:val="en-CA"/>
    </w:rPr>
  </w:style>
  <w:style w:type="paragraph" w:styleId="Heading1">
    <w:name w:val="heading 1"/>
    <w:basedOn w:val="Normal"/>
    <w:next w:val="Normal"/>
    <w:link w:val="Heading1Char"/>
    <w:uiPriority w:val="9"/>
    <w:qFormat/>
    <w:rsid w:val="00AD1ABC"/>
    <w:pPr>
      <w:keepNext/>
      <w:keepLines/>
      <w:numPr>
        <w:numId w:val="2"/>
      </w:numPr>
      <w:spacing w:beforeAutospacing="1" w:after="0" w:line="240" w:lineRule="auto"/>
      <w:contextualSpacing/>
      <w:outlineLvl w:val="0"/>
    </w:pPr>
    <w:rPr>
      <w:rFonts w:ascii="Arial" w:eastAsiaTheme="majorEastAsia" w:hAnsi="Arial"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AD1ABC"/>
    <w:pPr>
      <w:keepNext/>
      <w:keepLines/>
      <w:numPr>
        <w:ilvl w:val="1"/>
        <w:numId w:val="1"/>
      </w:numPr>
      <w:spacing w:before="40" w:after="0"/>
      <w:outlineLvl w:val="1"/>
    </w:pPr>
    <w:rPr>
      <w:rFonts w:asciiTheme="minorBidi" w:eastAsiaTheme="majorEastAsia" w:hAnsiTheme="minorBidi" w:cstheme="majorBidi"/>
      <w:color w:val="2F5496" w:themeColor="accent1" w:themeShade="BF"/>
      <w:sz w:val="18"/>
      <w:szCs w:val="26"/>
    </w:rPr>
  </w:style>
  <w:style w:type="paragraph" w:styleId="Heading3">
    <w:name w:val="heading 3"/>
    <w:basedOn w:val="Normal"/>
    <w:next w:val="Normal"/>
    <w:link w:val="Heading3Char"/>
    <w:uiPriority w:val="9"/>
    <w:unhideWhenUsed/>
    <w:qFormat/>
    <w:rsid w:val="00AD1ABC"/>
    <w:pPr>
      <w:keepNext/>
      <w:keepLines/>
      <w:spacing w:before="40" w:after="0"/>
      <w:outlineLvl w:val="2"/>
    </w:pPr>
    <w:rPr>
      <w:rFonts w:asciiTheme="minorBidi" w:eastAsiaTheme="majorEastAsia" w:hAnsiTheme="minorBidi" w:cstheme="majorBidi"/>
      <w:color w:val="1F3763" w:themeColor="accent1" w:themeShade="7F"/>
      <w:sz w:val="18"/>
      <w:szCs w:val="24"/>
    </w:rPr>
  </w:style>
  <w:style w:type="paragraph" w:styleId="Heading4">
    <w:name w:val="heading 4"/>
    <w:basedOn w:val="Normal"/>
    <w:next w:val="Normal"/>
    <w:link w:val="Heading4Char"/>
    <w:uiPriority w:val="9"/>
    <w:unhideWhenUsed/>
    <w:qFormat/>
    <w:rsid w:val="00AD1ABC"/>
    <w:pPr>
      <w:keepNext/>
      <w:keepLines/>
      <w:spacing w:before="40" w:after="0"/>
      <w:outlineLvl w:val="3"/>
    </w:pPr>
    <w:rPr>
      <w:rFonts w:asciiTheme="minorBidi" w:eastAsiaTheme="majorEastAsia" w:hAnsiTheme="minorBidi" w:cstheme="majorBidi"/>
      <w:i/>
      <w:iCs/>
      <w:color w:val="2F5496" w:themeColor="accent1" w:themeShade="B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D1ABC"/>
    <w:rPr>
      <w:rFonts w:ascii="Arial" w:eastAsiaTheme="majorEastAsia" w:hAnsi="Arial" w:cstheme="majorBidi"/>
      <w:color w:val="2F5496" w:themeColor="accent1" w:themeShade="BF"/>
      <w:sz w:val="28"/>
      <w:szCs w:val="32"/>
      <w:lang w:val="en-CA"/>
    </w:rPr>
  </w:style>
  <w:style w:type="character" w:customStyle="1" w:styleId="Heading2Char">
    <w:name w:val="Heading 2 Char"/>
    <w:basedOn w:val="DefaultParagraphFont"/>
    <w:link w:val="Heading2"/>
    <w:uiPriority w:val="9"/>
    <w:rsid w:val="00AD1ABC"/>
    <w:rPr>
      <w:rFonts w:asciiTheme="minorBidi" w:eastAsiaTheme="majorEastAsia" w:hAnsiTheme="minorBidi" w:cstheme="majorBidi"/>
      <w:color w:val="2F5496" w:themeColor="accent1" w:themeShade="BF"/>
      <w:sz w:val="18"/>
      <w:szCs w:val="26"/>
      <w:lang w:val="en-CA"/>
    </w:rPr>
  </w:style>
  <w:style w:type="character" w:customStyle="1" w:styleId="Heading3Char">
    <w:name w:val="Heading 3 Char"/>
    <w:basedOn w:val="DefaultParagraphFont"/>
    <w:link w:val="Heading3"/>
    <w:uiPriority w:val="9"/>
    <w:rsid w:val="00AD1ABC"/>
    <w:rPr>
      <w:rFonts w:asciiTheme="minorBidi" w:eastAsiaTheme="majorEastAsia" w:hAnsiTheme="minorBidi" w:cstheme="majorBidi"/>
      <w:color w:val="1F3763" w:themeColor="accent1" w:themeShade="7F"/>
      <w:sz w:val="18"/>
      <w:szCs w:val="24"/>
      <w:lang w:val="en-CA"/>
    </w:rPr>
  </w:style>
  <w:style w:type="character" w:customStyle="1" w:styleId="Heading4Char">
    <w:name w:val="Heading 4 Char"/>
    <w:basedOn w:val="DefaultParagraphFont"/>
    <w:link w:val="Heading4"/>
    <w:uiPriority w:val="9"/>
    <w:rsid w:val="00AD1ABC"/>
    <w:rPr>
      <w:rFonts w:asciiTheme="minorBidi" w:eastAsiaTheme="majorEastAsia" w:hAnsiTheme="minorBidi" w:cstheme="majorBidi"/>
      <w:i/>
      <w:iCs/>
      <w:color w:val="2F5496" w:themeColor="accent1" w:themeShade="BF"/>
      <w:sz w:val="18"/>
      <w:lang w:val="en-CA"/>
    </w:rPr>
  </w:style>
  <w:style w:type="character" w:styleId="Hyperlink">
    <w:name w:val="Hyperlink"/>
    <w:basedOn w:val="DefaultParagraphFont"/>
    <w:uiPriority w:val="99"/>
    <w:unhideWhenUsed/>
    <w:rsid w:val="00AD1ABC"/>
    <w:rPr>
      <w:color w:val="0000FF"/>
      <w:u w:val="single"/>
    </w:rPr>
  </w:style>
  <w:style w:type="character" w:customStyle="1" w:styleId="FootnoteTextChar">
    <w:name w:val="Footnote Text Char"/>
    <w:basedOn w:val="DefaultParagraphFont"/>
    <w:link w:val="FootnoteText"/>
    <w:uiPriority w:val="99"/>
    <w:semiHidden/>
    <w:qFormat/>
    <w:rsid w:val="00AD1ABC"/>
    <w:rPr>
      <w:rFonts w:asciiTheme="majorBidi" w:hAnsiTheme="majorBidi"/>
      <w:sz w:val="20"/>
      <w:szCs w:val="20"/>
      <w:lang w:val="en-CA"/>
    </w:rPr>
  </w:style>
  <w:style w:type="character" w:customStyle="1" w:styleId="FootnoteCharacters">
    <w:name w:val="Footnote Characters"/>
    <w:basedOn w:val="DefaultParagraphFont"/>
    <w:uiPriority w:val="99"/>
    <w:semiHidden/>
    <w:unhideWhenUsed/>
    <w:qFormat/>
    <w:rsid w:val="00AD1ABC"/>
    <w:rPr>
      <w:vertAlign w:val="superscript"/>
    </w:rPr>
  </w:style>
  <w:style w:type="paragraph" w:customStyle="1" w:styleId="caption1">
    <w:name w:val="caption1"/>
    <w:basedOn w:val="Normal"/>
    <w:next w:val="Normal"/>
    <w:uiPriority w:val="35"/>
    <w:unhideWhenUsed/>
    <w:qFormat/>
    <w:rsid w:val="00AD1ABC"/>
    <w:pPr>
      <w:spacing w:after="200" w:line="240" w:lineRule="auto"/>
    </w:pPr>
    <w:rPr>
      <w:i/>
      <w:iCs/>
      <w:color w:val="44546A" w:themeColor="text2"/>
      <w:szCs w:val="18"/>
    </w:rPr>
  </w:style>
  <w:style w:type="paragraph" w:styleId="FootnoteText">
    <w:name w:val="footnote text"/>
    <w:basedOn w:val="Normal"/>
    <w:link w:val="FootnoteTextChar"/>
    <w:uiPriority w:val="99"/>
    <w:semiHidden/>
    <w:unhideWhenUsed/>
    <w:rsid w:val="00AD1ABC"/>
    <w:pPr>
      <w:spacing w:after="0" w:line="240" w:lineRule="auto"/>
    </w:pPr>
    <w:rPr>
      <w:rFonts w:eastAsiaTheme="minorHAnsi" w:cstheme="minorBidi"/>
      <w:szCs w:val="20"/>
    </w:rPr>
  </w:style>
  <w:style w:type="character" w:customStyle="1" w:styleId="FootnoteTextChar1">
    <w:name w:val="Footnote Text Char1"/>
    <w:basedOn w:val="DefaultParagraphFont"/>
    <w:uiPriority w:val="99"/>
    <w:semiHidden/>
    <w:rsid w:val="00AD1ABC"/>
    <w:rPr>
      <w:rFonts w:asciiTheme="majorBidi" w:eastAsia="Calibri" w:hAnsiTheme="majorBidi" w:cs="Arial"/>
      <w:sz w:val="20"/>
      <w:szCs w:val="20"/>
      <w:lang w:val="en-CA"/>
    </w:rPr>
  </w:style>
  <w:style w:type="paragraph" w:customStyle="1" w:styleId="xmsonormal">
    <w:name w:val="x_msonormal"/>
    <w:basedOn w:val="Normal"/>
    <w:qFormat/>
    <w:rsid w:val="00AD1ABC"/>
    <w:pPr>
      <w:spacing w:beforeAutospacing="1" w:afterAutospacing="1" w:line="240" w:lineRule="auto"/>
    </w:pPr>
    <w:rPr>
      <w:rFonts w:ascii="Times New Roman" w:eastAsia="Times New Roman" w:hAnsi="Times New Roman" w:cs="Times New Roman"/>
      <w:szCs w:val="24"/>
      <w:lang w:val="en-US"/>
    </w:rPr>
  </w:style>
  <w:style w:type="character" w:styleId="FootnoteReference">
    <w:name w:val="footnote reference"/>
    <w:basedOn w:val="DefaultParagraphFont"/>
    <w:uiPriority w:val="99"/>
    <w:unhideWhenUsed/>
    <w:rsid w:val="00AD1ABC"/>
    <w:rPr>
      <w:vertAlign w:val="superscript"/>
    </w:rPr>
  </w:style>
  <w:style w:type="paragraph" w:customStyle="1" w:styleId="TableTitle">
    <w:name w:val="TableTitle"/>
    <w:basedOn w:val="Normal"/>
    <w:next w:val="Normal"/>
    <w:autoRedefine/>
    <w:qFormat/>
    <w:rsid w:val="00AD1ABC"/>
    <w:pPr>
      <w:spacing w:after="0"/>
      <w:ind w:left="1260" w:right="900"/>
      <w:jc w:val="center"/>
    </w:pPr>
    <w:rPr>
      <w:rFonts w:cstheme="majorBidi"/>
      <w:b/>
      <w:bCs/>
      <w:iCs/>
      <w:szCs w:val="20"/>
      <w:lang w:bidi="fa-IR"/>
    </w:rPr>
  </w:style>
  <w:style w:type="table" w:styleId="GridTable1Light">
    <w:name w:val="Grid Table 1 Light"/>
    <w:basedOn w:val="TableNormal"/>
    <w:uiPriority w:val="46"/>
    <w:rsid w:val="00AD1ABC"/>
    <w:pPr>
      <w:suppressAutoHyphens/>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customStyle="1" w:styleId="FigureTitle">
    <w:name w:val="FigureTitle"/>
    <w:basedOn w:val="Normal"/>
    <w:next w:val="Normal"/>
    <w:autoRedefine/>
    <w:qFormat/>
    <w:rsid w:val="00AD1ABC"/>
    <w:pPr>
      <w:spacing w:after="0" w:line="240" w:lineRule="auto"/>
      <w:jc w:val="center"/>
    </w:pPr>
    <w:rPr>
      <w:rFonts w:eastAsia="Times New Roman" w:cstheme="majorBidi"/>
      <w:szCs w:val="20"/>
      <w:shd w:val="clear" w:color="auto" w:fill="FFFFFF"/>
      <w:lang w:val="en-US"/>
    </w:rPr>
  </w:style>
  <w:style w:type="paragraph" w:customStyle="1" w:styleId="FrameContents">
    <w:name w:val="Frame Contents"/>
    <w:basedOn w:val="Normal"/>
    <w:qFormat/>
    <w:rsid w:val="00AD1ABC"/>
  </w:style>
  <w:style w:type="table" w:styleId="TableGrid">
    <w:name w:val="Table Grid"/>
    <w:basedOn w:val="TableNormal"/>
    <w:uiPriority w:val="39"/>
    <w:rsid w:val="00AD1ABC"/>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1ABC"/>
    <w:pPr>
      <w:ind w:left="720"/>
      <w:contextualSpacing/>
    </w:pPr>
  </w:style>
  <w:style w:type="character" w:styleId="UnresolvedMention">
    <w:name w:val="Unresolved Mention"/>
    <w:basedOn w:val="DefaultParagraphFont"/>
    <w:uiPriority w:val="99"/>
    <w:semiHidden/>
    <w:unhideWhenUsed/>
    <w:rsid w:val="00AD1ABC"/>
    <w:rPr>
      <w:color w:val="605E5C"/>
      <w:shd w:val="clear" w:color="auto" w:fill="E1DFDD"/>
    </w:rPr>
  </w:style>
  <w:style w:type="paragraph" w:customStyle="1" w:styleId="10Heading1">
    <w:name w:val="10_Heading1"/>
    <w:basedOn w:val="Normal"/>
    <w:qFormat/>
    <w:rsid w:val="00AD1ABC"/>
    <w:pPr>
      <w:widowControl w:val="0"/>
      <w:adjustRightInd w:val="0"/>
      <w:snapToGrid w:val="0"/>
      <w:spacing w:before="360" w:line="264" w:lineRule="auto"/>
      <w:ind w:hangingChars="100" w:hanging="210"/>
    </w:pPr>
    <w:rPr>
      <w:rFonts w:ascii="Times New Roman" w:eastAsia="Times New Roman" w:hAnsi="Times New Roman" w:cstheme="minorBidi"/>
      <w:b/>
      <w:color w:val="006690"/>
      <w:kern w:val="2"/>
      <w:sz w:val="28"/>
      <w:szCs w:val="28"/>
      <w:lang w:val="en-US" w:eastAsia="zh-CN"/>
    </w:rPr>
  </w:style>
  <w:style w:type="character" w:styleId="FollowedHyperlink">
    <w:name w:val="FollowedHyperlink"/>
    <w:basedOn w:val="DefaultParagraphFont"/>
    <w:uiPriority w:val="99"/>
    <w:semiHidden/>
    <w:unhideWhenUsed/>
    <w:rsid w:val="00AD1ABC"/>
    <w:rPr>
      <w:color w:val="954F72" w:themeColor="followedHyperlink"/>
      <w:u w:val="single"/>
    </w:rPr>
  </w:style>
  <w:style w:type="paragraph" w:styleId="Bibliography">
    <w:name w:val="Bibliography"/>
    <w:basedOn w:val="Normal"/>
    <w:next w:val="Normal"/>
    <w:uiPriority w:val="37"/>
    <w:unhideWhenUsed/>
    <w:rsid w:val="00AD1ABC"/>
    <w:pPr>
      <w:spacing w:after="0" w:line="480" w:lineRule="auto"/>
      <w:ind w:left="720" w:hanging="720"/>
    </w:pPr>
  </w:style>
  <w:style w:type="paragraph" w:styleId="Header">
    <w:name w:val="header"/>
    <w:basedOn w:val="Normal"/>
    <w:link w:val="HeaderChar"/>
    <w:uiPriority w:val="99"/>
    <w:unhideWhenUsed/>
    <w:rsid w:val="00AD1A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ABC"/>
    <w:rPr>
      <w:rFonts w:asciiTheme="majorBidi" w:eastAsia="Calibri" w:hAnsiTheme="majorBidi" w:cs="Arial"/>
      <w:sz w:val="20"/>
      <w:lang w:val="en-CA"/>
    </w:rPr>
  </w:style>
  <w:style w:type="paragraph" w:styleId="Footer">
    <w:name w:val="footer"/>
    <w:basedOn w:val="Normal"/>
    <w:link w:val="FooterChar"/>
    <w:uiPriority w:val="99"/>
    <w:unhideWhenUsed/>
    <w:rsid w:val="00AD1A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ABC"/>
    <w:rPr>
      <w:rFonts w:asciiTheme="majorBidi" w:eastAsia="Calibri" w:hAnsiTheme="majorBidi" w:cs="Arial"/>
      <w:sz w:val="20"/>
      <w:lang w:val="en-CA"/>
    </w:rPr>
  </w:style>
  <w:style w:type="paragraph" w:styleId="NormalWeb">
    <w:name w:val="Normal (Web)"/>
    <w:basedOn w:val="Normal"/>
    <w:uiPriority w:val="99"/>
    <w:unhideWhenUsed/>
    <w:rsid w:val="00AD1ABC"/>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D1ABC"/>
    <w:rPr>
      <w:b/>
      <w:bCs/>
    </w:rPr>
  </w:style>
  <w:style w:type="paragraph" w:styleId="TOCHeading">
    <w:name w:val="TOC Heading"/>
    <w:basedOn w:val="Heading1"/>
    <w:next w:val="Normal"/>
    <w:uiPriority w:val="39"/>
    <w:unhideWhenUsed/>
    <w:qFormat/>
    <w:rsid w:val="00AD1ABC"/>
    <w:pPr>
      <w:tabs>
        <w:tab w:val="clear" w:pos="4680"/>
      </w:tabs>
      <w:suppressAutoHyphens w:val="0"/>
      <w:spacing w:before="240" w:beforeAutospacing="0" w:line="259" w:lineRule="auto"/>
      <w:ind w:left="720"/>
      <w:contextualSpacing w:val="0"/>
      <w:outlineLvl w:val="9"/>
    </w:pPr>
    <w:rPr>
      <w:rFonts w:asciiTheme="majorHAnsi" w:hAnsiTheme="majorHAnsi"/>
      <w:sz w:val="32"/>
      <w:lang w:val="en-US"/>
    </w:rPr>
  </w:style>
  <w:style w:type="paragraph" w:styleId="TOC6">
    <w:name w:val="toc 6"/>
    <w:basedOn w:val="Normal"/>
    <w:next w:val="Normal"/>
    <w:autoRedefine/>
    <w:uiPriority w:val="39"/>
    <w:semiHidden/>
    <w:unhideWhenUsed/>
    <w:rsid w:val="00AD1ABC"/>
    <w:pPr>
      <w:spacing w:after="100"/>
      <w:ind w:left="1000"/>
    </w:pPr>
  </w:style>
  <w:style w:type="paragraph" w:styleId="TOC7">
    <w:name w:val="toc 7"/>
    <w:basedOn w:val="Normal"/>
    <w:next w:val="Normal"/>
    <w:autoRedefine/>
    <w:uiPriority w:val="39"/>
    <w:semiHidden/>
    <w:unhideWhenUsed/>
    <w:rsid w:val="00AD1ABC"/>
    <w:pPr>
      <w:spacing w:after="100"/>
      <w:ind w:left="1200"/>
    </w:pPr>
  </w:style>
  <w:style w:type="paragraph" w:styleId="TOC8">
    <w:name w:val="toc 8"/>
    <w:basedOn w:val="Normal"/>
    <w:next w:val="Normal"/>
    <w:autoRedefine/>
    <w:uiPriority w:val="39"/>
    <w:semiHidden/>
    <w:unhideWhenUsed/>
    <w:rsid w:val="00AD1ABC"/>
    <w:pPr>
      <w:spacing w:after="100"/>
      <w:ind w:left="1400"/>
    </w:pPr>
  </w:style>
  <w:style w:type="paragraph" w:styleId="TOC9">
    <w:name w:val="toc 9"/>
    <w:basedOn w:val="Normal"/>
    <w:next w:val="Normal"/>
    <w:autoRedefine/>
    <w:uiPriority w:val="39"/>
    <w:semiHidden/>
    <w:unhideWhenUsed/>
    <w:rsid w:val="00AD1ABC"/>
    <w:pPr>
      <w:spacing w:after="100"/>
      <w:ind w:left="1600"/>
    </w:pPr>
  </w:style>
  <w:style w:type="character" w:customStyle="1" w:styleId="mbin">
    <w:name w:val="mbin"/>
    <w:basedOn w:val="DefaultParagraphFont"/>
    <w:rsid w:val="00AD1ABC"/>
  </w:style>
  <w:style w:type="character" w:customStyle="1" w:styleId="overflow-hidden">
    <w:name w:val="overflow-hidden"/>
    <w:basedOn w:val="DefaultParagraphFont"/>
    <w:rsid w:val="00AD1ABC"/>
  </w:style>
  <w:style w:type="character" w:customStyle="1" w:styleId="mopen">
    <w:name w:val="mopen"/>
    <w:basedOn w:val="DefaultParagraphFont"/>
    <w:rsid w:val="00AD1ABC"/>
  </w:style>
  <w:style w:type="character" w:customStyle="1" w:styleId="mpunct">
    <w:name w:val="mpunct"/>
    <w:basedOn w:val="DefaultParagraphFont"/>
    <w:rsid w:val="00AD1ABC"/>
  </w:style>
  <w:style w:type="character" w:customStyle="1" w:styleId="mclose">
    <w:name w:val="mclose"/>
    <w:basedOn w:val="DefaultParagraphFont"/>
    <w:rsid w:val="00AD1ABC"/>
  </w:style>
  <w:style w:type="paragraph" w:styleId="TOC1">
    <w:name w:val="toc 1"/>
    <w:basedOn w:val="Normal"/>
    <w:next w:val="Normal"/>
    <w:autoRedefine/>
    <w:uiPriority w:val="39"/>
    <w:unhideWhenUsed/>
    <w:rsid w:val="00AD1ABC"/>
    <w:pPr>
      <w:spacing w:after="100"/>
    </w:pPr>
  </w:style>
  <w:style w:type="character" w:styleId="Emphasis">
    <w:name w:val="Emphasis"/>
    <w:basedOn w:val="DefaultParagraphFont"/>
    <w:uiPriority w:val="20"/>
    <w:qFormat/>
    <w:rsid w:val="00AD1ABC"/>
    <w:rPr>
      <w:i/>
      <w:iCs/>
    </w:rPr>
  </w:style>
  <w:style w:type="character" w:customStyle="1" w:styleId="katex-mathml">
    <w:name w:val="katex-mathml"/>
    <w:basedOn w:val="DefaultParagraphFont"/>
    <w:rsid w:val="00AD1ABC"/>
  </w:style>
  <w:style w:type="character" w:customStyle="1" w:styleId="mord">
    <w:name w:val="mord"/>
    <w:basedOn w:val="DefaultParagraphFont"/>
    <w:rsid w:val="00AD1ABC"/>
  </w:style>
  <w:style w:type="character" w:customStyle="1" w:styleId="mrel">
    <w:name w:val="mrel"/>
    <w:basedOn w:val="DefaultParagraphFont"/>
    <w:rsid w:val="00AD1ABC"/>
  </w:style>
  <w:style w:type="character" w:customStyle="1" w:styleId="vlist-s">
    <w:name w:val="vlist-s"/>
    <w:basedOn w:val="DefaultParagraphFont"/>
    <w:rsid w:val="00AD1ABC"/>
  </w:style>
  <w:style w:type="character" w:customStyle="1" w:styleId="minner">
    <w:name w:val="minner"/>
    <w:basedOn w:val="DefaultParagraphFont"/>
    <w:rsid w:val="00AD1ABC"/>
  </w:style>
  <w:style w:type="character" w:customStyle="1" w:styleId="delimsizing">
    <w:name w:val="delimsizing"/>
    <w:basedOn w:val="DefaultParagraphFont"/>
    <w:rsid w:val="00AD1ABC"/>
  </w:style>
  <w:style w:type="character" w:customStyle="1" w:styleId="mop">
    <w:name w:val="mop"/>
    <w:basedOn w:val="DefaultParagraphFont"/>
    <w:rsid w:val="00AD1ABC"/>
  </w:style>
  <w:style w:type="character" w:styleId="PlaceholderText">
    <w:name w:val="Placeholder Text"/>
    <w:basedOn w:val="DefaultParagraphFont"/>
    <w:uiPriority w:val="99"/>
    <w:semiHidden/>
    <w:rsid w:val="00AD1ABC"/>
    <w:rPr>
      <w:color w:val="808080"/>
    </w:rPr>
  </w:style>
  <w:style w:type="character" w:styleId="EndnoteReference">
    <w:name w:val="endnote reference"/>
    <w:basedOn w:val="DefaultParagraphFont"/>
    <w:uiPriority w:val="99"/>
    <w:semiHidden/>
    <w:unhideWhenUsed/>
    <w:rsid w:val="00AD1ABC"/>
    <w:rPr>
      <w:vertAlign w:val="superscript"/>
    </w:rPr>
  </w:style>
  <w:style w:type="character" w:customStyle="1" w:styleId="gds-typography">
    <w:name w:val="gds-typography"/>
    <w:basedOn w:val="DefaultParagraphFont"/>
    <w:rsid w:val="00AD1ABC"/>
  </w:style>
  <w:style w:type="paragraph" w:styleId="TOC2">
    <w:name w:val="toc 2"/>
    <w:basedOn w:val="Normal"/>
    <w:next w:val="Normal"/>
    <w:autoRedefine/>
    <w:uiPriority w:val="39"/>
    <w:unhideWhenUsed/>
    <w:rsid w:val="00AD1ABC"/>
    <w:pPr>
      <w:spacing w:after="100"/>
      <w:ind w:left="200"/>
    </w:pPr>
  </w:style>
  <w:style w:type="paragraph" w:styleId="TOC3">
    <w:name w:val="toc 3"/>
    <w:basedOn w:val="Normal"/>
    <w:next w:val="Normal"/>
    <w:autoRedefine/>
    <w:uiPriority w:val="39"/>
    <w:unhideWhenUsed/>
    <w:rsid w:val="00AD1AB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oleObject" Target="embeddings/oleObject5.bin"/><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chart" Target="charts/chart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alinazari1/RL/blob/main/P2_DocCTP2.csv"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A__Courses\Thesis\Docs\Docs_Paper1\ProjectData\ExpertInvolvement\Copy%20of%20WOSScopus_ClusteringPaper_QCryp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__Courses\Thesis\Docs\Docs_Paper1\ProjectData\ExpertInvolvement\WOSScopus_ClusteringPaper_QCryp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A__Courses\Thesis\Docs\Docs_Paper1\ProjectData\ExpertInvolvement\WOSScopus_ClusteringPaper_QCryp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A__Courses\Thesis\Docs\Docs_Paper1\ProjectData\ExpertInvolvement\WOSScopus_ClusteringPaper_QCryp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5219875684553525E-2"/>
          <c:y val="3.7495313085864269E-2"/>
          <c:w val="0.94136630808472888"/>
          <c:h val="0.91047949714947052"/>
        </c:manualLayout>
      </c:layout>
      <c:lineChart>
        <c:grouping val="standard"/>
        <c:varyColors val="0"/>
        <c:ser>
          <c:idx val="0"/>
          <c:order val="0"/>
          <c:tx>
            <c:strRef>
              <c:f>CompairSimEntropy!$AJ$1</c:f>
              <c:strCache>
                <c:ptCount val="1"/>
                <c:pt idx="0">
                  <c:v>Itr1-Approximate Reward=Magnitude⋅λ1=0.75 ​+Similarity⋅λ2​= 0.15 +Entropy⋅λ3=0.05 +ADNS⋅λ4=0.05</c:v>
                </c:pt>
              </c:strCache>
            </c:strRef>
          </c:tx>
          <c:spPr>
            <a:ln w="12700" cap="rnd">
              <a:solidFill>
                <a:schemeClr val="accent1"/>
              </a:solidFill>
              <a:round/>
            </a:ln>
            <a:effectLst/>
          </c:spPr>
          <c:marker>
            <c:symbol val="none"/>
          </c:marker>
          <c:cat>
            <c:strRef>
              <c:f>CompairSimEntropy!$AI$2:$AI$40</c:f>
              <c:strCache>
                <c:ptCount val="39"/>
                <c:pt idx="0">
                  <c:v>T01</c:v>
                </c:pt>
                <c:pt idx="1">
                  <c:v>T02</c:v>
                </c:pt>
                <c:pt idx="2">
                  <c:v>T03</c:v>
                </c:pt>
                <c:pt idx="3">
                  <c:v>T04</c:v>
                </c:pt>
                <c:pt idx="4">
                  <c:v>T05</c:v>
                </c:pt>
                <c:pt idx="5">
                  <c:v>T06</c:v>
                </c:pt>
                <c:pt idx="6">
                  <c:v>T07</c:v>
                </c:pt>
                <c:pt idx="7">
                  <c:v>T08</c:v>
                </c:pt>
                <c:pt idx="8">
                  <c:v>T09</c:v>
                </c:pt>
                <c:pt idx="9">
                  <c:v>T10</c:v>
                </c:pt>
                <c:pt idx="10">
                  <c:v>T11</c:v>
                </c:pt>
                <c:pt idx="11">
                  <c:v>T12</c:v>
                </c:pt>
                <c:pt idx="12">
                  <c:v>T13</c:v>
                </c:pt>
                <c:pt idx="13">
                  <c:v>T14</c:v>
                </c:pt>
                <c:pt idx="14">
                  <c:v>T15</c:v>
                </c:pt>
                <c:pt idx="15">
                  <c:v>T16</c:v>
                </c:pt>
                <c:pt idx="16">
                  <c:v>T17</c:v>
                </c:pt>
                <c:pt idx="17">
                  <c:v>T18</c:v>
                </c:pt>
                <c:pt idx="18">
                  <c:v>T19</c:v>
                </c:pt>
                <c:pt idx="19">
                  <c:v>T20</c:v>
                </c:pt>
                <c:pt idx="20">
                  <c:v>T21</c:v>
                </c:pt>
                <c:pt idx="21">
                  <c:v>T22</c:v>
                </c:pt>
                <c:pt idx="22">
                  <c:v>T23</c:v>
                </c:pt>
                <c:pt idx="23">
                  <c:v>T24</c:v>
                </c:pt>
                <c:pt idx="24">
                  <c:v>T25</c:v>
                </c:pt>
                <c:pt idx="25">
                  <c:v>T26</c:v>
                </c:pt>
                <c:pt idx="26">
                  <c:v>T27</c:v>
                </c:pt>
                <c:pt idx="27">
                  <c:v>T28</c:v>
                </c:pt>
                <c:pt idx="28">
                  <c:v>T29</c:v>
                </c:pt>
                <c:pt idx="29">
                  <c:v>T30</c:v>
                </c:pt>
                <c:pt idx="30">
                  <c:v>T31</c:v>
                </c:pt>
                <c:pt idx="31">
                  <c:v>T32</c:v>
                </c:pt>
                <c:pt idx="32">
                  <c:v>T33</c:v>
                </c:pt>
                <c:pt idx="33">
                  <c:v>T34</c:v>
                </c:pt>
                <c:pt idx="34">
                  <c:v>T35</c:v>
                </c:pt>
                <c:pt idx="35">
                  <c:v>T36</c:v>
                </c:pt>
                <c:pt idx="36">
                  <c:v>T37</c:v>
                </c:pt>
                <c:pt idx="37">
                  <c:v>T38</c:v>
                </c:pt>
                <c:pt idx="38">
                  <c:v>T39</c:v>
                </c:pt>
              </c:strCache>
            </c:strRef>
          </c:cat>
          <c:val>
            <c:numRef>
              <c:f>CompairSimEntropy!$AJ$2:$AJ$40</c:f>
              <c:numCache>
                <c:formatCode>General</c:formatCode>
                <c:ptCount val="39"/>
                <c:pt idx="0">
                  <c:v>4.0743162274437834</c:v>
                </c:pt>
                <c:pt idx="1">
                  <c:v>2.1145710816137675</c:v>
                </c:pt>
                <c:pt idx="2">
                  <c:v>-0.84438270101667223</c:v>
                </c:pt>
                <c:pt idx="3">
                  <c:v>3.3262116422260117</c:v>
                </c:pt>
                <c:pt idx="4">
                  <c:v>3.4491717477908725</c:v>
                </c:pt>
                <c:pt idx="5">
                  <c:v>11.091949235745794</c:v>
                </c:pt>
                <c:pt idx="6">
                  <c:v>2.3282814689415399</c:v>
                </c:pt>
                <c:pt idx="7">
                  <c:v>1.3143563861206922</c:v>
                </c:pt>
                <c:pt idx="8">
                  <c:v>8.5344348566002495</c:v>
                </c:pt>
                <c:pt idx="9">
                  <c:v>18.933286429773482</c:v>
                </c:pt>
                <c:pt idx="10">
                  <c:v>4.5072370597920264</c:v>
                </c:pt>
                <c:pt idx="11">
                  <c:v>4.1287161232806264</c:v>
                </c:pt>
                <c:pt idx="12">
                  <c:v>1.2435282664764022</c:v>
                </c:pt>
                <c:pt idx="13">
                  <c:v>11.451664133984572</c:v>
                </c:pt>
                <c:pt idx="14">
                  <c:v>1.7647999173760414</c:v>
                </c:pt>
                <c:pt idx="15">
                  <c:v>5.3026335177194932</c:v>
                </c:pt>
                <c:pt idx="16">
                  <c:v>2.9083195910931385</c:v>
                </c:pt>
                <c:pt idx="17">
                  <c:v>6.5978693950341869</c:v>
                </c:pt>
                <c:pt idx="18">
                  <c:v>2.920344857382482</c:v>
                </c:pt>
                <c:pt idx="19">
                  <c:v>1.5551416514922189</c:v>
                </c:pt>
                <c:pt idx="20">
                  <c:v>3.4552659232127798</c:v>
                </c:pt>
                <c:pt idx="21">
                  <c:v>1.3154471307692794</c:v>
                </c:pt>
                <c:pt idx="22">
                  <c:v>1.6573087333191496</c:v>
                </c:pt>
                <c:pt idx="23">
                  <c:v>17.492242295273954</c:v>
                </c:pt>
                <c:pt idx="24">
                  <c:v>12.291346346409556</c:v>
                </c:pt>
                <c:pt idx="25">
                  <c:v>1.6934768396519919</c:v>
                </c:pt>
                <c:pt idx="26">
                  <c:v>3.0615636837192697</c:v>
                </c:pt>
                <c:pt idx="27">
                  <c:v>4.005961228225563</c:v>
                </c:pt>
                <c:pt idx="28">
                  <c:v>2.1127685543695165</c:v>
                </c:pt>
                <c:pt idx="29">
                  <c:v>-3.9610817359142394</c:v>
                </c:pt>
                <c:pt idx="30">
                  <c:v>7.2250481767640089</c:v>
                </c:pt>
                <c:pt idx="31">
                  <c:v>1.9346472987974166</c:v>
                </c:pt>
                <c:pt idx="32">
                  <c:v>3.4318889361429652</c:v>
                </c:pt>
                <c:pt idx="33">
                  <c:v>24.209367469425647</c:v>
                </c:pt>
                <c:pt idx="34">
                  <c:v>2.2923505113441935</c:v>
                </c:pt>
                <c:pt idx="35">
                  <c:v>0.25208316903941502</c:v>
                </c:pt>
                <c:pt idx="36">
                  <c:v>23.784623104908345</c:v>
                </c:pt>
                <c:pt idx="37">
                  <c:v>14.991480457341529</c:v>
                </c:pt>
                <c:pt idx="38">
                  <c:v>4.3242943238209621</c:v>
                </c:pt>
              </c:numCache>
            </c:numRef>
          </c:val>
          <c:smooth val="0"/>
          <c:extLst>
            <c:ext xmlns:c16="http://schemas.microsoft.com/office/drawing/2014/chart" uri="{C3380CC4-5D6E-409C-BE32-E72D297353CC}">
              <c16:uniqueId val="{00000000-DA8D-42D5-8D0E-3A39453B624D}"/>
            </c:ext>
          </c:extLst>
        </c:ser>
        <c:ser>
          <c:idx val="1"/>
          <c:order val="1"/>
          <c:tx>
            <c:strRef>
              <c:f>CompairSimEntropy!$AK$1</c:f>
              <c:strCache>
                <c:ptCount val="1"/>
                <c:pt idx="0">
                  <c:v>Itr1-The Approximate Q-Value</c:v>
                </c:pt>
              </c:strCache>
            </c:strRef>
          </c:tx>
          <c:spPr>
            <a:ln w="12700" cap="rnd">
              <a:solidFill>
                <a:schemeClr val="accent2"/>
              </a:solidFill>
              <a:round/>
            </a:ln>
            <a:effectLst/>
          </c:spPr>
          <c:marker>
            <c:symbol val="none"/>
          </c:marker>
          <c:cat>
            <c:strRef>
              <c:f>CompairSimEntropy!$AI$2:$AI$40</c:f>
              <c:strCache>
                <c:ptCount val="39"/>
                <c:pt idx="0">
                  <c:v>T01</c:v>
                </c:pt>
                <c:pt idx="1">
                  <c:v>T02</c:v>
                </c:pt>
                <c:pt idx="2">
                  <c:v>T03</c:v>
                </c:pt>
                <c:pt idx="3">
                  <c:v>T04</c:v>
                </c:pt>
                <c:pt idx="4">
                  <c:v>T05</c:v>
                </c:pt>
                <c:pt idx="5">
                  <c:v>T06</c:v>
                </c:pt>
                <c:pt idx="6">
                  <c:v>T07</c:v>
                </c:pt>
                <c:pt idx="7">
                  <c:v>T08</c:v>
                </c:pt>
                <c:pt idx="8">
                  <c:v>T09</c:v>
                </c:pt>
                <c:pt idx="9">
                  <c:v>T10</c:v>
                </c:pt>
                <c:pt idx="10">
                  <c:v>T11</c:v>
                </c:pt>
                <c:pt idx="11">
                  <c:v>T12</c:v>
                </c:pt>
                <c:pt idx="12">
                  <c:v>T13</c:v>
                </c:pt>
                <c:pt idx="13">
                  <c:v>T14</c:v>
                </c:pt>
                <c:pt idx="14">
                  <c:v>T15</c:v>
                </c:pt>
                <c:pt idx="15">
                  <c:v>T16</c:v>
                </c:pt>
                <c:pt idx="16">
                  <c:v>T17</c:v>
                </c:pt>
                <c:pt idx="17">
                  <c:v>T18</c:v>
                </c:pt>
                <c:pt idx="18">
                  <c:v>T19</c:v>
                </c:pt>
                <c:pt idx="19">
                  <c:v>T20</c:v>
                </c:pt>
                <c:pt idx="20">
                  <c:v>T21</c:v>
                </c:pt>
                <c:pt idx="21">
                  <c:v>T22</c:v>
                </c:pt>
                <c:pt idx="22">
                  <c:v>T23</c:v>
                </c:pt>
                <c:pt idx="23">
                  <c:v>T24</c:v>
                </c:pt>
                <c:pt idx="24">
                  <c:v>T25</c:v>
                </c:pt>
                <c:pt idx="25">
                  <c:v>T26</c:v>
                </c:pt>
                <c:pt idx="26">
                  <c:v>T27</c:v>
                </c:pt>
                <c:pt idx="27">
                  <c:v>T28</c:v>
                </c:pt>
                <c:pt idx="28">
                  <c:v>T29</c:v>
                </c:pt>
                <c:pt idx="29">
                  <c:v>T30</c:v>
                </c:pt>
                <c:pt idx="30">
                  <c:v>T31</c:v>
                </c:pt>
                <c:pt idx="31">
                  <c:v>T32</c:v>
                </c:pt>
                <c:pt idx="32">
                  <c:v>T33</c:v>
                </c:pt>
                <c:pt idx="33">
                  <c:v>T34</c:v>
                </c:pt>
                <c:pt idx="34">
                  <c:v>T35</c:v>
                </c:pt>
                <c:pt idx="35">
                  <c:v>T36</c:v>
                </c:pt>
                <c:pt idx="36">
                  <c:v>T37</c:v>
                </c:pt>
                <c:pt idx="37">
                  <c:v>T38</c:v>
                </c:pt>
                <c:pt idx="38">
                  <c:v>T39</c:v>
                </c:pt>
              </c:strCache>
            </c:strRef>
          </c:cat>
          <c:val>
            <c:numRef>
              <c:f>CompairSimEntropy!$AK$2:$AK$40</c:f>
              <c:numCache>
                <c:formatCode>General</c:formatCode>
                <c:ptCount val="39"/>
                <c:pt idx="0">
                  <c:v>0.46579400274565491</c:v>
                </c:pt>
                <c:pt idx="1">
                  <c:v>0.27891916153342117</c:v>
                </c:pt>
                <c:pt idx="2">
                  <c:v>4.4415363380872874E-2</c:v>
                </c:pt>
                <c:pt idx="3">
                  <c:v>0.53636840230393046</c:v>
                </c:pt>
                <c:pt idx="4">
                  <c:v>0.71443250669986791</c:v>
                </c:pt>
                <c:pt idx="5">
                  <c:v>1.2934301422046284</c:v>
                </c:pt>
                <c:pt idx="6">
                  <c:v>0.44669248625674496</c:v>
                </c:pt>
                <c:pt idx="7">
                  <c:v>0.54282833253215834</c:v>
                </c:pt>
                <c:pt idx="8">
                  <c:v>1.2623249518592081</c:v>
                </c:pt>
                <c:pt idx="9">
                  <c:v>2.0998030007696586</c:v>
                </c:pt>
                <c:pt idx="10">
                  <c:v>0.7910695260032774</c:v>
                </c:pt>
                <c:pt idx="11">
                  <c:v>0.59608653101502895</c:v>
                </c:pt>
                <c:pt idx="12">
                  <c:v>0.5718738294757284</c:v>
                </c:pt>
                <c:pt idx="13">
                  <c:v>1.3421315696651037</c:v>
                </c:pt>
                <c:pt idx="14">
                  <c:v>0.32280541250427769</c:v>
                </c:pt>
                <c:pt idx="15">
                  <c:v>0.61190593451472108</c:v>
                </c:pt>
                <c:pt idx="16">
                  <c:v>0.39930063758291728</c:v>
                </c:pt>
                <c:pt idx="17">
                  <c:v>0.76631003844192891</c:v>
                </c:pt>
                <c:pt idx="18">
                  <c:v>2.9935970448112066</c:v>
                </c:pt>
                <c:pt idx="19">
                  <c:v>0.2509704105867141</c:v>
                </c:pt>
                <c:pt idx="20">
                  <c:v>1.8817967087816654</c:v>
                </c:pt>
                <c:pt idx="21">
                  <c:v>0.47442745329299951</c:v>
                </c:pt>
                <c:pt idx="22">
                  <c:v>0.57002874780005142</c:v>
                </c:pt>
                <c:pt idx="23">
                  <c:v>2.1906849577536471</c:v>
                </c:pt>
                <c:pt idx="24">
                  <c:v>1.35908093688791</c:v>
                </c:pt>
                <c:pt idx="25">
                  <c:v>0.30408885470918751</c:v>
                </c:pt>
                <c:pt idx="26">
                  <c:v>0.58838197545179283</c:v>
                </c:pt>
                <c:pt idx="27">
                  <c:v>1.0651725011692037</c:v>
                </c:pt>
                <c:pt idx="28">
                  <c:v>1.0266541234524249</c:v>
                </c:pt>
                <c:pt idx="29">
                  <c:v>-0.3086787545013665</c:v>
                </c:pt>
                <c:pt idx="30">
                  <c:v>1.4403993575804181</c:v>
                </c:pt>
                <c:pt idx="31">
                  <c:v>2.3436929189442899</c:v>
                </c:pt>
                <c:pt idx="32">
                  <c:v>1.8045814135859324</c:v>
                </c:pt>
                <c:pt idx="33">
                  <c:v>3.4511605857309582</c:v>
                </c:pt>
                <c:pt idx="34">
                  <c:v>0.33246403829285498</c:v>
                </c:pt>
                <c:pt idx="35">
                  <c:v>0.53609612327153922</c:v>
                </c:pt>
                <c:pt idx="36">
                  <c:v>2.4600285880730022</c:v>
                </c:pt>
                <c:pt idx="37">
                  <c:v>1.9427661820747892</c:v>
                </c:pt>
                <c:pt idx="38">
                  <c:v>1.9935240575811597</c:v>
                </c:pt>
              </c:numCache>
            </c:numRef>
          </c:val>
          <c:smooth val="0"/>
          <c:extLst>
            <c:ext xmlns:c16="http://schemas.microsoft.com/office/drawing/2014/chart" uri="{C3380CC4-5D6E-409C-BE32-E72D297353CC}">
              <c16:uniqueId val="{00000001-DA8D-42D5-8D0E-3A39453B624D}"/>
            </c:ext>
          </c:extLst>
        </c:ser>
        <c:dLbls>
          <c:showLegendKey val="0"/>
          <c:showVal val="0"/>
          <c:showCatName val="0"/>
          <c:showSerName val="0"/>
          <c:showPercent val="0"/>
          <c:showBubbleSize val="0"/>
        </c:dLbls>
        <c:smooth val="0"/>
        <c:axId val="884913071"/>
        <c:axId val="884915567"/>
      </c:lineChart>
      <c:catAx>
        <c:axId val="884913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Topic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84915567"/>
        <c:crosses val="autoZero"/>
        <c:auto val="1"/>
        <c:lblAlgn val="ctr"/>
        <c:lblOffset val="100"/>
        <c:noMultiLvlLbl val="0"/>
      </c:catAx>
      <c:valAx>
        <c:axId val="884915567"/>
        <c:scaling>
          <c:orientation val="minMax"/>
          <c:min val="-6"/>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913071"/>
        <c:crosses val="autoZero"/>
        <c:crossBetween val="between"/>
        <c:majorUnit val="5"/>
      </c:valAx>
      <c:spPr>
        <a:noFill/>
        <a:ln>
          <a:noFill/>
        </a:ln>
        <a:effectLst/>
      </c:spPr>
    </c:plotArea>
    <c:legend>
      <c:legendPos val="b"/>
      <c:layout>
        <c:manualLayout>
          <c:xMode val="edge"/>
          <c:yMode val="edge"/>
          <c:x val="3.3736769888579543E-2"/>
          <c:y val="2.9735354394157615E-2"/>
          <c:w val="0.89094156152167725"/>
          <c:h val="0.2825128277884183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796355187345248E-2"/>
          <c:y val="3.6707177647400356E-2"/>
          <c:w val="0.90124744094488207"/>
          <c:h val="0.73222827119300127"/>
        </c:manualLayout>
      </c:layout>
      <c:lineChart>
        <c:grouping val="standard"/>
        <c:varyColors val="0"/>
        <c:ser>
          <c:idx val="0"/>
          <c:order val="0"/>
          <c:tx>
            <c:strRef>
              <c:f>CompairSimEntropy!$M$2</c:f>
              <c:strCache>
                <c:ptCount val="1"/>
                <c:pt idx="0">
                  <c:v>Rewards0.3_CTP2</c:v>
                </c:pt>
              </c:strCache>
            </c:strRef>
          </c:tx>
          <c:spPr>
            <a:ln w="12700" cap="rnd">
              <a:solidFill>
                <a:schemeClr val="accent2">
                  <a:lumMod val="75000"/>
                </a:schemeClr>
              </a:solidFill>
              <a:round/>
            </a:ln>
            <a:effectLst/>
          </c:spPr>
          <c:marker>
            <c:symbol val="none"/>
          </c:marker>
          <c:cat>
            <c:strRef>
              <c:f>CompairSimEntropy!$L$3:$L$41</c:f>
              <c:strCache>
                <c:ptCount val="39"/>
                <c:pt idx="0">
                  <c:v>T01</c:v>
                </c:pt>
                <c:pt idx="1">
                  <c:v>T02</c:v>
                </c:pt>
                <c:pt idx="2">
                  <c:v>T03</c:v>
                </c:pt>
                <c:pt idx="3">
                  <c:v>T04</c:v>
                </c:pt>
                <c:pt idx="4">
                  <c:v>T05</c:v>
                </c:pt>
                <c:pt idx="5">
                  <c:v>T06</c:v>
                </c:pt>
                <c:pt idx="6">
                  <c:v>T07</c:v>
                </c:pt>
                <c:pt idx="7">
                  <c:v>T08</c:v>
                </c:pt>
                <c:pt idx="8">
                  <c:v>T09</c:v>
                </c:pt>
                <c:pt idx="9">
                  <c:v>T10</c:v>
                </c:pt>
                <c:pt idx="10">
                  <c:v>T11</c:v>
                </c:pt>
                <c:pt idx="11">
                  <c:v>T12</c:v>
                </c:pt>
                <c:pt idx="12">
                  <c:v>T13</c:v>
                </c:pt>
                <c:pt idx="13">
                  <c:v>T14</c:v>
                </c:pt>
                <c:pt idx="14">
                  <c:v>T15</c:v>
                </c:pt>
                <c:pt idx="15">
                  <c:v>T16</c:v>
                </c:pt>
                <c:pt idx="16">
                  <c:v>T17</c:v>
                </c:pt>
                <c:pt idx="17">
                  <c:v>T18</c:v>
                </c:pt>
                <c:pt idx="18">
                  <c:v>T19</c:v>
                </c:pt>
                <c:pt idx="19">
                  <c:v>T20</c:v>
                </c:pt>
                <c:pt idx="20">
                  <c:v>T21</c:v>
                </c:pt>
                <c:pt idx="21">
                  <c:v>T22</c:v>
                </c:pt>
                <c:pt idx="22">
                  <c:v>T23</c:v>
                </c:pt>
                <c:pt idx="23">
                  <c:v>T24</c:v>
                </c:pt>
                <c:pt idx="24">
                  <c:v>T25</c:v>
                </c:pt>
                <c:pt idx="25">
                  <c:v>T26</c:v>
                </c:pt>
                <c:pt idx="26">
                  <c:v>T27</c:v>
                </c:pt>
                <c:pt idx="27">
                  <c:v>T28</c:v>
                </c:pt>
                <c:pt idx="28">
                  <c:v>T29</c:v>
                </c:pt>
                <c:pt idx="29">
                  <c:v>T30</c:v>
                </c:pt>
                <c:pt idx="30">
                  <c:v>T31</c:v>
                </c:pt>
                <c:pt idx="31">
                  <c:v>T32</c:v>
                </c:pt>
                <c:pt idx="32">
                  <c:v>T33</c:v>
                </c:pt>
                <c:pt idx="33">
                  <c:v>T34</c:v>
                </c:pt>
                <c:pt idx="34">
                  <c:v>T35</c:v>
                </c:pt>
                <c:pt idx="35">
                  <c:v>T36</c:v>
                </c:pt>
                <c:pt idx="36">
                  <c:v>T37</c:v>
                </c:pt>
                <c:pt idx="37">
                  <c:v>T38</c:v>
                </c:pt>
                <c:pt idx="38">
                  <c:v>T39</c:v>
                </c:pt>
              </c:strCache>
            </c:strRef>
          </c:cat>
          <c:val>
            <c:numRef>
              <c:f>CompairSimEntropy!$M$3:$M$41</c:f>
              <c:numCache>
                <c:formatCode>General</c:formatCode>
                <c:ptCount val="39"/>
                <c:pt idx="0">
                  <c:v>0.30791177754946675</c:v>
                </c:pt>
                <c:pt idx="1">
                  <c:v>0.40716868758997365</c:v>
                </c:pt>
                <c:pt idx="2">
                  <c:v>0.43566418599102108</c:v>
                </c:pt>
                <c:pt idx="3">
                  <c:v>0.33236120342190839</c:v>
                </c:pt>
                <c:pt idx="4">
                  <c:v>0.3735669331557348</c:v>
                </c:pt>
                <c:pt idx="5">
                  <c:v>0.3880848031550686</c:v>
                </c:pt>
                <c:pt idx="6">
                  <c:v>0.38115219694895314</c:v>
                </c:pt>
                <c:pt idx="7">
                  <c:v>0.38862792274521446</c:v>
                </c:pt>
                <c:pt idx="8">
                  <c:v>0.34358650371347349</c:v>
                </c:pt>
                <c:pt idx="9">
                  <c:v>0.45937916605739765</c:v>
                </c:pt>
                <c:pt idx="10">
                  <c:v>0.40650807139624517</c:v>
                </c:pt>
                <c:pt idx="11">
                  <c:v>0.52648652105469451</c:v>
                </c:pt>
                <c:pt idx="12">
                  <c:v>0.42282891550967133</c:v>
                </c:pt>
                <c:pt idx="13">
                  <c:v>0.46244803679075058</c:v>
                </c:pt>
                <c:pt idx="14">
                  <c:v>0.39212510073973372</c:v>
                </c:pt>
                <c:pt idx="15">
                  <c:v>0.5379705510036743</c:v>
                </c:pt>
                <c:pt idx="16">
                  <c:v>0.37294462757615576</c:v>
                </c:pt>
                <c:pt idx="17">
                  <c:v>0.59206312947583273</c:v>
                </c:pt>
                <c:pt idx="18">
                  <c:v>0.33413149750779436</c:v>
                </c:pt>
                <c:pt idx="19">
                  <c:v>0.33920864986680771</c:v>
                </c:pt>
                <c:pt idx="20">
                  <c:v>0.33317299207684326</c:v>
                </c:pt>
                <c:pt idx="21">
                  <c:v>0.35746083959402425</c:v>
                </c:pt>
                <c:pt idx="22">
                  <c:v>0.37374194857602189</c:v>
                </c:pt>
                <c:pt idx="23">
                  <c:v>0.37020875054037555</c:v>
                </c:pt>
                <c:pt idx="24">
                  <c:v>0.3722160835831797</c:v>
                </c:pt>
                <c:pt idx="25">
                  <c:v>0.32592930444361823</c:v>
                </c:pt>
                <c:pt idx="26">
                  <c:v>0.3513442591849707</c:v>
                </c:pt>
                <c:pt idx="27">
                  <c:v>0.35169313758822829</c:v>
                </c:pt>
                <c:pt idx="28">
                  <c:v>0.41866487627244137</c:v>
                </c:pt>
                <c:pt idx="29">
                  <c:v>0.40581977625364518</c:v>
                </c:pt>
                <c:pt idx="30">
                  <c:v>0.41586655072965018</c:v>
                </c:pt>
                <c:pt idx="31">
                  <c:v>0.42165679769702719</c:v>
                </c:pt>
                <c:pt idx="32">
                  <c:v>0.4472000256443881</c:v>
                </c:pt>
                <c:pt idx="33">
                  <c:v>0.42684380586754461</c:v>
                </c:pt>
                <c:pt idx="34">
                  <c:v>0.47817722687813119</c:v>
                </c:pt>
                <c:pt idx="35">
                  <c:v>0.38789860864221665</c:v>
                </c:pt>
                <c:pt idx="36">
                  <c:v>0.40506836737400631</c:v>
                </c:pt>
                <c:pt idx="37">
                  <c:v>0.33513561066268144</c:v>
                </c:pt>
                <c:pt idx="38">
                  <c:v>0.41613630161782278</c:v>
                </c:pt>
              </c:numCache>
            </c:numRef>
          </c:val>
          <c:smooth val="0"/>
          <c:extLst>
            <c:ext xmlns:c16="http://schemas.microsoft.com/office/drawing/2014/chart" uri="{C3380CC4-5D6E-409C-BE32-E72D297353CC}">
              <c16:uniqueId val="{00000000-ED82-4F47-A4ED-E75824F9513D}"/>
            </c:ext>
          </c:extLst>
        </c:ser>
        <c:ser>
          <c:idx val="1"/>
          <c:order val="1"/>
          <c:tx>
            <c:strRef>
              <c:f>CompairSimEntropy!$N$2</c:f>
              <c:strCache>
                <c:ptCount val="1"/>
                <c:pt idx="0">
                  <c:v>Top 5_CTP2</c:v>
                </c:pt>
              </c:strCache>
            </c:strRef>
          </c:tx>
          <c:spPr>
            <a:ln w="12700" cap="rnd">
              <a:solidFill>
                <a:schemeClr val="accent6"/>
              </a:solidFill>
              <a:round/>
            </a:ln>
            <a:effectLst/>
          </c:spPr>
          <c:marker>
            <c:symbol val="none"/>
          </c:marker>
          <c:cat>
            <c:strRef>
              <c:f>CompairSimEntropy!$L$3:$L$41</c:f>
              <c:strCache>
                <c:ptCount val="39"/>
                <c:pt idx="0">
                  <c:v>T01</c:v>
                </c:pt>
                <c:pt idx="1">
                  <c:v>T02</c:v>
                </c:pt>
                <c:pt idx="2">
                  <c:v>T03</c:v>
                </c:pt>
                <c:pt idx="3">
                  <c:v>T04</c:v>
                </c:pt>
                <c:pt idx="4">
                  <c:v>T05</c:v>
                </c:pt>
                <c:pt idx="5">
                  <c:v>T06</c:v>
                </c:pt>
                <c:pt idx="6">
                  <c:v>T07</c:v>
                </c:pt>
                <c:pt idx="7">
                  <c:v>T08</c:v>
                </c:pt>
                <c:pt idx="8">
                  <c:v>T09</c:v>
                </c:pt>
                <c:pt idx="9">
                  <c:v>T10</c:v>
                </c:pt>
                <c:pt idx="10">
                  <c:v>T11</c:v>
                </c:pt>
                <c:pt idx="11">
                  <c:v>T12</c:v>
                </c:pt>
                <c:pt idx="12">
                  <c:v>T13</c:v>
                </c:pt>
                <c:pt idx="13">
                  <c:v>T14</c:v>
                </c:pt>
                <c:pt idx="14">
                  <c:v>T15</c:v>
                </c:pt>
                <c:pt idx="15">
                  <c:v>T16</c:v>
                </c:pt>
                <c:pt idx="16">
                  <c:v>T17</c:v>
                </c:pt>
                <c:pt idx="17">
                  <c:v>T18</c:v>
                </c:pt>
                <c:pt idx="18">
                  <c:v>T19</c:v>
                </c:pt>
                <c:pt idx="19">
                  <c:v>T20</c:v>
                </c:pt>
                <c:pt idx="20">
                  <c:v>T21</c:v>
                </c:pt>
                <c:pt idx="21">
                  <c:v>T22</c:v>
                </c:pt>
                <c:pt idx="22">
                  <c:v>T23</c:v>
                </c:pt>
                <c:pt idx="23">
                  <c:v>T24</c:v>
                </c:pt>
                <c:pt idx="24">
                  <c:v>T25</c:v>
                </c:pt>
                <c:pt idx="25">
                  <c:v>T26</c:v>
                </c:pt>
                <c:pt idx="26">
                  <c:v>T27</c:v>
                </c:pt>
                <c:pt idx="27">
                  <c:v>T28</c:v>
                </c:pt>
                <c:pt idx="28">
                  <c:v>T29</c:v>
                </c:pt>
                <c:pt idx="29">
                  <c:v>T30</c:v>
                </c:pt>
                <c:pt idx="30">
                  <c:v>T31</c:v>
                </c:pt>
                <c:pt idx="31">
                  <c:v>T32</c:v>
                </c:pt>
                <c:pt idx="32">
                  <c:v>T33</c:v>
                </c:pt>
                <c:pt idx="33">
                  <c:v>T34</c:v>
                </c:pt>
                <c:pt idx="34">
                  <c:v>T35</c:v>
                </c:pt>
                <c:pt idx="35">
                  <c:v>T36</c:v>
                </c:pt>
                <c:pt idx="36">
                  <c:v>T37</c:v>
                </c:pt>
                <c:pt idx="37">
                  <c:v>T38</c:v>
                </c:pt>
                <c:pt idx="38">
                  <c:v>T39</c:v>
                </c:pt>
              </c:strCache>
            </c:strRef>
          </c:cat>
          <c:val>
            <c:numRef>
              <c:f>CompairSimEntropy!$N$3:$N$41</c:f>
              <c:numCache>
                <c:formatCode>General</c:formatCode>
                <c:ptCount val="39"/>
                <c:pt idx="0">
                  <c:v>0.21077555558753036</c:v>
                </c:pt>
                <c:pt idx="1">
                  <c:v>0.40716868758997365</c:v>
                </c:pt>
                <c:pt idx="2">
                  <c:v>0.45764311443141548</c:v>
                </c:pt>
                <c:pt idx="3">
                  <c:v>0.35773238263135543</c:v>
                </c:pt>
                <c:pt idx="4">
                  <c:v>0.38766900005375959</c:v>
                </c:pt>
                <c:pt idx="5">
                  <c:v>0.3880848031550686</c:v>
                </c:pt>
                <c:pt idx="6">
                  <c:v>0.38115219694895314</c:v>
                </c:pt>
                <c:pt idx="7">
                  <c:v>0.41798328792594075</c:v>
                </c:pt>
                <c:pt idx="8">
                  <c:v>0.35478034110298995</c:v>
                </c:pt>
                <c:pt idx="9">
                  <c:v>0.45937916605739765</c:v>
                </c:pt>
                <c:pt idx="10">
                  <c:v>0.4381946327105119</c:v>
                </c:pt>
                <c:pt idx="11">
                  <c:v>0.47741140400588089</c:v>
                </c:pt>
                <c:pt idx="12">
                  <c:v>0.46383441142451065</c:v>
                </c:pt>
                <c:pt idx="13">
                  <c:v>0.49141111881463884</c:v>
                </c:pt>
                <c:pt idx="14">
                  <c:v>0.41011364113894883</c:v>
                </c:pt>
                <c:pt idx="15">
                  <c:v>0.5379705510036743</c:v>
                </c:pt>
                <c:pt idx="16">
                  <c:v>0.39860332022446188</c:v>
                </c:pt>
                <c:pt idx="17">
                  <c:v>0.52890644466657422</c:v>
                </c:pt>
                <c:pt idx="18">
                  <c:v>0.34364155468389002</c:v>
                </c:pt>
                <c:pt idx="19">
                  <c:v>0.35865977908370017</c:v>
                </c:pt>
                <c:pt idx="20">
                  <c:v>0.32628270557896999</c:v>
                </c:pt>
                <c:pt idx="21">
                  <c:v>0.38213814993155226</c:v>
                </c:pt>
                <c:pt idx="22">
                  <c:v>0.41435308472334204</c:v>
                </c:pt>
                <c:pt idx="23">
                  <c:v>0.41665979225221345</c:v>
                </c:pt>
                <c:pt idx="24">
                  <c:v>0.3722160835831797</c:v>
                </c:pt>
                <c:pt idx="25">
                  <c:v>0.29481336506151645</c:v>
                </c:pt>
                <c:pt idx="26">
                  <c:v>0.37074549390346589</c:v>
                </c:pt>
                <c:pt idx="27">
                  <c:v>0.37281639323719995</c:v>
                </c:pt>
                <c:pt idx="28">
                  <c:v>0.44855941841483238</c:v>
                </c:pt>
                <c:pt idx="29">
                  <c:v>0.31700954874683773</c:v>
                </c:pt>
                <c:pt idx="30">
                  <c:v>0.44121339282753719</c:v>
                </c:pt>
                <c:pt idx="31">
                  <c:v>0.46996866765235035</c:v>
                </c:pt>
                <c:pt idx="32">
                  <c:v>0.50697373654153877</c:v>
                </c:pt>
                <c:pt idx="33">
                  <c:v>0.47495423039154955</c:v>
                </c:pt>
                <c:pt idx="34">
                  <c:v>0.25750098134213484</c:v>
                </c:pt>
                <c:pt idx="35">
                  <c:v>0.41143717574236388</c:v>
                </c:pt>
                <c:pt idx="36">
                  <c:v>0.45907229852941656</c:v>
                </c:pt>
                <c:pt idx="37">
                  <c:v>0.36025445383633597</c:v>
                </c:pt>
                <c:pt idx="38">
                  <c:v>0.47048057712281305</c:v>
                </c:pt>
              </c:numCache>
            </c:numRef>
          </c:val>
          <c:smooth val="0"/>
          <c:extLst>
            <c:ext xmlns:c16="http://schemas.microsoft.com/office/drawing/2014/chart" uri="{C3380CC4-5D6E-409C-BE32-E72D297353CC}">
              <c16:uniqueId val="{00000001-ED82-4F47-A4ED-E75824F9513D}"/>
            </c:ext>
          </c:extLst>
        </c:ser>
        <c:dLbls>
          <c:showLegendKey val="0"/>
          <c:showVal val="0"/>
          <c:showCatName val="0"/>
          <c:showSerName val="0"/>
          <c:showPercent val="0"/>
          <c:showBubbleSize val="0"/>
        </c:dLbls>
        <c:smooth val="0"/>
        <c:axId val="1810890175"/>
        <c:axId val="1810889759"/>
      </c:lineChart>
      <c:catAx>
        <c:axId val="1810890175"/>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Topic</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10889759"/>
        <c:crosses val="autoZero"/>
        <c:auto val="1"/>
        <c:lblAlgn val="ctr"/>
        <c:lblOffset val="100"/>
        <c:noMultiLvlLbl val="0"/>
      </c:catAx>
      <c:valAx>
        <c:axId val="1810889759"/>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Reward</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810890175"/>
        <c:crosses val="autoZero"/>
        <c:crossBetween val="between"/>
      </c:valAx>
      <c:spPr>
        <a:noFill/>
        <a:ln>
          <a:noFill/>
        </a:ln>
        <a:effectLst/>
      </c:spPr>
    </c:plotArea>
    <c:legend>
      <c:legendPos val="b"/>
      <c:layout>
        <c:manualLayout>
          <c:xMode val="edge"/>
          <c:yMode val="edge"/>
          <c:x val="0.1178176977043609"/>
          <c:y val="0.50674677749873409"/>
          <c:w val="0.47873208696506525"/>
          <c:h val="0.169947563201125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3850836703488286E-2"/>
          <c:y val="3.542673107890499E-2"/>
          <c:w val="0.93951274466372281"/>
          <c:h val="0.75850094145840463"/>
        </c:manualLayout>
      </c:layout>
      <c:lineChart>
        <c:grouping val="standard"/>
        <c:varyColors val="0"/>
        <c:ser>
          <c:idx val="0"/>
          <c:order val="0"/>
          <c:tx>
            <c:strRef>
              <c:f>CompairSimEntropy!$AF$1</c:f>
              <c:strCache>
                <c:ptCount val="1"/>
                <c:pt idx="0">
                  <c:v>Approximate Reward=Magnitude⋅λ1=0.75 ​+Similarity⋅λ2​= 0.15 +Entropy⋅λ3=0.05 +ADNS⋅λ4=0.05</c:v>
                </c:pt>
              </c:strCache>
            </c:strRef>
          </c:tx>
          <c:spPr>
            <a:ln w="12700" cap="rnd">
              <a:solidFill>
                <a:schemeClr val="accent1"/>
              </a:solidFill>
              <a:round/>
            </a:ln>
            <a:effectLst/>
          </c:spPr>
          <c:marker>
            <c:symbol val="none"/>
          </c:marker>
          <c:cat>
            <c:strRef>
              <c:f>CompairSimEntropy!$AE$2:$AE$40</c:f>
              <c:strCache>
                <c:ptCount val="39"/>
                <c:pt idx="0">
                  <c:v>T01</c:v>
                </c:pt>
                <c:pt idx="1">
                  <c:v>T02</c:v>
                </c:pt>
                <c:pt idx="2">
                  <c:v>T03</c:v>
                </c:pt>
                <c:pt idx="3">
                  <c:v>T04</c:v>
                </c:pt>
                <c:pt idx="4">
                  <c:v>T05</c:v>
                </c:pt>
                <c:pt idx="5">
                  <c:v>T06</c:v>
                </c:pt>
                <c:pt idx="6">
                  <c:v>T07</c:v>
                </c:pt>
                <c:pt idx="7">
                  <c:v>T08</c:v>
                </c:pt>
                <c:pt idx="8">
                  <c:v>T09</c:v>
                </c:pt>
                <c:pt idx="9">
                  <c:v>T10</c:v>
                </c:pt>
                <c:pt idx="10">
                  <c:v>T11</c:v>
                </c:pt>
                <c:pt idx="11">
                  <c:v>T12</c:v>
                </c:pt>
                <c:pt idx="12">
                  <c:v>T13</c:v>
                </c:pt>
                <c:pt idx="13">
                  <c:v>T14</c:v>
                </c:pt>
                <c:pt idx="14">
                  <c:v>T15</c:v>
                </c:pt>
                <c:pt idx="15">
                  <c:v>T16</c:v>
                </c:pt>
                <c:pt idx="16">
                  <c:v>T17</c:v>
                </c:pt>
                <c:pt idx="17">
                  <c:v>T18</c:v>
                </c:pt>
                <c:pt idx="18">
                  <c:v>T19</c:v>
                </c:pt>
                <c:pt idx="19">
                  <c:v>T20</c:v>
                </c:pt>
                <c:pt idx="20">
                  <c:v>T21</c:v>
                </c:pt>
                <c:pt idx="21">
                  <c:v>T22</c:v>
                </c:pt>
                <c:pt idx="22">
                  <c:v>T23</c:v>
                </c:pt>
                <c:pt idx="23">
                  <c:v>T24</c:v>
                </c:pt>
                <c:pt idx="24">
                  <c:v>T25</c:v>
                </c:pt>
                <c:pt idx="25">
                  <c:v>T26</c:v>
                </c:pt>
                <c:pt idx="26">
                  <c:v>T27</c:v>
                </c:pt>
                <c:pt idx="27">
                  <c:v>T28</c:v>
                </c:pt>
                <c:pt idx="28">
                  <c:v>T29</c:v>
                </c:pt>
                <c:pt idx="29">
                  <c:v>T30</c:v>
                </c:pt>
                <c:pt idx="30">
                  <c:v>T31</c:v>
                </c:pt>
                <c:pt idx="31">
                  <c:v>T32</c:v>
                </c:pt>
                <c:pt idx="32">
                  <c:v>T33</c:v>
                </c:pt>
                <c:pt idx="33">
                  <c:v>T34</c:v>
                </c:pt>
                <c:pt idx="34">
                  <c:v>T35</c:v>
                </c:pt>
                <c:pt idx="35">
                  <c:v>T36</c:v>
                </c:pt>
                <c:pt idx="36">
                  <c:v>T37</c:v>
                </c:pt>
                <c:pt idx="37">
                  <c:v>T38</c:v>
                </c:pt>
                <c:pt idx="38">
                  <c:v>T39</c:v>
                </c:pt>
              </c:strCache>
            </c:strRef>
          </c:cat>
          <c:val>
            <c:numRef>
              <c:f>CompairSimEntropy!$AF$2:$AF$40</c:f>
              <c:numCache>
                <c:formatCode>General</c:formatCode>
                <c:ptCount val="39"/>
                <c:pt idx="0">
                  <c:v>1.3926010997334013</c:v>
                </c:pt>
                <c:pt idx="1">
                  <c:v>1.0964972166581155</c:v>
                </c:pt>
                <c:pt idx="2">
                  <c:v>0.87446465422793507</c:v>
                </c:pt>
                <c:pt idx="3">
                  <c:v>-0.68602863629463606</c:v>
                </c:pt>
                <c:pt idx="4">
                  <c:v>-0.50890477971028691</c:v>
                </c:pt>
                <c:pt idx="5">
                  <c:v>3.7216430673685831E-3</c:v>
                </c:pt>
                <c:pt idx="6">
                  <c:v>0.81578364058713426</c:v>
                </c:pt>
                <c:pt idx="7">
                  <c:v>5.2335115562198227E-2</c:v>
                </c:pt>
                <c:pt idx="8">
                  <c:v>-3.7971879062935338E-2</c:v>
                </c:pt>
                <c:pt idx="9">
                  <c:v>0.19872030808820926</c:v>
                </c:pt>
                <c:pt idx="10">
                  <c:v>0.55544478334041258</c:v>
                </c:pt>
                <c:pt idx="11">
                  <c:v>1.0075064336238821</c:v>
                </c:pt>
                <c:pt idx="12">
                  <c:v>0.1868212741114805</c:v>
                </c:pt>
                <c:pt idx="13">
                  <c:v>0.38134027842531243</c:v>
                </c:pt>
                <c:pt idx="14">
                  <c:v>0.40784699263792701</c:v>
                </c:pt>
                <c:pt idx="15">
                  <c:v>-0.29335237756443372</c:v>
                </c:pt>
                <c:pt idx="16">
                  <c:v>0.93076200140586751</c:v>
                </c:pt>
                <c:pt idx="17">
                  <c:v>0.1663780667060383</c:v>
                </c:pt>
                <c:pt idx="18">
                  <c:v>0.57343160052024955</c:v>
                </c:pt>
                <c:pt idx="19">
                  <c:v>-1.0917799581888243</c:v>
                </c:pt>
                <c:pt idx="20">
                  <c:v>0.98616473452803277</c:v>
                </c:pt>
                <c:pt idx="21">
                  <c:v>-0.26112545364255441</c:v>
                </c:pt>
                <c:pt idx="22">
                  <c:v>0.23710995660445189</c:v>
                </c:pt>
                <c:pt idx="23">
                  <c:v>-0.1392453348479859</c:v>
                </c:pt>
                <c:pt idx="24">
                  <c:v>-0.83927484195227475</c:v>
                </c:pt>
                <c:pt idx="25">
                  <c:v>-0.9288652276026621</c:v>
                </c:pt>
                <c:pt idx="26">
                  <c:v>-0.48623364062146657</c:v>
                </c:pt>
                <c:pt idx="27">
                  <c:v>0.16104498515934648</c:v>
                </c:pt>
                <c:pt idx="28">
                  <c:v>0.16046586789084741</c:v>
                </c:pt>
                <c:pt idx="29">
                  <c:v>-0.94949691888473631</c:v>
                </c:pt>
                <c:pt idx="30">
                  <c:v>-0.14838859737496848</c:v>
                </c:pt>
                <c:pt idx="31">
                  <c:v>3.9339861752059746</c:v>
                </c:pt>
                <c:pt idx="32">
                  <c:v>1.1618332387605734</c:v>
                </c:pt>
                <c:pt idx="33">
                  <c:v>0.25753616100022914</c:v>
                </c:pt>
                <c:pt idx="34">
                  <c:v>-0.87574970476327785</c:v>
                </c:pt>
                <c:pt idx="35">
                  <c:v>-0.36233345601604899</c:v>
                </c:pt>
                <c:pt idx="36">
                  <c:v>-2.4633455612261108</c:v>
                </c:pt>
                <c:pt idx="37">
                  <c:v>-0.24838807642037736</c:v>
                </c:pt>
                <c:pt idx="38">
                  <c:v>1.4726558410072939</c:v>
                </c:pt>
              </c:numCache>
            </c:numRef>
          </c:val>
          <c:smooth val="0"/>
          <c:extLst>
            <c:ext xmlns:c16="http://schemas.microsoft.com/office/drawing/2014/chart" uri="{C3380CC4-5D6E-409C-BE32-E72D297353CC}">
              <c16:uniqueId val="{00000000-69DF-4FB2-A3F3-EAD02E2D18B8}"/>
            </c:ext>
          </c:extLst>
        </c:ser>
        <c:ser>
          <c:idx val="1"/>
          <c:order val="1"/>
          <c:tx>
            <c:strRef>
              <c:f>CompairSimEntropy!$AG$1</c:f>
              <c:strCache>
                <c:ptCount val="1"/>
                <c:pt idx="0">
                  <c:v>The Approximate Q-Value</c:v>
                </c:pt>
              </c:strCache>
            </c:strRef>
          </c:tx>
          <c:spPr>
            <a:ln w="12700" cap="rnd">
              <a:solidFill>
                <a:schemeClr val="accent2"/>
              </a:solidFill>
              <a:round/>
            </a:ln>
            <a:effectLst/>
          </c:spPr>
          <c:marker>
            <c:symbol val="none"/>
          </c:marker>
          <c:cat>
            <c:strRef>
              <c:f>CompairSimEntropy!$AE$2:$AE$40</c:f>
              <c:strCache>
                <c:ptCount val="39"/>
                <c:pt idx="0">
                  <c:v>T01</c:v>
                </c:pt>
                <c:pt idx="1">
                  <c:v>T02</c:v>
                </c:pt>
                <c:pt idx="2">
                  <c:v>T03</c:v>
                </c:pt>
                <c:pt idx="3">
                  <c:v>T04</c:v>
                </c:pt>
                <c:pt idx="4">
                  <c:v>T05</c:v>
                </c:pt>
                <c:pt idx="5">
                  <c:v>T06</c:v>
                </c:pt>
                <c:pt idx="6">
                  <c:v>T07</c:v>
                </c:pt>
                <c:pt idx="7">
                  <c:v>T08</c:v>
                </c:pt>
                <c:pt idx="8">
                  <c:v>T09</c:v>
                </c:pt>
                <c:pt idx="9">
                  <c:v>T10</c:v>
                </c:pt>
                <c:pt idx="10">
                  <c:v>T11</c:v>
                </c:pt>
                <c:pt idx="11">
                  <c:v>T12</c:v>
                </c:pt>
                <c:pt idx="12">
                  <c:v>T13</c:v>
                </c:pt>
                <c:pt idx="13">
                  <c:v>T14</c:v>
                </c:pt>
                <c:pt idx="14">
                  <c:v>T15</c:v>
                </c:pt>
                <c:pt idx="15">
                  <c:v>T16</c:v>
                </c:pt>
                <c:pt idx="16">
                  <c:v>T17</c:v>
                </c:pt>
                <c:pt idx="17">
                  <c:v>T18</c:v>
                </c:pt>
                <c:pt idx="18">
                  <c:v>T19</c:v>
                </c:pt>
                <c:pt idx="19">
                  <c:v>T20</c:v>
                </c:pt>
                <c:pt idx="20">
                  <c:v>T21</c:v>
                </c:pt>
                <c:pt idx="21">
                  <c:v>T22</c:v>
                </c:pt>
                <c:pt idx="22">
                  <c:v>T23</c:v>
                </c:pt>
                <c:pt idx="23">
                  <c:v>T24</c:v>
                </c:pt>
                <c:pt idx="24">
                  <c:v>T25</c:v>
                </c:pt>
                <c:pt idx="25">
                  <c:v>T26</c:v>
                </c:pt>
                <c:pt idx="26">
                  <c:v>T27</c:v>
                </c:pt>
                <c:pt idx="27">
                  <c:v>T28</c:v>
                </c:pt>
                <c:pt idx="28">
                  <c:v>T29</c:v>
                </c:pt>
                <c:pt idx="29">
                  <c:v>T30</c:v>
                </c:pt>
                <c:pt idx="30">
                  <c:v>T31</c:v>
                </c:pt>
                <c:pt idx="31">
                  <c:v>T32</c:v>
                </c:pt>
                <c:pt idx="32">
                  <c:v>T33</c:v>
                </c:pt>
                <c:pt idx="33">
                  <c:v>T34</c:v>
                </c:pt>
                <c:pt idx="34">
                  <c:v>T35</c:v>
                </c:pt>
                <c:pt idx="35">
                  <c:v>T36</c:v>
                </c:pt>
                <c:pt idx="36">
                  <c:v>T37</c:v>
                </c:pt>
                <c:pt idx="37">
                  <c:v>T38</c:v>
                </c:pt>
                <c:pt idx="38">
                  <c:v>T39</c:v>
                </c:pt>
              </c:strCache>
            </c:strRef>
          </c:cat>
          <c:val>
            <c:numRef>
              <c:f>CompairSimEntropy!$AG$2:$AG$40</c:f>
              <c:numCache>
                <c:formatCode>General</c:formatCode>
                <c:ptCount val="39"/>
                <c:pt idx="0">
                  <c:v>0.2544399983329102</c:v>
                </c:pt>
                <c:pt idx="1">
                  <c:v>0.25973691638265572</c:v>
                </c:pt>
                <c:pt idx="2">
                  <c:v>0.29535067709517804</c:v>
                </c:pt>
                <c:pt idx="3">
                  <c:v>0.19740832375061101</c:v>
                </c:pt>
                <c:pt idx="4">
                  <c:v>0.36802050954059656</c:v>
                </c:pt>
                <c:pt idx="5">
                  <c:v>0.25383765815664372</c:v>
                </c:pt>
                <c:pt idx="6">
                  <c:v>0.36108613200935763</c:v>
                </c:pt>
                <c:pt idx="7">
                  <c:v>0.46318961393027597</c:v>
                </c:pt>
                <c:pt idx="8">
                  <c:v>0.44784508180609045</c:v>
                </c:pt>
                <c:pt idx="9">
                  <c:v>0.29976924256597265</c:v>
                </c:pt>
                <c:pt idx="10">
                  <c:v>0.45116760758027719</c:v>
                </c:pt>
                <c:pt idx="11">
                  <c:v>0.36575402187448697</c:v>
                </c:pt>
                <c:pt idx="12">
                  <c:v>0.51223179715120437</c:v>
                </c:pt>
                <c:pt idx="13">
                  <c:v>0.30974915659258717</c:v>
                </c:pt>
                <c:pt idx="14">
                  <c:v>0.26049500181928148</c:v>
                </c:pt>
                <c:pt idx="15">
                  <c:v>0.14528660110128841</c:v>
                </c:pt>
                <c:pt idx="16">
                  <c:v>0.27698919204759043</c:v>
                </c:pt>
                <c:pt idx="17">
                  <c:v>0.21852044216699443</c:v>
                </c:pt>
                <c:pt idx="18">
                  <c:v>2.5715474627922958</c:v>
                </c:pt>
                <c:pt idx="19">
                  <c:v>5.9987568361779743E-2</c:v>
                </c:pt>
                <c:pt idx="20">
                  <c:v>1.5526257009816913</c:v>
                </c:pt>
                <c:pt idx="21">
                  <c:v>0.36737956119257764</c:v>
                </c:pt>
                <c:pt idx="22">
                  <c:v>0.47394202285251646</c:v>
                </c:pt>
                <c:pt idx="23">
                  <c:v>0.46943507426636849</c:v>
                </c:pt>
                <c:pt idx="24">
                  <c:v>0.11924980014842405</c:v>
                </c:pt>
                <c:pt idx="25">
                  <c:v>0.11044033310815546</c:v>
                </c:pt>
                <c:pt idx="26">
                  <c:v>0.28972683043528652</c:v>
                </c:pt>
                <c:pt idx="27">
                  <c:v>0.69860178620976443</c:v>
                </c:pt>
                <c:pt idx="28">
                  <c:v>0.8402921316664369</c:v>
                </c:pt>
                <c:pt idx="29">
                  <c:v>7.2986729954312629E-2</c:v>
                </c:pt>
                <c:pt idx="30">
                  <c:v>0.7214203805406938</c:v>
                </c:pt>
                <c:pt idx="31">
                  <c:v>2.4192792642703296</c:v>
                </c:pt>
                <c:pt idx="32">
                  <c:v>1.5244107589574312</c:v>
                </c:pt>
                <c:pt idx="33">
                  <c:v>1.0440971783365627</c:v>
                </c:pt>
                <c:pt idx="34">
                  <c:v>0.10109323318420269</c:v>
                </c:pt>
                <c:pt idx="35">
                  <c:v>0.511202719705939</c:v>
                </c:pt>
                <c:pt idx="36">
                  <c:v>-8.3742588436093127E-2</c:v>
                </c:pt>
                <c:pt idx="37">
                  <c:v>0.45730588482308282</c:v>
                </c:pt>
                <c:pt idx="38">
                  <c:v>1.6424291787243972</c:v>
                </c:pt>
              </c:numCache>
            </c:numRef>
          </c:val>
          <c:smooth val="0"/>
          <c:extLst>
            <c:ext xmlns:c16="http://schemas.microsoft.com/office/drawing/2014/chart" uri="{C3380CC4-5D6E-409C-BE32-E72D297353CC}">
              <c16:uniqueId val="{00000001-69DF-4FB2-A3F3-EAD02E2D18B8}"/>
            </c:ext>
          </c:extLst>
        </c:ser>
        <c:dLbls>
          <c:showLegendKey val="0"/>
          <c:showVal val="0"/>
          <c:showCatName val="0"/>
          <c:showSerName val="0"/>
          <c:showPercent val="0"/>
          <c:showBubbleSize val="0"/>
        </c:dLbls>
        <c:smooth val="0"/>
        <c:axId val="580593247"/>
        <c:axId val="1306971855"/>
      </c:lineChart>
      <c:catAx>
        <c:axId val="580593247"/>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Topic</a:t>
                </a:r>
              </a:p>
            </c:rich>
          </c:tx>
          <c:layout>
            <c:manualLayout>
              <c:xMode val="edge"/>
              <c:yMode val="edge"/>
              <c:x val="0.48158901255527392"/>
              <c:y val="0.9142895187706948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306971855"/>
        <c:crosses val="autoZero"/>
        <c:auto val="1"/>
        <c:lblAlgn val="ctr"/>
        <c:lblOffset val="100"/>
        <c:noMultiLvlLbl val="0"/>
      </c:catAx>
      <c:valAx>
        <c:axId val="1306971855"/>
        <c:scaling>
          <c:orientation val="minMax"/>
          <c:min val="-2.5"/>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593247"/>
        <c:crosses val="autoZero"/>
        <c:crossBetween val="between"/>
        <c:majorUnit val="2"/>
      </c:valAx>
      <c:spPr>
        <a:noFill/>
        <a:ln>
          <a:noFill/>
        </a:ln>
        <a:effectLst/>
      </c:spPr>
    </c:plotArea>
    <c:legend>
      <c:legendPos val="b"/>
      <c:layout>
        <c:manualLayout>
          <c:xMode val="edge"/>
          <c:yMode val="edge"/>
          <c:x val="5.7562040836785795E-2"/>
          <c:y val="3.0990954202877966E-2"/>
          <c:w val="0.91316571174520711"/>
          <c:h val="0.2889965177620124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753030745780666E-2"/>
          <c:y val="6.5217391304347824E-2"/>
          <c:w val="0.87915913093611542"/>
          <c:h val="0.78034956674936196"/>
        </c:manualLayout>
      </c:layout>
      <c:lineChart>
        <c:grouping val="standard"/>
        <c:varyColors val="0"/>
        <c:ser>
          <c:idx val="2"/>
          <c:order val="2"/>
          <c:tx>
            <c:strRef>
              <c:f>CompairSimEntropy!$O$2</c:f>
              <c:strCache>
                <c:ptCount val="1"/>
                <c:pt idx="0">
                  <c:v>Rewards0.3_CTP3</c:v>
                </c:pt>
              </c:strCache>
            </c:strRef>
          </c:tx>
          <c:spPr>
            <a:ln w="12700" cap="rnd">
              <a:solidFill>
                <a:schemeClr val="accent2">
                  <a:lumMod val="75000"/>
                </a:schemeClr>
              </a:solidFill>
              <a:round/>
            </a:ln>
            <a:effectLst/>
          </c:spPr>
          <c:marker>
            <c:symbol val="none"/>
          </c:marker>
          <c:cat>
            <c:strRef>
              <c:f>CompairSimEntropy!$L$3:$L$41</c:f>
              <c:strCache>
                <c:ptCount val="39"/>
                <c:pt idx="0">
                  <c:v>T01</c:v>
                </c:pt>
                <c:pt idx="1">
                  <c:v>T02</c:v>
                </c:pt>
                <c:pt idx="2">
                  <c:v>T03</c:v>
                </c:pt>
                <c:pt idx="3">
                  <c:v>T04</c:v>
                </c:pt>
                <c:pt idx="4">
                  <c:v>T05</c:v>
                </c:pt>
                <c:pt idx="5">
                  <c:v>T06</c:v>
                </c:pt>
                <c:pt idx="6">
                  <c:v>T07</c:v>
                </c:pt>
                <c:pt idx="7">
                  <c:v>T08</c:v>
                </c:pt>
                <c:pt idx="8">
                  <c:v>T09</c:v>
                </c:pt>
                <c:pt idx="9">
                  <c:v>T10</c:v>
                </c:pt>
                <c:pt idx="10">
                  <c:v>T11</c:v>
                </c:pt>
                <c:pt idx="11">
                  <c:v>T12</c:v>
                </c:pt>
                <c:pt idx="12">
                  <c:v>T13</c:v>
                </c:pt>
                <c:pt idx="13">
                  <c:v>T14</c:v>
                </c:pt>
                <c:pt idx="14">
                  <c:v>T15</c:v>
                </c:pt>
                <c:pt idx="15">
                  <c:v>T16</c:v>
                </c:pt>
                <c:pt idx="16">
                  <c:v>T17</c:v>
                </c:pt>
                <c:pt idx="17">
                  <c:v>T18</c:v>
                </c:pt>
                <c:pt idx="18">
                  <c:v>T19</c:v>
                </c:pt>
                <c:pt idx="19">
                  <c:v>T20</c:v>
                </c:pt>
                <c:pt idx="20">
                  <c:v>T21</c:v>
                </c:pt>
                <c:pt idx="21">
                  <c:v>T22</c:v>
                </c:pt>
                <c:pt idx="22">
                  <c:v>T23</c:v>
                </c:pt>
                <c:pt idx="23">
                  <c:v>T24</c:v>
                </c:pt>
                <c:pt idx="24">
                  <c:v>T25</c:v>
                </c:pt>
                <c:pt idx="25">
                  <c:v>T26</c:v>
                </c:pt>
                <c:pt idx="26">
                  <c:v>T27</c:v>
                </c:pt>
                <c:pt idx="27">
                  <c:v>T28</c:v>
                </c:pt>
                <c:pt idx="28">
                  <c:v>T29</c:v>
                </c:pt>
                <c:pt idx="29">
                  <c:v>T30</c:v>
                </c:pt>
                <c:pt idx="30">
                  <c:v>T31</c:v>
                </c:pt>
                <c:pt idx="31">
                  <c:v>T32</c:v>
                </c:pt>
                <c:pt idx="32">
                  <c:v>T33</c:v>
                </c:pt>
                <c:pt idx="33">
                  <c:v>T34</c:v>
                </c:pt>
                <c:pt idx="34">
                  <c:v>T35</c:v>
                </c:pt>
                <c:pt idx="35">
                  <c:v>T36</c:v>
                </c:pt>
                <c:pt idx="36">
                  <c:v>T37</c:v>
                </c:pt>
                <c:pt idx="37">
                  <c:v>T38</c:v>
                </c:pt>
                <c:pt idx="38">
                  <c:v>T39</c:v>
                </c:pt>
              </c:strCache>
            </c:strRef>
          </c:cat>
          <c:val>
            <c:numRef>
              <c:f>CompairSimEntropy!$O$3:$O$41</c:f>
              <c:numCache>
                <c:formatCode>General</c:formatCode>
                <c:ptCount val="39"/>
                <c:pt idx="0">
                  <c:v>0</c:v>
                </c:pt>
                <c:pt idx="1">
                  <c:v>0.31883188384100547</c:v>
                </c:pt>
                <c:pt idx="2">
                  <c:v>0</c:v>
                </c:pt>
                <c:pt idx="3">
                  <c:v>0.37883347551500257</c:v>
                </c:pt>
                <c:pt idx="4">
                  <c:v>0.34578481185114479</c:v>
                </c:pt>
                <c:pt idx="5">
                  <c:v>0.35147003153163836</c:v>
                </c:pt>
                <c:pt idx="6">
                  <c:v>0.34590176401770417</c:v>
                </c:pt>
                <c:pt idx="7">
                  <c:v>0.32545313753907557</c:v>
                </c:pt>
                <c:pt idx="8">
                  <c:v>0.35099644980049471</c:v>
                </c:pt>
                <c:pt idx="9">
                  <c:v>0.35163668593776171</c:v>
                </c:pt>
                <c:pt idx="10">
                  <c:v>0.34981567694254467</c:v>
                </c:pt>
                <c:pt idx="11">
                  <c:v>0.33739521741371464</c:v>
                </c:pt>
                <c:pt idx="12">
                  <c:v>0.32004038988199951</c:v>
                </c:pt>
                <c:pt idx="13">
                  <c:v>0.41182548155587029</c:v>
                </c:pt>
                <c:pt idx="14">
                  <c:v>0.39313943281742242</c:v>
                </c:pt>
                <c:pt idx="15">
                  <c:v>0.39036816945860803</c:v>
                </c:pt>
                <c:pt idx="16">
                  <c:v>0.34105884049412083</c:v>
                </c:pt>
                <c:pt idx="17">
                  <c:v>0.47589112447671905</c:v>
                </c:pt>
                <c:pt idx="18">
                  <c:v>0.42761599241620479</c:v>
                </c:pt>
                <c:pt idx="19">
                  <c:v>0</c:v>
                </c:pt>
                <c:pt idx="20">
                  <c:v>0.33222760244078231</c:v>
                </c:pt>
                <c:pt idx="21">
                  <c:v>0.44638230178431398</c:v>
                </c:pt>
                <c:pt idx="22">
                  <c:v>0.4645787536145578</c:v>
                </c:pt>
                <c:pt idx="23">
                  <c:v>0.47900030790570197</c:v>
                </c:pt>
                <c:pt idx="24">
                  <c:v>0.42476770106485512</c:v>
                </c:pt>
                <c:pt idx="25">
                  <c:v>0</c:v>
                </c:pt>
                <c:pt idx="26">
                  <c:v>0.42327645140494896</c:v>
                </c:pt>
                <c:pt idx="27">
                  <c:v>0.41154095540935626</c:v>
                </c:pt>
                <c:pt idx="28">
                  <c:v>0.33068438335473244</c:v>
                </c:pt>
                <c:pt idx="29">
                  <c:v>0</c:v>
                </c:pt>
                <c:pt idx="30">
                  <c:v>0</c:v>
                </c:pt>
                <c:pt idx="31">
                  <c:v>0.41214070718354767</c:v>
                </c:pt>
                <c:pt idx="32">
                  <c:v>0.4196087470521101</c:v>
                </c:pt>
                <c:pt idx="33">
                  <c:v>0.43380875467591234</c:v>
                </c:pt>
                <c:pt idx="34">
                  <c:v>0.58584627554340596</c:v>
                </c:pt>
                <c:pt idx="35">
                  <c:v>0.33330641311902887</c:v>
                </c:pt>
                <c:pt idx="36">
                  <c:v>0.37555242186702859</c:v>
                </c:pt>
                <c:pt idx="37">
                  <c:v>0.35333457774169935</c:v>
                </c:pt>
                <c:pt idx="38">
                  <c:v>0.3575300972737479</c:v>
                </c:pt>
              </c:numCache>
            </c:numRef>
          </c:val>
          <c:smooth val="0"/>
          <c:extLst>
            <c:ext xmlns:c16="http://schemas.microsoft.com/office/drawing/2014/chart" uri="{C3380CC4-5D6E-409C-BE32-E72D297353CC}">
              <c16:uniqueId val="{00000000-3622-400B-9901-F45B7907A11B}"/>
            </c:ext>
          </c:extLst>
        </c:ser>
        <c:ser>
          <c:idx val="3"/>
          <c:order val="3"/>
          <c:tx>
            <c:strRef>
              <c:f>CompairSimEntropy!$P$2</c:f>
              <c:strCache>
                <c:ptCount val="1"/>
                <c:pt idx="0">
                  <c:v>Top 5_CTP3</c:v>
                </c:pt>
              </c:strCache>
            </c:strRef>
          </c:tx>
          <c:spPr>
            <a:ln w="12700" cap="rnd">
              <a:solidFill>
                <a:srgbClr val="92D050"/>
              </a:solidFill>
              <a:round/>
            </a:ln>
            <a:effectLst/>
          </c:spPr>
          <c:marker>
            <c:symbol val="none"/>
          </c:marker>
          <c:cat>
            <c:strRef>
              <c:f>CompairSimEntropy!$L$3:$L$41</c:f>
              <c:strCache>
                <c:ptCount val="39"/>
                <c:pt idx="0">
                  <c:v>T01</c:v>
                </c:pt>
                <c:pt idx="1">
                  <c:v>T02</c:v>
                </c:pt>
                <c:pt idx="2">
                  <c:v>T03</c:v>
                </c:pt>
                <c:pt idx="3">
                  <c:v>T04</c:v>
                </c:pt>
                <c:pt idx="4">
                  <c:v>T05</c:v>
                </c:pt>
                <c:pt idx="5">
                  <c:v>T06</c:v>
                </c:pt>
                <c:pt idx="6">
                  <c:v>T07</c:v>
                </c:pt>
                <c:pt idx="7">
                  <c:v>T08</c:v>
                </c:pt>
                <c:pt idx="8">
                  <c:v>T09</c:v>
                </c:pt>
                <c:pt idx="9">
                  <c:v>T10</c:v>
                </c:pt>
                <c:pt idx="10">
                  <c:v>T11</c:v>
                </c:pt>
                <c:pt idx="11">
                  <c:v>T12</c:v>
                </c:pt>
                <c:pt idx="12">
                  <c:v>T13</c:v>
                </c:pt>
                <c:pt idx="13">
                  <c:v>T14</c:v>
                </c:pt>
                <c:pt idx="14">
                  <c:v>T15</c:v>
                </c:pt>
                <c:pt idx="15">
                  <c:v>T16</c:v>
                </c:pt>
                <c:pt idx="16">
                  <c:v>T17</c:v>
                </c:pt>
                <c:pt idx="17">
                  <c:v>T18</c:v>
                </c:pt>
                <c:pt idx="18">
                  <c:v>T19</c:v>
                </c:pt>
                <c:pt idx="19">
                  <c:v>T20</c:v>
                </c:pt>
                <c:pt idx="20">
                  <c:v>T21</c:v>
                </c:pt>
                <c:pt idx="21">
                  <c:v>T22</c:v>
                </c:pt>
                <c:pt idx="22">
                  <c:v>T23</c:v>
                </c:pt>
                <c:pt idx="23">
                  <c:v>T24</c:v>
                </c:pt>
                <c:pt idx="24">
                  <c:v>T25</c:v>
                </c:pt>
                <c:pt idx="25">
                  <c:v>T26</c:v>
                </c:pt>
                <c:pt idx="26">
                  <c:v>T27</c:v>
                </c:pt>
                <c:pt idx="27">
                  <c:v>T28</c:v>
                </c:pt>
                <c:pt idx="28">
                  <c:v>T29</c:v>
                </c:pt>
                <c:pt idx="29">
                  <c:v>T30</c:v>
                </c:pt>
                <c:pt idx="30">
                  <c:v>T31</c:v>
                </c:pt>
                <c:pt idx="31">
                  <c:v>T32</c:v>
                </c:pt>
                <c:pt idx="32">
                  <c:v>T33</c:v>
                </c:pt>
                <c:pt idx="33">
                  <c:v>T34</c:v>
                </c:pt>
                <c:pt idx="34">
                  <c:v>T35</c:v>
                </c:pt>
                <c:pt idx="35">
                  <c:v>T36</c:v>
                </c:pt>
                <c:pt idx="36">
                  <c:v>T37</c:v>
                </c:pt>
                <c:pt idx="37">
                  <c:v>T38</c:v>
                </c:pt>
                <c:pt idx="38">
                  <c:v>T39</c:v>
                </c:pt>
              </c:strCache>
            </c:strRef>
          </c:cat>
          <c:val>
            <c:numRef>
              <c:f>CompairSimEntropy!$P$3:$P$41</c:f>
              <c:numCache>
                <c:formatCode>General</c:formatCode>
                <c:ptCount val="39"/>
                <c:pt idx="0">
                  <c:v>0.20379492377044423</c:v>
                </c:pt>
                <c:pt idx="1">
                  <c:v>0.25345450225613547</c:v>
                </c:pt>
                <c:pt idx="2">
                  <c:v>0.25372203591290332</c:v>
                </c:pt>
                <c:pt idx="3">
                  <c:v>0.37883347551500257</c:v>
                </c:pt>
                <c:pt idx="4">
                  <c:v>0.34900894745873862</c:v>
                </c:pt>
                <c:pt idx="5">
                  <c:v>0.27248879013342836</c:v>
                </c:pt>
                <c:pt idx="6">
                  <c:v>0.28056934969572767</c:v>
                </c:pt>
                <c:pt idx="7">
                  <c:v>0.28878431805005345</c:v>
                </c:pt>
                <c:pt idx="8">
                  <c:v>0.33989736187033281</c:v>
                </c:pt>
                <c:pt idx="9">
                  <c:v>0.29261440979843056</c:v>
                </c:pt>
                <c:pt idx="10">
                  <c:v>0.29298079354259549</c:v>
                </c:pt>
                <c:pt idx="11">
                  <c:v>0.30387744796758431</c:v>
                </c:pt>
                <c:pt idx="12">
                  <c:v>0.30429121499601958</c:v>
                </c:pt>
                <c:pt idx="13">
                  <c:v>0.38351794669961786</c:v>
                </c:pt>
                <c:pt idx="14">
                  <c:v>0.34808457211195359</c:v>
                </c:pt>
                <c:pt idx="15">
                  <c:v>0.35933493918396342</c:v>
                </c:pt>
                <c:pt idx="16">
                  <c:v>0.31538657683514426</c:v>
                </c:pt>
                <c:pt idx="17">
                  <c:v>0.29834775517034706</c:v>
                </c:pt>
                <c:pt idx="18">
                  <c:v>0.29335515426817449</c:v>
                </c:pt>
                <c:pt idx="19">
                  <c:v>0.24850645909764832</c:v>
                </c:pt>
                <c:pt idx="20">
                  <c:v>0.21687720539351654</c:v>
                </c:pt>
                <c:pt idx="21">
                  <c:v>0.4636079474941191</c:v>
                </c:pt>
                <c:pt idx="22">
                  <c:v>0.48655333081722513</c:v>
                </c:pt>
                <c:pt idx="23">
                  <c:v>0.49938825821829524</c:v>
                </c:pt>
                <c:pt idx="24">
                  <c:v>0.36908618921915248</c:v>
                </c:pt>
                <c:pt idx="25">
                  <c:v>0.24682931515699277</c:v>
                </c:pt>
                <c:pt idx="26">
                  <c:v>0.44252633394701313</c:v>
                </c:pt>
                <c:pt idx="27">
                  <c:v>0.43187320248829292</c:v>
                </c:pt>
                <c:pt idx="28">
                  <c:v>0.30977957727026884</c:v>
                </c:pt>
                <c:pt idx="29">
                  <c:v>0.10509560521055392</c:v>
                </c:pt>
                <c:pt idx="30">
                  <c:v>0.23342044374385273</c:v>
                </c:pt>
                <c:pt idx="31">
                  <c:v>0.4223103876702089</c:v>
                </c:pt>
                <c:pt idx="32">
                  <c:v>0.43648550757204163</c:v>
                </c:pt>
                <c:pt idx="33">
                  <c:v>0.44309860845608878</c:v>
                </c:pt>
                <c:pt idx="34">
                  <c:v>0.26467882037397744</c:v>
                </c:pt>
                <c:pt idx="35">
                  <c:v>0.3061013457746003</c:v>
                </c:pt>
                <c:pt idx="36">
                  <c:v>0.36008720573211378</c:v>
                </c:pt>
                <c:pt idx="37">
                  <c:v>0.35333457774169946</c:v>
                </c:pt>
                <c:pt idx="38">
                  <c:v>0.3679308466893082</c:v>
                </c:pt>
              </c:numCache>
            </c:numRef>
          </c:val>
          <c:smooth val="0"/>
          <c:extLst>
            <c:ext xmlns:c16="http://schemas.microsoft.com/office/drawing/2014/chart" uri="{C3380CC4-5D6E-409C-BE32-E72D297353CC}">
              <c16:uniqueId val="{00000001-3622-400B-9901-F45B7907A11B}"/>
            </c:ext>
          </c:extLst>
        </c:ser>
        <c:dLbls>
          <c:showLegendKey val="0"/>
          <c:showVal val="0"/>
          <c:showCatName val="0"/>
          <c:showSerName val="0"/>
          <c:showPercent val="0"/>
          <c:showBubbleSize val="0"/>
        </c:dLbls>
        <c:smooth val="0"/>
        <c:axId val="1810890175"/>
        <c:axId val="1810889759"/>
        <c:extLst>
          <c:ext xmlns:c15="http://schemas.microsoft.com/office/drawing/2012/chart" uri="{02D57815-91ED-43cb-92C2-25804820EDAC}">
            <c15:filteredLineSeries>
              <c15:ser>
                <c:idx val="0"/>
                <c:order val="0"/>
                <c:tx>
                  <c:strRef>
                    <c:extLst>
                      <c:ext uri="{02D57815-91ED-43cb-92C2-25804820EDAC}">
                        <c15:formulaRef>
                          <c15:sqref>CompairSimEntropy!$M$2</c15:sqref>
                        </c15:formulaRef>
                      </c:ext>
                    </c:extLst>
                    <c:strCache>
                      <c:ptCount val="1"/>
                      <c:pt idx="0">
                        <c:v>Rewards0.3_CTP2</c:v>
                      </c:pt>
                    </c:strCache>
                  </c:strRef>
                </c:tx>
                <c:spPr>
                  <a:ln w="28575" cap="rnd">
                    <a:solidFill>
                      <a:schemeClr val="accent1"/>
                    </a:solidFill>
                    <a:round/>
                  </a:ln>
                  <a:effectLst/>
                </c:spPr>
                <c:marker>
                  <c:symbol val="none"/>
                </c:marker>
                <c:cat>
                  <c:strRef>
                    <c:extLst>
                      <c:ext uri="{02D57815-91ED-43cb-92C2-25804820EDAC}">
                        <c15:formulaRef>
                          <c15:sqref>CompairSimEntropy!$L$3:$L$41</c15:sqref>
                        </c15:formulaRef>
                      </c:ext>
                    </c:extLst>
                    <c:strCache>
                      <c:ptCount val="39"/>
                      <c:pt idx="0">
                        <c:v>T01</c:v>
                      </c:pt>
                      <c:pt idx="1">
                        <c:v>T02</c:v>
                      </c:pt>
                      <c:pt idx="2">
                        <c:v>T03</c:v>
                      </c:pt>
                      <c:pt idx="3">
                        <c:v>T04</c:v>
                      </c:pt>
                      <c:pt idx="4">
                        <c:v>T05</c:v>
                      </c:pt>
                      <c:pt idx="5">
                        <c:v>T06</c:v>
                      </c:pt>
                      <c:pt idx="6">
                        <c:v>T07</c:v>
                      </c:pt>
                      <c:pt idx="7">
                        <c:v>T08</c:v>
                      </c:pt>
                      <c:pt idx="8">
                        <c:v>T09</c:v>
                      </c:pt>
                      <c:pt idx="9">
                        <c:v>T10</c:v>
                      </c:pt>
                      <c:pt idx="10">
                        <c:v>T11</c:v>
                      </c:pt>
                      <c:pt idx="11">
                        <c:v>T12</c:v>
                      </c:pt>
                      <c:pt idx="12">
                        <c:v>T13</c:v>
                      </c:pt>
                      <c:pt idx="13">
                        <c:v>T14</c:v>
                      </c:pt>
                      <c:pt idx="14">
                        <c:v>T15</c:v>
                      </c:pt>
                      <c:pt idx="15">
                        <c:v>T16</c:v>
                      </c:pt>
                      <c:pt idx="16">
                        <c:v>T17</c:v>
                      </c:pt>
                      <c:pt idx="17">
                        <c:v>T18</c:v>
                      </c:pt>
                      <c:pt idx="18">
                        <c:v>T19</c:v>
                      </c:pt>
                      <c:pt idx="19">
                        <c:v>T20</c:v>
                      </c:pt>
                      <c:pt idx="20">
                        <c:v>T21</c:v>
                      </c:pt>
                      <c:pt idx="21">
                        <c:v>T22</c:v>
                      </c:pt>
                      <c:pt idx="22">
                        <c:v>T23</c:v>
                      </c:pt>
                      <c:pt idx="23">
                        <c:v>T24</c:v>
                      </c:pt>
                      <c:pt idx="24">
                        <c:v>T25</c:v>
                      </c:pt>
                      <c:pt idx="25">
                        <c:v>T26</c:v>
                      </c:pt>
                      <c:pt idx="26">
                        <c:v>T27</c:v>
                      </c:pt>
                      <c:pt idx="27">
                        <c:v>T28</c:v>
                      </c:pt>
                      <c:pt idx="28">
                        <c:v>T29</c:v>
                      </c:pt>
                      <c:pt idx="29">
                        <c:v>T30</c:v>
                      </c:pt>
                      <c:pt idx="30">
                        <c:v>T31</c:v>
                      </c:pt>
                      <c:pt idx="31">
                        <c:v>T32</c:v>
                      </c:pt>
                      <c:pt idx="32">
                        <c:v>T33</c:v>
                      </c:pt>
                      <c:pt idx="33">
                        <c:v>T34</c:v>
                      </c:pt>
                      <c:pt idx="34">
                        <c:v>T35</c:v>
                      </c:pt>
                      <c:pt idx="35">
                        <c:v>T36</c:v>
                      </c:pt>
                      <c:pt idx="36">
                        <c:v>T37</c:v>
                      </c:pt>
                      <c:pt idx="37">
                        <c:v>T38</c:v>
                      </c:pt>
                      <c:pt idx="38">
                        <c:v>T39</c:v>
                      </c:pt>
                    </c:strCache>
                  </c:strRef>
                </c:cat>
                <c:val>
                  <c:numRef>
                    <c:extLst>
                      <c:ext uri="{02D57815-91ED-43cb-92C2-25804820EDAC}">
                        <c15:formulaRef>
                          <c15:sqref>CompairSimEntropy!$M$3:$M$41</c15:sqref>
                        </c15:formulaRef>
                      </c:ext>
                    </c:extLst>
                    <c:numCache>
                      <c:formatCode>General</c:formatCode>
                      <c:ptCount val="39"/>
                      <c:pt idx="0">
                        <c:v>0.30791177754946675</c:v>
                      </c:pt>
                      <c:pt idx="1">
                        <c:v>0.40716868758997365</c:v>
                      </c:pt>
                      <c:pt idx="2">
                        <c:v>0.43566418599102108</c:v>
                      </c:pt>
                      <c:pt idx="3">
                        <c:v>0.33236120342190839</c:v>
                      </c:pt>
                      <c:pt idx="4">
                        <c:v>0.3735669331557348</c:v>
                      </c:pt>
                      <c:pt idx="5">
                        <c:v>0.3880848031550686</c:v>
                      </c:pt>
                      <c:pt idx="6">
                        <c:v>0.38115219694895314</c:v>
                      </c:pt>
                      <c:pt idx="7">
                        <c:v>0.38862792274521446</c:v>
                      </c:pt>
                      <c:pt idx="8">
                        <c:v>0.34358650371347349</c:v>
                      </c:pt>
                      <c:pt idx="9">
                        <c:v>0.45937916605739765</c:v>
                      </c:pt>
                      <c:pt idx="10">
                        <c:v>0.40650807139624517</c:v>
                      </c:pt>
                      <c:pt idx="11">
                        <c:v>0.52648652105469451</c:v>
                      </c:pt>
                      <c:pt idx="12">
                        <c:v>0.42282891550967133</c:v>
                      </c:pt>
                      <c:pt idx="13">
                        <c:v>0.46244803679075058</c:v>
                      </c:pt>
                      <c:pt idx="14">
                        <c:v>0.39212510073973372</c:v>
                      </c:pt>
                      <c:pt idx="15">
                        <c:v>0.5379705510036743</c:v>
                      </c:pt>
                      <c:pt idx="16">
                        <c:v>0.37294462757615576</c:v>
                      </c:pt>
                      <c:pt idx="17">
                        <c:v>0.59206312947583273</c:v>
                      </c:pt>
                      <c:pt idx="18">
                        <c:v>0.33413149750779436</c:v>
                      </c:pt>
                      <c:pt idx="19">
                        <c:v>0.33920864986680771</c:v>
                      </c:pt>
                      <c:pt idx="20">
                        <c:v>0.33317299207684326</c:v>
                      </c:pt>
                      <c:pt idx="21">
                        <c:v>0.35746083959402425</c:v>
                      </c:pt>
                      <c:pt idx="22">
                        <c:v>0.37374194857602189</c:v>
                      </c:pt>
                      <c:pt idx="23">
                        <c:v>0.37020875054037555</c:v>
                      </c:pt>
                      <c:pt idx="24">
                        <c:v>0.3722160835831797</c:v>
                      </c:pt>
                      <c:pt idx="25">
                        <c:v>0.32592930444361823</c:v>
                      </c:pt>
                      <c:pt idx="26">
                        <c:v>0.3513442591849707</c:v>
                      </c:pt>
                      <c:pt idx="27">
                        <c:v>0.35169313758822829</c:v>
                      </c:pt>
                      <c:pt idx="28">
                        <c:v>0.41866487627244137</c:v>
                      </c:pt>
                      <c:pt idx="29">
                        <c:v>0.40581977625364518</c:v>
                      </c:pt>
                      <c:pt idx="30">
                        <c:v>0.41586655072965018</c:v>
                      </c:pt>
                      <c:pt idx="31">
                        <c:v>0.42165679769702719</c:v>
                      </c:pt>
                      <c:pt idx="32">
                        <c:v>0.4472000256443881</c:v>
                      </c:pt>
                      <c:pt idx="33">
                        <c:v>0.42684380586754461</c:v>
                      </c:pt>
                      <c:pt idx="34">
                        <c:v>0.47817722687813119</c:v>
                      </c:pt>
                      <c:pt idx="35">
                        <c:v>0.38789860864221665</c:v>
                      </c:pt>
                      <c:pt idx="36">
                        <c:v>0.40506836737400631</c:v>
                      </c:pt>
                      <c:pt idx="37">
                        <c:v>0.33513561066268144</c:v>
                      </c:pt>
                      <c:pt idx="38">
                        <c:v>0.41613630161782278</c:v>
                      </c:pt>
                    </c:numCache>
                  </c:numRef>
                </c:val>
                <c:smooth val="0"/>
                <c:extLst>
                  <c:ext xmlns:c16="http://schemas.microsoft.com/office/drawing/2014/chart" uri="{C3380CC4-5D6E-409C-BE32-E72D297353CC}">
                    <c16:uniqueId val="{00000002-3622-400B-9901-F45B7907A11B}"/>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CompairSimEntropy!$N$2</c15:sqref>
                        </c15:formulaRef>
                      </c:ext>
                    </c:extLst>
                    <c:strCache>
                      <c:ptCount val="1"/>
                      <c:pt idx="0">
                        <c:v>Top 5_CTP2</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CompairSimEntropy!$L$3:$L$41</c15:sqref>
                        </c15:formulaRef>
                      </c:ext>
                    </c:extLst>
                    <c:strCache>
                      <c:ptCount val="39"/>
                      <c:pt idx="0">
                        <c:v>T01</c:v>
                      </c:pt>
                      <c:pt idx="1">
                        <c:v>T02</c:v>
                      </c:pt>
                      <c:pt idx="2">
                        <c:v>T03</c:v>
                      </c:pt>
                      <c:pt idx="3">
                        <c:v>T04</c:v>
                      </c:pt>
                      <c:pt idx="4">
                        <c:v>T05</c:v>
                      </c:pt>
                      <c:pt idx="5">
                        <c:v>T06</c:v>
                      </c:pt>
                      <c:pt idx="6">
                        <c:v>T07</c:v>
                      </c:pt>
                      <c:pt idx="7">
                        <c:v>T08</c:v>
                      </c:pt>
                      <c:pt idx="8">
                        <c:v>T09</c:v>
                      </c:pt>
                      <c:pt idx="9">
                        <c:v>T10</c:v>
                      </c:pt>
                      <c:pt idx="10">
                        <c:v>T11</c:v>
                      </c:pt>
                      <c:pt idx="11">
                        <c:v>T12</c:v>
                      </c:pt>
                      <c:pt idx="12">
                        <c:v>T13</c:v>
                      </c:pt>
                      <c:pt idx="13">
                        <c:v>T14</c:v>
                      </c:pt>
                      <c:pt idx="14">
                        <c:v>T15</c:v>
                      </c:pt>
                      <c:pt idx="15">
                        <c:v>T16</c:v>
                      </c:pt>
                      <c:pt idx="16">
                        <c:v>T17</c:v>
                      </c:pt>
                      <c:pt idx="17">
                        <c:v>T18</c:v>
                      </c:pt>
                      <c:pt idx="18">
                        <c:v>T19</c:v>
                      </c:pt>
                      <c:pt idx="19">
                        <c:v>T20</c:v>
                      </c:pt>
                      <c:pt idx="20">
                        <c:v>T21</c:v>
                      </c:pt>
                      <c:pt idx="21">
                        <c:v>T22</c:v>
                      </c:pt>
                      <c:pt idx="22">
                        <c:v>T23</c:v>
                      </c:pt>
                      <c:pt idx="23">
                        <c:v>T24</c:v>
                      </c:pt>
                      <c:pt idx="24">
                        <c:v>T25</c:v>
                      </c:pt>
                      <c:pt idx="25">
                        <c:v>T26</c:v>
                      </c:pt>
                      <c:pt idx="26">
                        <c:v>T27</c:v>
                      </c:pt>
                      <c:pt idx="27">
                        <c:v>T28</c:v>
                      </c:pt>
                      <c:pt idx="28">
                        <c:v>T29</c:v>
                      </c:pt>
                      <c:pt idx="29">
                        <c:v>T30</c:v>
                      </c:pt>
                      <c:pt idx="30">
                        <c:v>T31</c:v>
                      </c:pt>
                      <c:pt idx="31">
                        <c:v>T32</c:v>
                      </c:pt>
                      <c:pt idx="32">
                        <c:v>T33</c:v>
                      </c:pt>
                      <c:pt idx="33">
                        <c:v>T34</c:v>
                      </c:pt>
                      <c:pt idx="34">
                        <c:v>T35</c:v>
                      </c:pt>
                      <c:pt idx="35">
                        <c:v>T36</c:v>
                      </c:pt>
                      <c:pt idx="36">
                        <c:v>T37</c:v>
                      </c:pt>
                      <c:pt idx="37">
                        <c:v>T38</c:v>
                      </c:pt>
                      <c:pt idx="38">
                        <c:v>T39</c:v>
                      </c:pt>
                    </c:strCache>
                  </c:strRef>
                </c:cat>
                <c:val>
                  <c:numRef>
                    <c:extLst xmlns:c15="http://schemas.microsoft.com/office/drawing/2012/chart">
                      <c:ext xmlns:c15="http://schemas.microsoft.com/office/drawing/2012/chart" uri="{02D57815-91ED-43cb-92C2-25804820EDAC}">
                        <c15:formulaRef>
                          <c15:sqref>CompairSimEntropy!$N$3:$N$41</c15:sqref>
                        </c15:formulaRef>
                      </c:ext>
                    </c:extLst>
                    <c:numCache>
                      <c:formatCode>General</c:formatCode>
                      <c:ptCount val="39"/>
                      <c:pt idx="0">
                        <c:v>0.21077555558753036</c:v>
                      </c:pt>
                      <c:pt idx="1">
                        <c:v>0.40716868758997365</c:v>
                      </c:pt>
                      <c:pt idx="2">
                        <c:v>0.45764311443141548</c:v>
                      </c:pt>
                      <c:pt idx="3">
                        <c:v>0.35773238263135543</c:v>
                      </c:pt>
                      <c:pt idx="4">
                        <c:v>0.38766900005375959</c:v>
                      </c:pt>
                      <c:pt idx="5">
                        <c:v>0.3880848031550686</c:v>
                      </c:pt>
                      <c:pt idx="6">
                        <c:v>0.38115219694895314</c:v>
                      </c:pt>
                      <c:pt idx="7">
                        <c:v>0.41798328792594075</c:v>
                      </c:pt>
                      <c:pt idx="8">
                        <c:v>0.35478034110298995</c:v>
                      </c:pt>
                      <c:pt idx="9">
                        <c:v>0.45937916605739765</c:v>
                      </c:pt>
                      <c:pt idx="10">
                        <c:v>0.4381946327105119</c:v>
                      </c:pt>
                      <c:pt idx="11">
                        <c:v>0.47741140400588089</c:v>
                      </c:pt>
                      <c:pt idx="12">
                        <c:v>0.46383441142451065</c:v>
                      </c:pt>
                      <c:pt idx="13">
                        <c:v>0.49141111881463884</c:v>
                      </c:pt>
                      <c:pt idx="14">
                        <c:v>0.41011364113894883</c:v>
                      </c:pt>
                      <c:pt idx="15">
                        <c:v>0.5379705510036743</c:v>
                      </c:pt>
                      <c:pt idx="16">
                        <c:v>0.39860332022446188</c:v>
                      </c:pt>
                      <c:pt idx="17">
                        <c:v>0.52890644466657422</c:v>
                      </c:pt>
                      <c:pt idx="18">
                        <c:v>0.34364155468389002</c:v>
                      </c:pt>
                      <c:pt idx="19">
                        <c:v>0.35865977908370017</c:v>
                      </c:pt>
                      <c:pt idx="20">
                        <c:v>0.32628270557896999</c:v>
                      </c:pt>
                      <c:pt idx="21">
                        <c:v>0.38213814993155226</c:v>
                      </c:pt>
                      <c:pt idx="22">
                        <c:v>0.41435308472334204</c:v>
                      </c:pt>
                      <c:pt idx="23">
                        <c:v>0.41665979225221345</c:v>
                      </c:pt>
                      <c:pt idx="24">
                        <c:v>0.3722160835831797</c:v>
                      </c:pt>
                      <c:pt idx="25">
                        <c:v>0.29481336506151645</c:v>
                      </c:pt>
                      <c:pt idx="26">
                        <c:v>0.37074549390346589</c:v>
                      </c:pt>
                      <c:pt idx="27">
                        <c:v>0.37281639323719995</c:v>
                      </c:pt>
                      <c:pt idx="28">
                        <c:v>0.44855941841483238</c:v>
                      </c:pt>
                      <c:pt idx="29">
                        <c:v>0.31700954874683773</c:v>
                      </c:pt>
                      <c:pt idx="30">
                        <c:v>0.44121339282753719</c:v>
                      </c:pt>
                      <c:pt idx="31">
                        <c:v>0.46996866765235035</c:v>
                      </c:pt>
                      <c:pt idx="32">
                        <c:v>0.50697373654153877</c:v>
                      </c:pt>
                      <c:pt idx="33">
                        <c:v>0.47495423039154955</c:v>
                      </c:pt>
                      <c:pt idx="34">
                        <c:v>0.25750098134213484</c:v>
                      </c:pt>
                      <c:pt idx="35">
                        <c:v>0.41143717574236388</c:v>
                      </c:pt>
                      <c:pt idx="36">
                        <c:v>0.45907229852941656</c:v>
                      </c:pt>
                      <c:pt idx="37">
                        <c:v>0.36025445383633597</c:v>
                      </c:pt>
                      <c:pt idx="38">
                        <c:v>0.47048057712281305</c:v>
                      </c:pt>
                    </c:numCache>
                  </c:numRef>
                </c:val>
                <c:smooth val="0"/>
                <c:extLst xmlns:c15="http://schemas.microsoft.com/office/drawing/2012/chart">
                  <c:ext xmlns:c16="http://schemas.microsoft.com/office/drawing/2014/chart" uri="{C3380CC4-5D6E-409C-BE32-E72D297353CC}">
                    <c16:uniqueId val="{00000003-3622-400B-9901-F45B7907A11B}"/>
                  </c:ext>
                </c:extLst>
              </c15:ser>
            </c15:filteredLineSeries>
          </c:ext>
        </c:extLst>
      </c:lineChart>
      <c:catAx>
        <c:axId val="1810890175"/>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Topic</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10889759"/>
        <c:crosses val="autoZero"/>
        <c:auto val="1"/>
        <c:lblAlgn val="ctr"/>
        <c:lblOffset val="100"/>
        <c:noMultiLvlLbl val="0"/>
      </c:catAx>
      <c:valAx>
        <c:axId val="1810889759"/>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Reward</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810890175"/>
        <c:crosses val="autoZero"/>
        <c:crossBetween val="between"/>
      </c:valAx>
      <c:spPr>
        <a:noFill/>
        <a:ln>
          <a:noFill/>
        </a:ln>
        <a:effectLst/>
      </c:spPr>
    </c:plotArea>
    <c:legend>
      <c:legendPos val="b"/>
      <c:layout>
        <c:manualLayout>
          <c:xMode val="edge"/>
          <c:yMode val="edge"/>
          <c:x val="9.5003615003746655E-2"/>
          <c:y val="5.3137577455997204E-2"/>
          <c:w val="0.4291110502898367"/>
          <c:h val="0.1802544790596827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6006</Words>
  <Characters>34238</Characters>
  <Application>Microsoft Office Word</Application>
  <DocSecurity>0</DocSecurity>
  <Lines>285</Lines>
  <Paragraphs>80</Paragraphs>
  <ScaleCrop>false</ScaleCrop>
  <Company/>
  <LinksUpToDate>false</LinksUpToDate>
  <CharactersWithSpaces>40164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2</cp:revision>
  <dcterms:created xsi:type="dcterms:W3CDTF">2025-02-26T03:29:00Z</dcterms:created>
  <dcterms:modified xsi:type="dcterms:W3CDTF">2025-02-26T04:28:00Z</dcterms:modified>
</cp:coreProperties>
</file>