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PROCEDIMENTO GERENCIAL (PG)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Procedimento Operacional Padrão (POP) / Standard Operating Procedure (SOP)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GESTÃO DE RISCOS E OPORTUNIDADES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PG-SGI-006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Revisão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 (minuta para aprovação)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20/09/2026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Próxima revisão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meses após a aprovação, ou antes se houver gatilho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[Nome / cargo]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Analisado por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[Coordenação do SGI]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Aprovado por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[Alta Direção]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aprovação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[__/__/____]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Organização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[Nome da organização]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Aplicação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 as áreas e processos</w:t>
            </w:r>
          </w:p>
        </w:tc>
      </w:tr>
    </w:tbl>
    <w:p>
      <w:pPr>
        <w:spacing w:after="60"/>
      </w:pP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Minuta para adaptação: os campos entre colchetes [ ] devem ser preenchidos pela organização (código, nomes, cargos, prazos de retenção e frequências). Os valores de escalas, apetite e prazos citados são exemplos calibráveis e só valem depois de aprovados pela Alta Direção.</w:t>
      </w:r>
    </w:p>
    <w:p>
      <w:pPr>
        <w:spacing w:after="4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SUMÁRIO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1. Objetivo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2. Escopo e abrangência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3. Referências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4. Definições e siglas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5. Princípios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6. Responsabilidades e autoridades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7. Descrição da sistemática (7.1 a 7.13)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8. Indicadores do processo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9. Registros</w:t>
      </w:r>
    </w:p>
    <w:p>
      <w:pPr>
        <w:spacing w:after="30"/>
        <w:ind w:left="200"/>
      </w:pPr>
      <w:r>
        <w:rPr>
          <w:rFonts w:ascii="Arial" w:cs="Arial" w:eastAsia="Arial" w:hAnsi="Arial"/>
          <w:sz w:val="19"/>
          <w:szCs w:val="19"/>
        </w:rPr>
        <w:t xml:space="preserve">10. Anexos: A Escalas e critérios · B Campos do registro · C Alertas e ações esperadas · D Técnicas de avaliação · E Roteiro de auditoria de riscos · F Correspondência com as normas · G Histórico de revisões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Estabelecer a sistemática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identificar, analisar, avaliar, tratar, monitorar, comunicar e registrar</w:t>
      </w:r>
      <w:r>
        <w:rPr>
          <w:rFonts w:ascii="Arial" w:cs="Arial" w:eastAsia="Arial" w:hAnsi="Arial"/>
          <w:sz w:val="20"/>
          <w:szCs w:val="20"/>
        </w:rPr>
        <w:t xml:space="preserve"> os riscos (ameaças) e as oportunidades da [Nome da organização], de modo a aumentar a probabilidade de alcançar os objetivos estratégicos, da qualidade, ambientais e de segurança e saúde no trabalho (SST), proteger e criar valor e atender aos requisitos de planejamento de riscos e oportunidades das normas ISO 9001, ISO 14001 e ISO 45001.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Este procedimento está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alinhado</w:t>
      </w:r>
      <w:r>
        <w:rPr>
          <w:rFonts w:ascii="Arial" w:cs="Arial" w:eastAsia="Arial" w:hAnsi="Arial"/>
          <w:sz w:val="20"/>
          <w:szCs w:val="20"/>
        </w:rPr>
        <w:t xml:space="preserve"> à ABNT NBR ISO 31000:2018 e usa as técnicas da IEC 31010:2019. A ISO 31000 é uma norma de diretrizes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é certificável</w:t>
      </w:r>
      <w:r>
        <w:rPr>
          <w:rFonts w:ascii="Arial" w:cs="Arial" w:eastAsia="Arial" w:hAnsi="Arial"/>
          <w:sz w:val="20"/>
          <w:szCs w:val="20"/>
        </w:rPr>
        <w:t xml:space="preserve">: a organização declara alinhamento, e não certificação.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ESCOPO E ABRANGÊNCIA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Todas as áreas e processos da unidade e todos os níveis de análise: estratégico, gerencial (processo), operacional e de projetos.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Riscos de SST, ambientais, de qualidade e cliente, de produção e ativos, legais e de conformidade, financeiros e de imagem, e as oportunidades.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Interfaces: gestão de mudanças, ações corretivas e RNC, atendimento a emergências, controle de informação documentada, auditoria interna e análise crítica pela direção. Esses procedimentos consultam o registro de riscos e o alimentam.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Não substitui análises técnicas exigidas por lei (por exemplo, programas legais de SST e ambientais): o resultado delas alimenta o registro.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REFERÊNCIAS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ABNT NBR ISO 31000:2018 — Gestão de riscos — Diretrizes.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ABNT NBR IEC 31010:2021 (IEC 31010:2019) — Gestão de riscos — Técnicas para o processo de avaliação de riscos.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ABNT ISO Guia 73 / ISO 31073:2022 — Gestão de riscos — Vocabulário.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ABNT NBR ISO 9001, ABNT NBR ISO 14001 e ABNT NBR ISO 45001:2018 — requisitos citados no Anexo 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Planilha “Gestão de Riscos e Oportunidades” v3.3 — registro oficial (REG-RISCOS-01 e REG-OPORT-01).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Procedimentos correlatos: [código] Ações corretivas, PAC e RNC · [código] Gestão de mudanças · [código] Atendimento a emergências · [código] Controle de informação documentada · [código] Auditoria interna · [código] Análise crítica pela direção.</w:t>
      </w:r>
    </w:p>
    <w:p>
      <w:pPr>
        <w:spacing w:after="100" w:before="0" w:line="276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Nota sobre edições: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 a numeração de cláusulas do Anexo F segue as edições ISO 9001:2015, ISO 14001:2015 e ISO 45001:2018. As edições 2026 da ISO 9001 e da ISO 14001 alteram a numeração (por exemplo, a separação de riscos e oportunidades na cláusula 6.1 da ISO 9001). A Coordenação do SGI deve conferir e atualizar o Anexo F ao adotar essas edições, com o texto oficial da ABNT.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DEFINIÇÕES E SIGLAS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1 — Definições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(neste PG)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Efeito da incerteza sobre os objetivos com consequência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negativa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(ameaça). A ISO 31000 admite efeitos positivos ou negativos; este PG trata o efeito positivo como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oportunidade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em linha com a separação de riscos e oportunidades da revisão 2026 da ISO 9001.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Oportunidade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Circunstância favorável que torna possível alcançar efeitos benéficos sobre os objetivos.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Evento, causa, consequência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Evento: ocorrência ou mudança de circunstâncias. Causa: o que dá origem ao evento. Consequência: resultado do evento que afeta os objetivos (pode escalar por efeitos em cascata).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Probabilidade (likelihood)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Chance de algo acontecer, definida ou estimada de forma objetiva ou subjetiva, qualitativa ou quantitativa.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Nível de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Magnitude do risco, expressa pela combinação das consequências e da probabilidade (Baixo, Médio, Alto ou Crítico).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inerente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sem considerar qualquer controle (premissa: nenhum controle funciona). Serve de referência.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atual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com os controles que existem hoje.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 ele que decide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se o risco precisa de tratamento e qual a ação recomendada.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residual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Risco remanescente após o tratamento. É 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do plano até a eficácia ser confirmada; depois, o valor real.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/ barreira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Medida que mantém ou modifica o risco. Barreira preventiva atua antes do evento; barreira reativa atua depois dele.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Critérios de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Termos de referência (escalas, níveis, apetite) usados para avaliar a significância do risco.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Apetite ao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Quantidade e tipo de risco que a organização está disposta a buscar ou reter para atingir seus objetivos.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Tolerância ao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Disposição da organização ou de uma parte interessada de suportar o risco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após o tratamento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para atingir seus objetivos.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Aceitação do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Decisão consciente de assumir um risco específico. O risco aceito continua sujeito a monitoramento e análise crítica.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Parte interessada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Pessoa ou organização que pode afetar, ser afetada ou perceber-se afetada por uma decisão ou atividade.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Percepção do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Visão de risco da parte interessada, refletindo suas necessidades, questões, conhecimento, crenças e valores.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Dono do risco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Pessoa com responsabilidade e autoridade para gerenciar o risco (ou a oportunidade).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 / KPI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KRI: indicador de risco, variável que sinaliza aumento da exposição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antes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da ocorrência. KPI: indicador de desempenho ou de benefício, com meta.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BowTie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Representação gráfica dos caminhos das causas até o evento e do evento até as consequências, com as barreiras preventivas e reativas (IEC 31010 §B.4.2).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ALARP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Tão baixo quanto razoavelmente praticável: até onde vale tratar considerando custo e praticabilidade.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Hierarquia de controle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Ordem de preferência dos controles: eliminação, substituição, controle de engenharia, controle administrativo e EPI (ISO 45001 §8.1.2).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 / RNC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PAC: plano de ação. RNC: registro de não conformidade (o risco já ocorreu ou houve desvio).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SGI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Sistema de Gestão Integrado (qualidade, meio ambiente e SST).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PRINCÍPIOS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Os princípios da ISO 31000:2018 (cláusula 4) orientam a aplicação deste procedimento: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2 — Princípios e como este PG os atende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Princípio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este PG atende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PG é aplicado ao planejamento, às mudanças, aos projetos, às compras e às decisões dos processos, e não como exercício separado.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Estruturada e abrangente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Critérios, escalas, campos e planilha padronizados geram resultados consistentes e comparáveis.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Personalizada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Escalas de impacto e apetite por categoria refletem o contexto e os objetivos da organização.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Inclusiva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Equipe multifuncional, consulta às partes interessadas e registro da percepção do risco.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Dinâmica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Gatilhos, KRI, alertas e reavaliação por nível respondem às mudanças.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Melhor informação disponível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 de ocorrência, confiança da estimativa, aprofundamento da análise e registro das limitações.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Fatores humanos e culturais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Redução de vieses de estimativa, atenção à percepção e comunicação em linguagem comum.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Melhoria contínua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Lições aprendidas, auditoria de riscos e análise crítica alimentam a revisão do PG e dos critérios.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RESPONSABILIDADES E AUTORIDADES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3 —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Responsabilidades e autoridade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Alta Direção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a política de gestão de riscos, a declaração de apetite, o apetite por categoria e os critérios (escalas, níveis, prazos).</w:t>
            </w:r>
          </w:p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Prover recursos; decidir sobre riscos Críticos e sobre aceites acima do apetite; conduzir a análise crítica; promover a cultura de riscos.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Coordenação do SGI (gestor de riscos)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Manter este PG e a planilha; facilitar os workshops; consolidar o Painel; controlar versões e o Histórico.</w:t>
            </w:r>
          </w:p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Coordenar auditorias de riscos e o plano de comunicação; reportar à Direção.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Gestores e donos de processo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Garantir a identificação e a avaliação dos riscos e oportunidades do processo; nomear donos; aprovar aceites dentro da alçada; assegurar execução, verificação e reavaliação nos prazos.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Dono do risco ou da oportunidade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Responder pelo risco; propor o tratamento; definir o critério de eficácia; acompanhar os KRI; manter a linha do registro atualizada.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pela ação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Executar a ação ou o plano, registrar evidências e informar desvios de prazo ou resultado.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Equipe multifuncional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Participar dos workshops (produção, manutenção, qualidade, SST, ambiental, engenharia, compras e RH); dar estimativas independentes; contribuir com conhecimento técnico.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Auditoria interna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Auditar o processo de gestão de riscos (Anexo E) e a eficácia das respostas; abrir RNC quando aplicável.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 os colaboradores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Relatar incidentes, quase-acidentes, desvios, riscos percebidos e ideias de melhoria, sem retaliação; conhecer a política e o apetite.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DESCRIÇÃO DA SISTEMÁTICA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 Visão geral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O processo segue a ISO 31000:2018 (cláusula 6): comunicação e consulta, escopo, contexto e critérios, avaliação de riscos (identificação, análise e avaliação), tratamento, monitoramento e análise crítica, registro e relato. As etapas são iterativas: o processo se repete quando há decisão, mudança de objetivos, mudança de contexto ou quando é preciso assegurar que a compreensão atual dos riscos continua correta. O processo deve ser aplicado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 íntegra</w:t>
      </w:r>
      <w:r>
        <w:rPr>
          <w:rFonts w:ascii="Arial" w:cs="Arial" w:eastAsia="Arial" w:hAnsi="Arial"/>
          <w:sz w:val="20"/>
          <w:szCs w:val="20"/>
        </w:rPr>
        <w:t xml:space="preserve">: nenhuma etapa vale isoladamente.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4 — Etapas, responsáveis, registros e normas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900"/>
        <w:gridCol w:w="1738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fazer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 / ferramenta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Norma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Estabelecer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Contexto, partes interessadas, objetivos, política, apetite e critérios.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 Direção; Coordenação do SGI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Abas Contexto e Critérios; Histórico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§6.3; 9001/14001/45001 §4.1, 4.2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Identificar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Descrever riscos e oportunidades por evento e consequência.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Donos de processo; equipe multifuncional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Abas Riscos e Oportunidades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§6.4.2; §6.1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Analisar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Risco inerente e atual; controles; confiança; ocorrências; BowTie.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 do risco; equipe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Abas Riscos e BowTie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§6.4.3; IEC 31010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Avaliar e decidir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Comparar com o apetite; monitorar, aprofundar, tratar ou aceitar.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Dono; gestor; Direção (alçada)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Colunas de decisão e Notas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§6.4.4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Tratar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Opção, hierarquia de controle, critério de eficácia, plano ou ação simples.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Dono; responsável pela ação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PAC / RNC; aba Planos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§6.5; 45001 §8.1.2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Verificar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Eficácia, risco residual real, novos riscos criados.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Direção e gerentes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Colunas de eficácia e residual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9001 §9.1.3; ISO 31000 §6.5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 Monitorar e analisar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KRI, reavaliação por nível, gatilhos, auditoria de riscos, análise crítica.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SGI; donos; auditoria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Abas KRI, Monitoramento, Auditoria, Painel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§6.6; §9.3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 Comunicar e registrar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 e comunicação em todas as etapas; registro e relato.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Plano de comunicação; Painel; Histórico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ISO 31000 §6.2, §6.7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Figura 1 — Fluxograma da gestão de riscos e oportunidades</w:t>
      </w:r>
    </w:p>
    <w:p>
      <w:pPr>
        <w:jc w:val="center"/>
      </w:pPr>
      <w:r>
        <w:drawing>
          <wp:inline distT="0" distB="0" distL="0" distR="0">
            <wp:extent cx="4333875" cy="6572250"/>
            <wp:effectExtent t="0" r="0" b="0" l="0"/>
            <wp:docPr id="1" name="fluxo" descr="Fluxograma do processo de gestão de riscos e oportunidades" title="Flux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7.2 Estabelecer contexto, critérios e apetite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7.2.1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Contexto</w:t>
      </w:r>
      <w:r>
        <w:rPr>
          <w:rFonts w:ascii="Arial" w:cs="Arial" w:eastAsia="Arial" w:hAnsi="Arial"/>
          <w:sz w:val="20"/>
          <w:szCs w:val="20"/>
        </w:rPr>
        <w:t xml:space="preserve"> (ISO 9001, 14001 e 45001 §4.1 e §4.2; ISO 31000 §6.3.3). A Coordenação do SGI e a Alta Direção mantêm na aba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Contexto</w:t>
      </w:r>
      <w:r>
        <w:rPr>
          <w:rFonts w:ascii="Arial" w:cs="Arial" w:eastAsia="Arial" w:hAnsi="Arial"/>
          <w:sz w:val="20"/>
          <w:szCs w:val="20"/>
        </w:rPr>
        <w:t xml:space="preserve">: (a) a análise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PESTEL</w:t>
      </w:r>
      <w:r>
        <w:rPr>
          <w:rFonts w:ascii="Arial" w:cs="Arial" w:eastAsia="Arial" w:hAnsi="Arial"/>
          <w:sz w:val="20"/>
          <w:szCs w:val="20"/>
        </w:rPr>
        <w:t xml:space="preserve"> (social, cultural, político, jurídico, regulatório, financeiro, tecnológico, econômico e ambiental, incluindo mudanças climáticas); (b) a matriz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SWOT/FOFA</w:t>
      </w:r>
      <w:r>
        <w:rPr>
          <w:rFonts w:ascii="Arial" w:cs="Arial" w:eastAsia="Arial" w:hAnsi="Arial"/>
          <w:sz w:val="20"/>
          <w:szCs w:val="20"/>
        </w:rPr>
        <w:t xml:space="preserve">, em que forças e fraquezas são fatores internos e oportunidades e ameaças são fatores externos vindos do PESTEL; (c)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partes interessadas</w:t>
      </w:r>
      <w:r>
        <w:rPr>
          <w:rFonts w:ascii="Arial" w:cs="Arial" w:eastAsia="Arial" w:hAnsi="Arial"/>
          <w:sz w:val="20"/>
          <w:szCs w:val="20"/>
        </w:rPr>
        <w:t xml:space="preserve">, com necessidades, expectativas, requisitos pertinentes, forma de consulta e percepção do risco. O SWOT não é usado isoladamente.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7.2.2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Vínculo obrigatório.</w:t>
      </w:r>
      <w:r>
        <w:rPr>
          <w:rFonts w:ascii="Arial" w:cs="Arial" w:eastAsia="Arial" w:hAnsi="Arial"/>
          <w:sz w:val="20"/>
          <w:szCs w:val="20"/>
        </w:rPr>
        <w:t xml:space="preserve"> Toda ameaça, fraqueza ou oportunidade do PESTEL e do SWOT deve virar risco ou oportunidade: o ID é informado na tabela do Contexto e a planilha sinaliza “Sem tratamento” quando falta.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7.2.3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Objetivos.</w:t>
      </w:r>
      <w:r>
        <w:rPr>
          <w:rFonts w:ascii="Arial" w:cs="Arial" w:eastAsia="Arial" w:hAnsi="Arial"/>
          <w:sz w:val="20"/>
          <w:szCs w:val="20"/>
        </w:rPr>
        <w:t xml:space="preserve"> A Alta Direção define os objetivos estratégicos; os gestores os desdobram em objetivos da qualidade, ambientais, de SST e gerenciais por processo. Cada risco e cada oportunidade cita o objetivo afetado ou apoiado.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7.2.4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Política e apetite.</w:t>
      </w:r>
      <w:r>
        <w:rPr>
          <w:rFonts w:ascii="Arial" w:cs="Arial" w:eastAsia="Arial" w:hAnsi="Arial"/>
          <w:sz w:val="20"/>
          <w:szCs w:val="20"/>
        </w:rPr>
        <w:t xml:space="preserve"> A Alta Direção aprova a política de gestão de riscos e a declaração de apetite (aba Contexto) e define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apetite por categoria</w:t>
      </w:r>
      <w:r>
        <w:rPr>
          <w:rFonts w:ascii="Arial" w:cs="Arial" w:eastAsia="Arial" w:hAnsi="Arial"/>
          <w:sz w:val="20"/>
          <w:szCs w:val="20"/>
        </w:rPr>
        <w:t xml:space="preserve"> de impacto na aba Critérios (coluna “Apetite: nível máximo aceito sem tratar”). Os critérios de aceitação podem diferir conforme o tipo de consequência (IEC 31010 §6.1.6.2). Exemplo de referência: SST, ambiental e legal aceitam apenas nível Baixo sem tratamento; qualidade, produção e ativos, financeiro e imagem aceitam até Médio. Categoria sem apetite definido usa o parâmetro geral “Nível que exige ação”. Os valores são aprovados pela Direção e registrados no Histórico.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7.2.5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Critérios</w:t>
      </w:r>
      <w:r>
        <w:rPr>
          <w:rFonts w:ascii="Arial" w:cs="Arial" w:eastAsia="Arial" w:hAnsi="Arial"/>
          <w:sz w:val="20"/>
          <w:szCs w:val="20"/>
        </w:rPr>
        <w:t xml:space="preserve"> (Anexo A): probabilidade em 5 níveis com faixas em %, impacto em 5 níveis por categoria, matriz 5 × 5 (score = probabilidade × impacto), níveis Baixo, Médio, Alto e Crítico, regra do Impacto 5 (nível mínimo Alto) e prazos de revisão por nível. Os critérios são aprovados pela Direção e calibrados com o histórico de ocorrências da unidade.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7.2.6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Revisão do contexto:</w:t>
      </w:r>
      <w:r>
        <w:rPr>
          <w:rFonts w:ascii="Arial" w:cs="Arial" w:eastAsia="Arial" w:hAnsi="Arial"/>
          <w:sz w:val="20"/>
          <w:szCs w:val="20"/>
        </w:rPr>
        <w:t xml:space="preserve"> no mínimo anual, na análise crítica e a cada mudança relevante (legal, de mercado, tecnológica ou organizacional).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7.3 Identificar riscos e oportunidades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7.3.1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Quando identificar:</w:t>
      </w:r>
      <w:r>
        <w:rPr>
          <w:rFonts w:ascii="Arial" w:cs="Arial" w:eastAsia="Arial" w:hAnsi="Arial"/>
          <w:sz w:val="20"/>
          <w:szCs w:val="20"/>
        </w:rPr>
        <w:t xml:space="preserve"> (a) no planejamento anual e na revisão do contexto; (b) antes de implantar mudança planejada de produto, processo, equipamento, layout, fornecedor ou organização; (c) após incidente, quase-acidente ou emergência; (d) após RNC, reclamação ou desvio de auditoria; (e) com novo requisito legal ou de cliente; (f) com KRI em alerta; (g) quando um tratamento puder criar novo risco; (h) a partir de lições aprendidas e projetos de melhoria; (i) quando os objetivos mudam.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Como identificar:</w:t>
      </w:r>
      <w:r>
        <w:rPr>
          <w:rFonts w:ascii="Arial" w:cs="Arial" w:eastAsia="Arial" w:hAnsi="Arial"/>
          <w:sz w:val="20"/>
          <w:szCs w:val="20"/>
        </w:rPr>
        <w:t xml:space="preserve"> workshops multifuncionais, entrevistas e checklists, apoiados por mapeamento de processos, levantamento de aspectos e impactos ambientais, inventário de perigos e riscos de SST, requisitos legais, histórico de incidentes, RNC, auditorias e resultados de monitoramento. As técnicas estão no Anexo D.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Como descrever:</w:t>
      </w:r>
      <w:r>
        <w:rPr>
          <w:rFonts w:ascii="Arial" w:cs="Arial" w:eastAsia="Arial" w:hAnsi="Arial"/>
          <w:sz w:val="20"/>
          <w:szCs w:val="20"/>
        </w:rPr>
        <w:t xml:space="preserve"> um risco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um evento + a consequência mais crítica plausível</w:t>
      </w:r>
      <w:r>
        <w:rPr>
          <w:rFonts w:ascii="Arial" w:cs="Arial" w:eastAsia="Arial" w:hAnsi="Arial"/>
          <w:sz w:val="20"/>
          <w:szCs w:val="20"/>
        </w:rPr>
        <w:t xml:space="preserve"> (“X pode ocorrer por Y, causando Z”). Definir o cenário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</w:t>
      </w:r>
      <w:r>
        <w:rPr>
          <w:rFonts w:ascii="Arial" w:cs="Arial" w:eastAsia="Arial" w:hAnsi="Arial"/>
          <w:sz w:val="20"/>
          <w:szCs w:val="20"/>
        </w:rPr>
        <w:t xml:space="preserve"> de pontuar: a classificação depende de como o risco é descrito e agrupado. Não misturar níveis (estratégico com operacional) na mesma linha: cada risco pertence a um nível de análise.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Campos de identificação:</w:t>
      </w:r>
      <w:r>
        <w:rPr>
          <w:rFonts w:ascii="Arial" w:cs="Arial" w:eastAsia="Arial" w:hAnsi="Arial"/>
          <w:sz w:val="20"/>
          <w:szCs w:val="20"/>
        </w:rPr>
        <w:t xml:space="preserve"> ID, área ou processo, origem, tipo (Técnico, Práticas de gerenciamento, Organizacional ou Externo), nível de análise, objetivo afetado, situação em relação à análise anterior (Novo, Mantido ou Alterado), parte interessada afetada, causa (5 porquês e 6M), consequência e categoria de impacto.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7.3.5	</w:t>
      </w:r>
      <w:r>
        <w:rPr>
          <w:rFonts w:ascii="Arial" w:cs="Arial" w:eastAsia="Arial" w:hAnsi="Arial"/>
          <w:sz w:val="20"/>
          <w:szCs w:val="20"/>
        </w:rPr>
        <w:t xml:space="preserve">Identificar os riscos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independentemente de a fonte estar ou não sob controle</w:t>
      </w:r>
      <w:r>
        <w:rPr>
          <w:rFonts w:ascii="Arial" w:cs="Arial" w:eastAsia="Arial" w:hAnsi="Arial"/>
          <w:sz w:val="20"/>
          <w:szCs w:val="20"/>
        </w:rPr>
        <w:t xml:space="preserve"> da organização: riscos externos também são registrados (ISO 31000 §6.4.2).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7.3.6	</w:t>
      </w:r>
      <w:r>
        <w:rPr>
          <w:rFonts w:ascii="Arial" w:cs="Arial" w:eastAsia="Arial" w:hAnsi="Arial"/>
          <w:sz w:val="20"/>
          <w:szCs w:val="20"/>
        </w:rPr>
        <w:t xml:space="preserve">Registrar 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IDs relacionados</w:t>
      </w:r>
      <w:r>
        <w:rPr>
          <w:rFonts w:ascii="Arial" w:cs="Arial" w:eastAsia="Arial" w:hAnsi="Arial"/>
          <w:sz w:val="20"/>
          <w:szCs w:val="20"/>
        </w:rPr>
        <w:t xml:space="preserve"> (causa comum, efeito cascata, tratamento que afeta outro risco) para coordenar tratamentos em vez de tratar cada risco isoladamente (IEC 31010 §6.3.6).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7.3.7	</w:t>
      </w:r>
      <w:r>
        <w:rPr>
          <w:rFonts w:ascii="Arial" w:cs="Arial" w:eastAsia="Arial" w:hAnsi="Arial"/>
          <w:sz w:val="20"/>
          <w:szCs w:val="20"/>
        </w:rPr>
        <w:t xml:space="preserve">As oportunidades nascem das mesmas fontes (forças e oportunidades do SWOT, PESTEL, partes interessadas, análise crítica, ideias de melhoria, lições aprendidas) e são registradas na aba Oportunidades (item 7.7).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7.4 Analisar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7.4.1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Três fotografias do risco</w:t>
      </w:r>
      <w:r>
        <w:rPr>
          <w:rFonts w:ascii="Arial" w:cs="Arial" w:eastAsia="Arial" w:hAnsi="Arial"/>
          <w:sz w:val="20"/>
          <w:szCs w:val="20"/>
        </w:rPr>
        <w:t xml:space="preserve"> (ISO 31000 §6.5; a IEC 31010 §6.3.7.1 exige declarar a premissa sobre os controles):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inerente</w:t>
      </w:r>
      <w:r>
        <w:rPr>
          <w:rFonts w:ascii="Arial" w:cs="Arial" w:eastAsia="Arial" w:hAnsi="Arial"/>
          <w:sz w:val="20"/>
          <w:szCs w:val="20"/>
        </w:rPr>
        <w:t xml:space="preserve"> (nenhum controle funciona; referência),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atual</w:t>
      </w:r>
      <w:r>
        <w:rPr>
          <w:rFonts w:ascii="Arial" w:cs="Arial" w:eastAsia="Arial" w:hAnsi="Arial"/>
          <w:sz w:val="20"/>
          <w:szCs w:val="20"/>
        </w:rPr>
        <w:t xml:space="preserve"> (com os controles existentes hoje; decide o tratamento)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residual</w:t>
      </w:r>
      <w:r>
        <w:rPr>
          <w:rFonts w:ascii="Arial" w:cs="Arial" w:eastAsia="Arial" w:hAnsi="Arial"/>
          <w:sz w:val="20"/>
          <w:szCs w:val="20"/>
        </w:rPr>
        <w:t xml:space="preserve"> (o que sobra após o tratamento; meta até a eficácia ser confirmada e valor real depois).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Controles existentes:</w:t>
      </w:r>
      <w:r>
        <w:rPr>
          <w:rFonts w:ascii="Arial" w:cs="Arial" w:eastAsia="Arial" w:hAnsi="Arial"/>
          <w:sz w:val="20"/>
          <w:szCs w:val="20"/>
        </w:rPr>
        <w:t xml:space="preserve"> descrever e avaliar a eficácia (Alta, Média, Baixa ou Inexistente). Reduzir do inerente para o atual exige controle existente e evidência registrada em Notas; sem controle eficaz a planilha gera o alerta “Redução s/ controle”.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Probabilidade e impacto:</w:t>
      </w:r>
      <w:r>
        <w:rPr>
          <w:rFonts w:ascii="Arial" w:cs="Arial" w:eastAsia="Arial" w:hAnsi="Arial"/>
          <w:sz w:val="20"/>
          <w:szCs w:val="20"/>
        </w:rPr>
        <w:t xml:space="preserve"> probabilidade de 1 a 5 (escala em %) e impacto de 1 a 5 na escala da categoria (havendo mais de uma categoria, usar a de maior impacto). A probabilidade é a 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consequência especificada</w:t>
      </w:r>
      <w:r>
        <w:rPr>
          <w:rFonts w:ascii="Arial" w:cs="Arial" w:eastAsia="Arial" w:hAnsi="Arial"/>
          <w:sz w:val="20"/>
          <w:szCs w:val="20"/>
        </w:rPr>
        <w:t xml:space="preserve">, e não a do evento em geral. Score e nível saem automáticos; Impacto 5 nunca fica abaixo do nível mínimo definido (Alto).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Confiança e ocorrências:</w:t>
      </w:r>
      <w:r>
        <w:rPr>
          <w:rFonts w:ascii="Arial" w:cs="Arial" w:eastAsia="Arial" w:hAnsi="Arial"/>
          <w:sz w:val="20"/>
          <w:szCs w:val="20"/>
        </w:rPr>
        <w:t xml:space="preserve"> registrar a confiança da estimativa (Alta: dados e medições; Média: histórico parcial; Baixa: opinião) e as ocorrências dos últimos 12 meses. Ocorrência com probabilidade atual Baixa ou Muito baixa gera “Recalibrar probabilidade”: comparar o real com o previsto calibra as escalas (IEC 31010 §6.4.3).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7.4.5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Redução de vieses:</w:t>
      </w:r>
      <w:r>
        <w:rPr>
          <w:rFonts w:ascii="Arial" w:cs="Arial" w:eastAsia="Arial" w:hAnsi="Arial"/>
          <w:sz w:val="20"/>
          <w:szCs w:val="20"/>
        </w:rPr>
        <w:t xml:space="preserve"> colher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estimativas individuais e independentes antes</w:t>
      </w:r>
      <w:r>
        <w:rPr>
          <w:rFonts w:ascii="Arial" w:cs="Arial" w:eastAsia="Arial" w:hAnsi="Arial"/>
          <w:sz w:val="20"/>
          <w:szCs w:val="20"/>
        </w:rPr>
        <w:t xml:space="preserve"> da discussão em grupo, usar dados e registrar divergências. Atenção às heurísticas de disponibilidade (evento recente parece mais provável), ancoragem (o primeiro número puxa os demais) e representatividade. A percepção das partes interessadas (risco voluntário ou imposto, familiar ou novo) é registrada, e não descartada.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7.4.6	</w:t>
      </w:r>
      <w:r>
        <w:rPr>
          <w:rFonts w:ascii="Arial" w:cs="Arial" w:eastAsia="Arial" w:hAnsi="Arial"/>
          <w:sz w:val="20"/>
          <w:szCs w:val="20"/>
        </w:rPr>
        <w:t xml:space="preserve">Riscos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frequentes de baixa severidade</w:t>
      </w:r>
      <w:r>
        <w:rPr>
          <w:rFonts w:ascii="Arial" w:cs="Arial" w:eastAsia="Arial" w:hAnsi="Arial"/>
          <w:sz w:val="20"/>
          <w:szCs w:val="20"/>
        </w:rPr>
        <w:t xml:space="preserve"> podem ter efeito cumulativo e são analisados à parte (tendência e ocorrências). A matriz não soma riscos nem compara categorias diferentes: para isso valem o apetite por categoria e a análise específica.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7.4.7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BowTie</w:t>
      </w:r>
      <w:r>
        <w:rPr>
          <w:rFonts w:ascii="Arial" w:cs="Arial" w:eastAsia="Arial" w:hAnsi="Arial"/>
          <w:sz w:val="20"/>
          <w:szCs w:val="20"/>
        </w:rPr>
        <w:t xml:space="preserve"> (aba BowTie): obrigatório para risco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Alto ou Crítico</w:t>
      </w:r>
      <w:r>
        <w:rPr>
          <w:rFonts w:ascii="Arial" w:cs="Arial" w:eastAsia="Arial" w:hAnsi="Arial"/>
          <w:sz w:val="20"/>
          <w:szCs w:val="20"/>
        </w:rPr>
        <w:t xml:space="preserve"> (nível atual) e para risco Médio com controles de eficácia Baixa ou Inexistente. Cada barreira, preventiva ou reativa, é listada com tipo, eficácia, fator de intensificação, barreira ao fator, dono, indicador e data de verificação (IEC 31010 §B.4.2). Sem BowTie, o alerta “Sem BowTie” permanece.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7.4.8	</w:t>
      </w:r>
      <w:r>
        <w:rPr>
          <w:rFonts w:ascii="Arial" w:cs="Arial" w:eastAsia="Arial" w:hAnsi="Arial"/>
          <w:sz w:val="20"/>
          <w:szCs w:val="20"/>
        </w:rPr>
        <w:t xml:space="preserve">A matriz é ferramenta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triagem</w:t>
      </w:r>
      <w:r>
        <w:rPr>
          <w:rFonts w:ascii="Arial" w:cs="Arial" w:eastAsia="Arial" w:hAnsi="Arial"/>
          <w:sz w:val="20"/>
          <w:szCs w:val="20"/>
        </w:rPr>
        <w:t xml:space="preserve">. Risco Alto ou Crítico, ou incerteza elevada, pede técnica mais aprofundada (Anexo D).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7.5 Avaliar e decidir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7.5.1	</w:t>
      </w:r>
      <w:r>
        <w:rPr>
          <w:rFonts w:ascii="Arial" w:cs="Arial" w:eastAsia="Arial" w:hAnsi="Arial"/>
          <w:sz w:val="20"/>
          <w:szCs w:val="20"/>
        </w:rPr>
        <w:t xml:space="preserve">Comparar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nível do risco atual</w:t>
      </w:r>
      <w:r>
        <w:rPr>
          <w:rFonts w:ascii="Arial" w:cs="Arial" w:eastAsia="Arial" w:hAnsi="Arial"/>
          <w:sz w:val="20"/>
          <w:szCs w:val="20"/>
        </w:rPr>
        <w:t xml:space="preserve"> com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apetite da categoria</w:t>
      </w:r>
      <w:r>
        <w:rPr>
          <w:rFonts w:ascii="Arial" w:cs="Arial" w:eastAsia="Arial" w:hAnsi="Arial"/>
          <w:sz w:val="20"/>
          <w:szCs w:val="20"/>
        </w:rPr>
        <w:t xml:space="preserve">. Nível acima do apetite (ou Impacto 5) exige tratamento.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7.5.2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Decisões possíveis:</w:t>
      </w:r>
      <w:r>
        <w:rPr>
          <w:rFonts w:ascii="Arial" w:cs="Arial" w:eastAsia="Arial" w:hAnsi="Arial"/>
          <w:sz w:val="20"/>
          <w:szCs w:val="20"/>
        </w:rPr>
        <w:t xml:space="preserve"> (a)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Monitorar</w:t>
      </w:r>
      <w:r>
        <w:rPr>
          <w:rFonts w:ascii="Arial" w:cs="Arial" w:eastAsia="Arial" w:hAnsi="Arial"/>
          <w:sz w:val="20"/>
          <w:szCs w:val="20"/>
        </w:rPr>
        <w:t xml:space="preserve"> e manter os controles, quando o nível está dentro do apetite; (b)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Aprofundar análise</w:t>
      </w:r>
      <w:r>
        <w:rPr>
          <w:rFonts w:ascii="Arial" w:cs="Arial" w:eastAsia="Arial" w:hAnsi="Arial"/>
          <w:sz w:val="20"/>
          <w:szCs w:val="20"/>
        </w:rPr>
        <w:t xml:space="preserve">, quando a confiança é baixa ou o risco é pouco conhecido (aplicar técnica antes de investir); (c)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Tratar</w:t>
      </w:r>
      <w:r>
        <w:rPr>
          <w:rFonts w:ascii="Arial" w:cs="Arial" w:eastAsia="Arial" w:hAnsi="Arial"/>
          <w:sz w:val="20"/>
          <w:szCs w:val="20"/>
        </w:rPr>
        <w:t xml:space="preserve"> (Prevenir, Mitigar ou Transferir); (d)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Aceitar</w:t>
      </w:r>
      <w:r>
        <w:rPr>
          <w:rFonts w:ascii="Arial" w:cs="Arial" w:eastAsia="Arial" w:hAnsi="Arial"/>
          <w:sz w:val="20"/>
          <w:szCs w:val="20"/>
        </w:rPr>
        <w:t xml:space="preserve">, por decisão fundamentada.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7.5.3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Aceite:</w:t>
      </w:r>
      <w:r>
        <w:rPr>
          <w:rFonts w:ascii="Arial" w:cs="Arial" w:eastAsia="Arial" w:hAnsi="Arial"/>
          <w:sz w:val="20"/>
          <w:szCs w:val="20"/>
        </w:rPr>
        <w:t xml:space="preserve"> exige justificativa em Notas (a dificuldade ou a falta de recursos, isoladamente, não justifica),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validade</w:t>
      </w:r>
      <w:r>
        <w:rPr>
          <w:rFonts w:ascii="Arial" w:cs="Arial" w:eastAsia="Arial" w:hAnsi="Arial"/>
          <w:sz w:val="20"/>
          <w:szCs w:val="20"/>
        </w:rPr>
        <w:t xml:space="preserve"> (“Aceite válido até”) e monitoramento. Decidir abaixo da ação recomendada exige aprovação na alçada do Quadro 5; aceite acima do apetite exige a Direção; aceite vencido volta para reconsideração.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5 — Níveis, ações, alçadas e prazos (valores de referência da aba Critérios)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300"/>
        <w:gridCol w:w="2638"/>
        <w:gridCol w:w="1500"/>
        <w:gridCol w:w="11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 a partir 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recomendada (riscos / oport.)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Decisão exigida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Aprovação do aceite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 a cada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Prazo sugerido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Monitorar / Monitorar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Monitorar na rotina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 da área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meses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Rotina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Médio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Mitigar / Melhorar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planejada; verificar eficácia dos controles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 da área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meses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 dias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Mitigar / Melhorar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prioritária, com dono, responsável e prazo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Gerência / Direção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meses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dias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3F4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Prevenir / Explorar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imediata; avaliar suspender a atividade ou priorizar a oportunidade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Direção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mês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dias</w:t>
            </w:r>
          </w:p>
        </w:tc>
      </w:tr>
    </w:tbl>
    <w:p>
      <w:pPr>
        <w:spacing w:after="60"/>
      </w:pP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7.5.4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Priorização.</w:t>
      </w:r>
      <w:r>
        <w:rPr>
          <w:rFonts w:ascii="Arial" w:cs="Arial" w:eastAsia="Arial" w:hAnsi="Arial"/>
          <w:sz w:val="20"/>
          <w:szCs w:val="20"/>
        </w:rPr>
        <w:t xml:space="preserve"> Além do nível, considerar o impacto máximo se os controles falharem, o prazo da consequência, o custo e a praticabilidade do tratamento (ALARP), as interações entre riscos e a percepção das partes (IEC 31010 §6.5.2). O ranking do Painel ordena por score atual e, em seguida, por impacto atual.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7.6 Tratar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7.6.1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Opções de tratamento</w:t>
      </w:r>
      <w:r>
        <w:rPr>
          <w:rFonts w:ascii="Arial" w:cs="Arial" w:eastAsia="Arial" w:hAnsi="Arial"/>
          <w:sz w:val="20"/>
          <w:szCs w:val="20"/>
        </w:rPr>
        <w:t xml:space="preserve"> (ISO 31000 §6.5.2) e sua correspondência com a planilha: evitar a atividade ou remover a fonte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Prevenir</w:t>
      </w:r>
      <w:r>
        <w:rPr>
          <w:rFonts w:ascii="Arial" w:cs="Arial" w:eastAsia="Arial" w:hAnsi="Arial"/>
          <w:sz w:val="20"/>
          <w:szCs w:val="20"/>
        </w:rPr>
        <w:t xml:space="preserve">; mudar a probabilidade ou as consequências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Mitigar</w:t>
      </w:r>
      <w:r>
        <w:rPr>
          <w:rFonts w:ascii="Arial" w:cs="Arial" w:eastAsia="Arial" w:hAnsi="Arial"/>
          <w:sz w:val="20"/>
          <w:szCs w:val="20"/>
        </w:rPr>
        <w:t xml:space="preserve">; compartilhar (contrato, seguro)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Transferir / compartilhar</w:t>
      </w:r>
      <w:r>
        <w:rPr>
          <w:rFonts w:ascii="Arial" w:cs="Arial" w:eastAsia="Arial" w:hAnsi="Arial"/>
          <w:sz w:val="20"/>
          <w:szCs w:val="20"/>
        </w:rPr>
        <w:t xml:space="preserve">; reter por decisão fundamentada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Aceitar</w:t>
      </w:r>
      <w:r>
        <w:rPr>
          <w:rFonts w:ascii="Arial" w:cs="Arial" w:eastAsia="Arial" w:hAnsi="Arial"/>
          <w:sz w:val="20"/>
          <w:szCs w:val="20"/>
        </w:rPr>
        <w:t xml:space="preserve">; obter mais informação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Aprofundar análise</w:t>
      </w:r>
      <w:r>
        <w:rPr>
          <w:rFonts w:ascii="Arial" w:cs="Arial" w:eastAsia="Arial" w:hAnsi="Arial"/>
          <w:sz w:val="20"/>
          <w:szCs w:val="20"/>
        </w:rPr>
        <w:t xml:space="preserve">; assumir ou aumentar o risco para perseguir uma oportunidade → registrar a oportunidade e vinculá-la ao risco pelos IDs relacionados.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Hierarquia de controle</w:t>
      </w:r>
      <w:r>
        <w:rPr>
          <w:rFonts w:ascii="Arial" w:cs="Arial" w:eastAsia="Arial" w:hAnsi="Arial"/>
          <w:sz w:val="20"/>
          <w:szCs w:val="20"/>
        </w:rPr>
        <w:t xml:space="preserve"> (ISO 45001 §8.1.2): preferir eliminação; depois substituição; controles de engenharia; controles administrativos (procedimentos e treinamento); EPI por último. Registrar o nível do controle principal. Risco Alto ou Crítico tratado apenas com controle administrativo ou EPI gera “Rever hierarquia de controle”: buscar controle de nível superior ou justificar.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Seleção:</w:t>
      </w:r>
      <w:r>
        <w:rPr>
          <w:rFonts w:ascii="Arial" w:cs="Arial" w:eastAsia="Arial" w:hAnsi="Arial"/>
          <w:sz w:val="20"/>
          <w:szCs w:val="20"/>
        </w:rPr>
        <w:t xml:space="preserve"> comparar conjuntos de opções (custo, benefício e efeito sobre outros riscos) até chegar ao de melhor benefício por custo.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Verificar se a opção cria novos riscos</w:t>
      </w:r>
      <w:r>
        <w:rPr>
          <w:rFonts w:ascii="Arial" w:cs="Arial" w:eastAsia="Arial" w:hAnsi="Arial"/>
          <w:sz w:val="20"/>
          <w:szCs w:val="20"/>
        </w:rPr>
        <w:t xml:space="preserve"> e, se criar, registrá-los como novos (Origem “Tratamento de outro risco”).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Plano:</w:t>
      </w:r>
      <w:r>
        <w:rPr>
          <w:rFonts w:ascii="Arial" w:cs="Arial" w:eastAsia="Arial" w:hAnsi="Arial"/>
          <w:sz w:val="20"/>
          <w:szCs w:val="20"/>
        </w:rPr>
        <w:t xml:space="preserve"> definir dono, responsável, prazo, recursos e resumo. Definir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 de executar</w:t>
      </w:r>
      <w:r>
        <w:rPr>
          <w:rFonts w:ascii="Arial" w:cs="Arial" w:eastAsia="Arial" w:hAnsi="Arial"/>
          <w:sz w:val="20"/>
          <w:szCs w:val="20"/>
        </w:rPr>
        <w:t xml:space="preserve"> o critério de eficácia (meta mensurável) e a data de verificação, além do risco residual esperado (meta).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7.6.5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Ação simples ou plano:</w:t>
      </w:r>
      <w:r>
        <w:rPr>
          <w:rFonts w:ascii="Arial" w:cs="Arial" w:eastAsia="Arial" w:hAnsi="Arial"/>
          <w:sz w:val="20"/>
          <w:szCs w:val="20"/>
        </w:rPr>
        <w:t xml:space="preserve"> se o tratamento não exige plano detalhado nem o risco já ocorreu, registra-se ação simples (resumo, prazo e status na própria linha). Se exige plano detalhado, abre-se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PAC</w:t>
      </w:r>
      <w:r>
        <w:rPr>
          <w:rFonts w:ascii="Arial" w:cs="Arial" w:eastAsia="Arial" w:hAnsi="Arial"/>
          <w:sz w:val="20"/>
          <w:szCs w:val="20"/>
        </w:rPr>
        <w:t xml:space="preserve">; se o risco já ocorreu (não conformidade), abre-se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RNC</w:t>
      </w:r>
      <w:r>
        <w:rPr>
          <w:rFonts w:ascii="Arial" w:cs="Arial" w:eastAsia="Arial" w:hAnsi="Arial"/>
          <w:sz w:val="20"/>
          <w:szCs w:val="20"/>
        </w:rPr>
        <w:t xml:space="preserve">. O código (PAC AAAANN ou RNC AAAANN) é digitado na linha e o status e o prazo passam a vir da aba Planos. Um plano pode cobrir vários riscos (IDs separados por “;”) quando o tratamento for coordenado.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7.6.6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Execução:</w:t>
      </w:r>
      <w:r>
        <w:rPr>
          <w:rFonts w:ascii="Arial" w:cs="Arial" w:eastAsia="Arial" w:hAnsi="Arial"/>
          <w:sz w:val="20"/>
          <w:szCs w:val="20"/>
        </w:rPr>
        <w:t xml:space="preserve"> o responsável executa, registra evidências no plano e atualiza a aba Planos. O prazo segue o Quadro 5. Alertas de prazo aparecem com a antecedência configurada (padrão: 7 dias).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7.6.7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Risco que já ocorreu:</w:t>
      </w:r>
      <w:r>
        <w:rPr>
          <w:rFonts w:ascii="Arial" w:cs="Arial" w:eastAsia="Arial" w:hAnsi="Arial"/>
          <w:sz w:val="20"/>
          <w:szCs w:val="20"/>
        </w:rPr>
        <w:t xml:space="preserve"> abrir RNC, corrigir, analisar a causa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reavaliar o risco</w:t>
      </w:r>
      <w:r>
        <w:rPr>
          <w:rFonts w:ascii="Arial" w:cs="Arial" w:eastAsia="Arial" w:hAnsi="Arial"/>
          <w:sz w:val="20"/>
          <w:szCs w:val="20"/>
        </w:rPr>
        <w:t xml:space="preserve">. Se a RNC for aberta depois da última avaliação, o alerta “Reavaliar após RNC” permanece até a reavaliação (ISO 9001 §10.2.1).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7.7 Oportunidades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7.7.1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e potencial:</w:t>
      </w:r>
      <w:r>
        <w:rPr>
          <w:rFonts w:ascii="Arial" w:cs="Arial" w:eastAsia="Arial" w:hAnsi="Arial"/>
          <w:sz w:val="20"/>
          <w:szCs w:val="20"/>
        </w:rPr>
        <w:t xml:space="preserve"> na aba Oportunidades, registrar fonte ou condição favorável, benefício esperado, categoria de benefício e recursos existentes. O potencial é probabilidade × benefício (escalas de 1 a 5); a ação recomendada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Explorar</w:t>
      </w:r>
      <w:r>
        <w:rPr>
          <w:rFonts w:ascii="Arial" w:cs="Arial" w:eastAsia="Arial" w:hAnsi="Arial"/>
          <w:sz w:val="20"/>
          <w:szCs w:val="20"/>
        </w:rPr>
        <w:t xml:space="preserve"> (nível Crítico),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Melhorar</w:t>
      </w:r>
      <w:r>
        <w:rPr>
          <w:rFonts w:ascii="Arial" w:cs="Arial" w:eastAsia="Arial" w:hAnsi="Arial"/>
          <w:sz w:val="20"/>
          <w:szCs w:val="20"/>
        </w:rPr>
        <w:t xml:space="preserve"> (Médio e Alto) ou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Monitorar</w:t>
      </w:r>
      <w:r>
        <w:rPr>
          <w:rFonts w:ascii="Arial" w:cs="Arial" w:eastAsia="Arial" w:hAnsi="Arial"/>
          <w:sz w:val="20"/>
          <w:szCs w:val="20"/>
        </w:rPr>
        <w:t xml:space="preserve"> (Baixo).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7.7.2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Portfólio:</w:t>
      </w:r>
      <w:r>
        <w:rPr>
          <w:rFonts w:ascii="Arial" w:cs="Arial" w:eastAsia="Arial" w:hAnsi="Arial"/>
          <w:sz w:val="20"/>
          <w:szCs w:val="20"/>
        </w:rPr>
        <w:t xml:space="preserve"> nem toda oportunidade pode ser aproveitada ao mesmo tempo. Avaliar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facilidade de implantar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redução da exposição a riscos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alinhamento estratégico</w:t>
      </w:r>
      <w:r>
        <w:rPr>
          <w:rFonts w:ascii="Arial" w:cs="Arial" w:eastAsia="Arial" w:hAnsi="Arial"/>
          <w:sz w:val="20"/>
          <w:szCs w:val="20"/>
        </w:rPr>
        <w:t xml:space="preserve"> (Anexo A.4). O índice de portfólio (3 a 9) indica a ordem: 8 ou mais, alta prioridade; 6 a 7, média; 5 ou menos, baixa. Ele orienta a ordem e não substitui o score.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7.7.3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Decisão:</w:t>
      </w:r>
      <w:r>
        <w:rPr>
          <w:rFonts w:ascii="Arial" w:cs="Arial" w:eastAsia="Arial" w:hAnsi="Arial"/>
          <w:sz w:val="20"/>
          <w:szCs w:val="20"/>
        </w:rPr>
        <w:t xml:space="preserve"> Explorar, Melhorar, Monitorar, Analisar viabilidade e custo-benefício, Integrar ao planejamento estratégico, Reter para avaliação futura ou Não perseguir (com o motivo em Notas).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7.7.4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Resultado:</w:t>
      </w:r>
      <w:r>
        <w:rPr>
          <w:rFonts w:ascii="Arial" w:cs="Arial" w:eastAsia="Arial" w:hAnsi="Arial"/>
          <w:sz w:val="20"/>
          <w:szCs w:val="20"/>
        </w:rPr>
        <w:t xml:space="preserve"> definir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</w:t>
      </w:r>
      <w:r>
        <w:rPr>
          <w:rFonts w:ascii="Arial" w:cs="Arial" w:eastAsia="Arial" w:hAnsi="Arial"/>
          <w:sz w:val="20"/>
          <w:szCs w:val="20"/>
        </w:rPr>
        <w:t xml:space="preserve"> o indicador (KPI) e a meta do benefício; verificar o resultado e a eficácia na data prevista; incorporar o ganho (padronizar, integrar ao planejamento e à melhoria contínua, ISO 9001 §10.3).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7.7.5	</w:t>
      </w:r>
      <w:r>
        <w:rPr>
          <w:rFonts w:ascii="Arial" w:cs="Arial" w:eastAsia="Arial" w:hAnsi="Arial"/>
          <w:sz w:val="20"/>
          <w:szCs w:val="20"/>
        </w:rPr>
        <w:t xml:space="preserve">Ideia de melhoria pontual de rotina segue o procedimento de melhoria contínua. Registra-se como oportunidade a circunstância que nasce do contexto, das partes interessadas ou dos objetivos.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7.8 Verificar a eficácia e o risco residual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7.8.1	</w:t>
      </w:r>
      <w:r>
        <w:rPr>
          <w:rFonts w:ascii="Arial" w:cs="Arial" w:eastAsia="Arial" w:hAnsi="Arial"/>
          <w:sz w:val="20"/>
          <w:szCs w:val="20"/>
        </w:rPr>
        <w:t xml:space="preserve">Ao concluir a ação (ou na data “Verificar eficácia em”), a Direção e os gerentes avaliam o resultado contra o critério definido e registram: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Eficaz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eficaz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, com a data.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7.8.2	</w:t>
      </w:r>
      <w:r>
        <w:rPr>
          <w:rFonts w:ascii="Arial" w:cs="Arial" w:eastAsia="Arial" w:hAnsi="Arial"/>
          <w:sz w:val="20"/>
          <w:szCs w:val="20"/>
        </w:rPr>
        <w:t xml:space="preserve">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eficaz</w:t>
      </w:r>
      <w:r>
        <w:rPr>
          <w:rFonts w:ascii="Arial" w:cs="Arial" w:eastAsia="Arial" w:hAnsi="Arial"/>
          <w:sz w:val="20"/>
          <w:szCs w:val="20"/>
        </w:rPr>
        <w:t xml:space="preserve">, registrar o risco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residual real</w:t>
      </w:r>
      <w:r>
        <w:rPr>
          <w:rFonts w:ascii="Arial" w:cs="Arial" w:eastAsia="Arial" w:hAnsi="Arial"/>
          <w:sz w:val="20"/>
          <w:szCs w:val="20"/>
        </w:rPr>
        <w:t xml:space="preserve"> (probabilidade e impacto) e decidir se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aceitável</w:t>
      </w:r>
      <w:r>
        <w:rPr>
          <w:rFonts w:ascii="Arial" w:cs="Arial" w:eastAsia="Arial" w:hAnsi="Arial"/>
          <w:sz w:val="20"/>
          <w:szCs w:val="20"/>
        </w:rPr>
        <w:t xml:space="preserve">: dentro do apetite e sem novos riscos criados. 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eficaz</w:t>
      </w:r>
      <w:r>
        <w:rPr>
          <w:rFonts w:ascii="Arial" w:cs="Arial" w:eastAsia="Arial" w:hAnsi="Arial"/>
          <w:sz w:val="20"/>
          <w:szCs w:val="20"/>
        </w:rPr>
        <w:t xml:space="preserve"> ou residual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aceitável</w:t>
      </w:r>
      <w:r>
        <w:rPr>
          <w:rFonts w:ascii="Arial" w:cs="Arial" w:eastAsia="Arial" w:hAnsi="Arial"/>
          <w:sz w:val="20"/>
          <w:szCs w:val="20"/>
        </w:rPr>
        <w:t xml:space="preserve">, abre-se novo ciclo de tratamento (volta ao item 7.4), com os alertas “Ação ineficaz” e “Tratamento adicional”.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7.8.3	</w:t>
      </w:r>
      <w:r>
        <w:rPr>
          <w:rFonts w:ascii="Arial" w:cs="Arial" w:eastAsia="Arial" w:hAnsi="Arial"/>
          <w:sz w:val="20"/>
          <w:szCs w:val="20"/>
        </w:rPr>
        <w:t xml:space="preserve">Residual aceito acima do apetite da categoria exige a aprovação da Direção (alerta “Aceite fora do apetite”).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7.8.4	</w:t>
      </w:r>
      <w:r>
        <w:rPr>
          <w:rFonts w:ascii="Arial" w:cs="Arial" w:eastAsia="Arial" w:hAnsi="Arial"/>
          <w:sz w:val="20"/>
          <w:szCs w:val="20"/>
        </w:rPr>
        <w:t xml:space="preserve">As barreiras do BowTie têm a eficácia verificada e a data registrada, no mínimo a cada 12 meses. Barreira Baixa ou Inexistente gera “Barreira fraca” na linha do risco.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7.9 Monitorar e analisar criticamente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7.9.1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Reavaliação periódica por nível</w:t>
      </w:r>
      <w:r>
        <w:rPr>
          <w:rFonts w:ascii="Arial" w:cs="Arial" w:eastAsia="Arial" w:hAnsi="Arial"/>
          <w:sz w:val="20"/>
          <w:szCs w:val="20"/>
        </w:rPr>
        <w:t xml:space="preserve"> (Quadro 5), a partir da data “Avaliado em”; depois que a eficácia é confirmada, vale o nível residual. A reavaliação é feita com a equipe, de preferência no local onde o risco ocorre.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Gatilhos</w:t>
      </w:r>
      <w:r>
        <w:rPr>
          <w:rFonts w:ascii="Arial" w:cs="Arial" w:eastAsia="Arial" w:hAnsi="Arial"/>
          <w:sz w:val="20"/>
          <w:szCs w:val="20"/>
        </w:rPr>
        <w:t xml:space="preserve"> que antecipam a reavaliação: mudança, incidente, RNC, auditoria, reclamação, requisito legal, KRI, ocorrência do risco e mudança de contexto.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7.9.3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KRI</w:t>
      </w:r>
      <w:r>
        <w:rPr>
          <w:rFonts w:ascii="Arial" w:cs="Arial" w:eastAsia="Arial" w:hAnsi="Arial"/>
          <w:sz w:val="20"/>
          <w:szCs w:val="20"/>
        </w:rPr>
        <w:t xml:space="preserve"> (aba KRI). O indicador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risco</w:t>
      </w:r>
      <w:r>
        <w:rPr>
          <w:rFonts w:ascii="Arial" w:cs="Arial" w:eastAsia="Arial" w:hAnsi="Arial"/>
          <w:sz w:val="20"/>
          <w:szCs w:val="20"/>
        </w:rPr>
        <w:t xml:space="preserve"> (antecedente) avisa antes; o indicador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desempenho</w:t>
      </w:r>
      <w:r>
        <w:rPr>
          <w:rFonts w:ascii="Arial" w:cs="Arial" w:eastAsia="Arial" w:hAnsi="Arial"/>
          <w:sz w:val="20"/>
          <w:szCs w:val="20"/>
        </w:rPr>
        <w:t xml:space="preserve"> (reativo) mostra o que já ocorreu. Definir limite (tolerância), sentido (maior ou menor é pior), frequência e até 6 coletas. A planilha calcula a tendência (regressão linear simples) e projeta as próximas coletas: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Estourou</w:t>
      </w:r>
      <w:r>
        <w:rPr>
          <w:rFonts w:ascii="Arial" w:cs="Arial" w:eastAsia="Arial" w:hAnsi="Arial"/>
          <w:sz w:val="20"/>
          <w:szCs w:val="20"/>
        </w:rPr>
        <w:t xml:space="preserve"> (último valor já passou do limite),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Atenção</w:t>
      </w:r>
      <w:r>
        <w:rPr>
          <w:rFonts w:ascii="Arial" w:cs="Arial" w:eastAsia="Arial" w:hAnsi="Arial"/>
          <w:sz w:val="20"/>
          <w:szCs w:val="20"/>
        </w:rPr>
        <w:t xml:space="preserve"> (a tendência atinge o limite no horizonte) ou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OK</w:t>
      </w:r>
      <w:r>
        <w:rPr>
          <w:rFonts w:ascii="Arial" w:cs="Arial" w:eastAsia="Arial" w:hAnsi="Arial"/>
          <w:sz w:val="20"/>
          <w:szCs w:val="20"/>
        </w:rPr>
        <w:t xml:space="preserve">. Estourou ou Atenção gera “KRI em alerta” na linha do risco: acionar o plano de reação e reavaliar o risco.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7.9.4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Painel e alertas:</w:t>
      </w:r>
      <w:r>
        <w:rPr>
          <w:rFonts w:ascii="Arial" w:cs="Arial" w:eastAsia="Arial" w:hAnsi="Arial"/>
          <w:sz w:val="20"/>
          <w:szCs w:val="20"/>
        </w:rPr>
        <w:t xml:space="preserve"> a Coordenação do SGI revisa o Painel [mensalmente]; os donos tratam os alertas das suas linhas em [15 dias]. O significado de cada alerta e a ação esperada estão no Anexo C.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7.9.5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Plano de monitoramento por nível</w:t>
      </w:r>
      <w:r>
        <w:rPr>
          <w:rFonts w:ascii="Arial" w:cs="Arial" w:eastAsia="Arial" w:hAnsi="Arial"/>
          <w:sz w:val="20"/>
          <w:szCs w:val="20"/>
        </w:rPr>
        <w:t xml:space="preserve"> (aba Monitoramento): estratégico (cenário PESTEL, mercado, forças e fraquezas verificadas em auditorias), tático (plano de ação, indicadores de processo, desempenho da qualidade, do meio ambiente e de SST) e operacional (auditorias de processo e resultados dos controles). Registrar frequência, dono, meio de relato, entrega, data do último relato e situação.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Reunião de rotina em que riscos são discutidos gera ata</w:t>
      </w:r>
      <w:r>
        <w:rPr>
          <w:rFonts w:ascii="Arial" w:cs="Arial" w:eastAsia="Arial" w:hAnsi="Arial"/>
          <w:sz w:val="20"/>
          <w:szCs w:val="20"/>
        </w:rPr>
        <w:t xml:space="preserve">, para não deixar o tratamento informal.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7.9.6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Auditoria de riscos</w:t>
      </w:r>
      <w:r>
        <w:rPr>
          <w:rFonts w:ascii="Arial" w:cs="Arial" w:eastAsia="Arial" w:hAnsi="Arial"/>
          <w:sz w:val="20"/>
          <w:szCs w:val="20"/>
        </w:rPr>
        <w:t xml:space="preserve"> (aba Auditoria, Anexo E): no mínimo [anual], junto com a auditoria interna do SGI ou separada. Conformidade de 90% ou mais é Conforme; de 70% a 89%, Atenção; abaixo de 70%, Crítico. Cada resposta “Não” gera PAC ou RNC. A auditoria baseada em risco conclui se a direção ou o responsável identificou, avaliou e respondeu aos riscos e oportunidades, se as respostas são eficazes, se são monitoradas e se são classificadas e relatadas de forma adequada.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7.9.7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Análise crítica pela direção</w:t>
      </w:r>
      <w:r>
        <w:rPr>
          <w:rFonts w:ascii="Arial" w:cs="Arial" w:eastAsia="Arial" w:hAnsi="Arial"/>
          <w:sz w:val="20"/>
          <w:szCs w:val="20"/>
        </w:rPr>
        <w:t xml:space="preserve"> (§9.3 das normas): entradas — Painel, KRI, eficácia das ações, resultados de auditorias de riscos, ocorrências, mudanças de contexto, alertas pendentes e indicadores da seção 8; saídas — decisões sobre critérios e apetite, recursos, prioridades e melhoria deste PG. Frequência: [trimestral] para riscos Altos e Críticos e [anual] completa.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7.9.8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 x previsto:</w:t>
      </w:r>
      <w:r>
        <w:rPr>
          <w:rFonts w:ascii="Arial" w:cs="Arial" w:eastAsia="Arial" w:hAnsi="Arial"/>
          <w:sz w:val="20"/>
          <w:szCs w:val="20"/>
        </w:rPr>
        <w:t xml:space="preserve"> ocorrências e RNC sem risco registrado indicam falha de identificação; tratam-se como oportunidade de aprendizado e de ajuste das escalas.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7.10 Comunicação e consulta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7.10.1	</w:t>
      </w:r>
      <w:r>
        <w:rPr>
          <w:rFonts w:ascii="Arial" w:cs="Arial" w:eastAsia="Arial" w:hAnsi="Arial"/>
          <w:sz w:val="20"/>
          <w:szCs w:val="20"/>
        </w:rPr>
        <w:t xml:space="preserve">A comunicação e a consulta ocorrem 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todas as etapas</w:t>
      </w:r>
      <w:r>
        <w:rPr>
          <w:rFonts w:ascii="Arial" w:cs="Arial" w:eastAsia="Arial" w:hAnsi="Arial"/>
          <w:sz w:val="20"/>
          <w:szCs w:val="20"/>
        </w:rPr>
        <w:t xml:space="preserve">, para obter informação, entender os objetivos e as percepções das partes interessadas e explicar as decisões (ISO 31000 §6.2).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7.10.2	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Plano de comunicação</w:t>
      </w:r>
      <w:r>
        <w:rPr>
          <w:rFonts w:ascii="Arial" w:cs="Arial" w:eastAsia="Arial" w:hAnsi="Arial"/>
          <w:sz w:val="20"/>
          <w:szCs w:val="20"/>
        </w:rPr>
        <w:t xml:space="preserve"> (aba Monitoramento, tipos Comunicação, Consulta e Análise crítica): análise crítica com a Alta Direção [trimestral]; comunicação da política e do apetite a toda a organização [anual]; consulta às partes interessadas [semestral]; reunião de rotina do processo [semanal], com ata.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7.10.3	</w:t>
      </w:r>
      <w:r>
        <w:rPr>
          <w:rFonts w:ascii="Arial" w:cs="Arial" w:eastAsia="Arial" w:hAnsi="Arial"/>
          <w:sz w:val="20"/>
          <w:szCs w:val="20"/>
        </w:rPr>
        <w:t xml:space="preserve">Usar o vocabulário deste PG (Quadro 1) para não confundir diferença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percepção</w:t>
      </w:r>
      <w:r>
        <w:rPr>
          <w:rFonts w:ascii="Arial" w:cs="Arial" w:eastAsia="Arial" w:hAnsi="Arial"/>
          <w:sz w:val="20"/>
          <w:szCs w:val="20"/>
        </w:rPr>
        <w:t xml:space="preserve"> com diferença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entendimento</w:t>
      </w:r>
      <w:r>
        <w:rPr>
          <w:rFonts w:ascii="Arial" w:cs="Arial" w:eastAsia="Arial" w:hAnsi="Arial"/>
          <w:sz w:val="20"/>
          <w:szCs w:val="20"/>
        </w:rPr>
        <w:t xml:space="preserve">; explicar informações técnicas em linguagem acessível a quem está fora da área.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7.10.4	</w:t>
      </w:r>
      <w:r>
        <w:rPr>
          <w:rFonts w:ascii="Arial" w:cs="Arial" w:eastAsia="Arial" w:hAnsi="Arial"/>
          <w:sz w:val="20"/>
          <w:szCs w:val="20"/>
        </w:rPr>
        <w:t xml:space="preserve">Comunicar aos colaboradores os riscos do seu posto (diálogos de segurança, integração) e incentivar o relato de quase-acidentes e riscos percebidos sem retaliação.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7.11 Registro e relato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7.11.1	</w:t>
      </w: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oficial</w:t>
      </w:r>
      <w:r>
        <w:rPr>
          <w:rFonts w:ascii="Arial" w:cs="Arial" w:eastAsia="Arial" w:hAnsi="Arial"/>
          <w:sz w:val="20"/>
          <w:szCs w:val="20"/>
        </w:rPr>
        <w:t xml:space="preserve"> é a planilha, guardada no repositório controlado do SGI (por exemplo, SharePoint com controle de versão). Somente a Coordenação do SGI altera critérios e listas; os donos preenchem as células azuis das suas linhas; as células cinza são fórmulas e não se editam.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7.11.2	</w:t>
      </w:r>
      <w:r>
        <w:rPr>
          <w:rFonts w:ascii="Arial" w:cs="Arial" w:eastAsia="Arial" w:hAnsi="Arial"/>
          <w:sz w:val="20"/>
          <w:szCs w:val="20"/>
        </w:rPr>
        <w:t xml:space="preserve">O cabeçalho registra unidade, escopo, responsável, versão, data, código do documento e aprovação. A versão muda a cada revisão de critérios ou reavaliação geral.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7.11.3	</w:t>
      </w: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Histórico</w:t>
      </w:r>
      <w:r>
        <w:rPr>
          <w:rFonts w:ascii="Arial" w:cs="Arial" w:eastAsia="Arial" w:hAnsi="Arial"/>
          <w:sz w:val="20"/>
          <w:szCs w:val="20"/>
        </w:rPr>
        <w:t xml:space="preserve"> registra mudanças de critérios, reavaliações relevantes, aceites de risco, quem alterou, por quê, quem aprovou 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lição aprendida</w:t>
      </w:r>
      <w:r>
        <w:rPr>
          <w:rFonts w:ascii="Arial" w:cs="Arial" w:eastAsia="Arial" w:hAnsi="Arial"/>
          <w:sz w:val="20"/>
          <w:szCs w:val="20"/>
        </w:rPr>
        <w:t xml:space="preserve">, para preservar o conhecimento da organização e sustentar auditorias.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7.11.4	</w:t>
      </w: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Painel</w:t>
      </w:r>
      <w:r>
        <w:rPr>
          <w:rFonts w:ascii="Arial" w:cs="Arial" w:eastAsia="Arial" w:hAnsi="Arial"/>
          <w:sz w:val="20"/>
          <w:szCs w:val="20"/>
        </w:rPr>
        <w:t xml:space="preserve"> é o relato para a direção e os gestores; relatórios às demais partes interessadas seguem o plano de comunicação. A Direção aprova a versão anual e as mudanças de critérios.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7.11.5	</w:t>
      </w:r>
      <w:r>
        <w:rPr>
          <w:rFonts w:ascii="Arial" w:cs="Arial" w:eastAsia="Arial" w:hAnsi="Arial"/>
          <w:sz w:val="20"/>
          <w:szCs w:val="20"/>
        </w:rPr>
        <w:t xml:space="preserve">Ao implantar, apagar os exemplos das abas (células azuis das linhas de exemplo) e definir o endereço do link do plano de ação na aba Critérios.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7.12 Gestão de mudanças e lições aprendidas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7.12.1	</w:t>
      </w:r>
      <w:r>
        <w:rPr>
          <w:rFonts w:ascii="Arial" w:cs="Arial" w:eastAsia="Arial" w:hAnsi="Arial"/>
          <w:sz w:val="20"/>
          <w:szCs w:val="20"/>
        </w:rPr>
        <w:t xml:space="preserve">Toda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mudança planejada</w:t>
      </w:r>
      <w:r>
        <w:rPr>
          <w:rFonts w:ascii="Arial" w:cs="Arial" w:eastAsia="Arial" w:hAnsi="Arial"/>
          <w:sz w:val="20"/>
          <w:szCs w:val="20"/>
        </w:rPr>
        <w:t xml:space="preserve"> passa pela análise de riscos e oportunidades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</w:t>
      </w:r>
      <w:r>
        <w:rPr>
          <w:rFonts w:ascii="Arial" w:cs="Arial" w:eastAsia="Arial" w:hAnsi="Arial"/>
          <w:sz w:val="20"/>
          <w:szCs w:val="20"/>
        </w:rPr>
        <w:t xml:space="preserve"> de ser implantada, com comunicação e verificação da eficácia da mudança (ISO 9001 §6.3; ISO 14001 §8.1; ISO 45001 §8.1.3). O risco é registrado com Origem “Alteração (gestão de mudança)”.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7.12.2	</w:t>
      </w:r>
      <w:r>
        <w:rPr>
          <w:rFonts w:ascii="Arial" w:cs="Arial" w:eastAsia="Arial" w:hAnsi="Arial"/>
          <w:sz w:val="20"/>
          <w:szCs w:val="20"/>
        </w:rPr>
        <w:t xml:space="preserve">Nas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mudanças não intencionais</w:t>
      </w:r>
      <w:r>
        <w:rPr>
          <w:rFonts w:ascii="Arial" w:cs="Arial" w:eastAsia="Arial" w:hAnsi="Arial"/>
          <w:sz w:val="20"/>
          <w:szCs w:val="20"/>
        </w:rPr>
        <w:t xml:space="preserve">, analisar as consequências e agir para mitigar efeitos adversos.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7.12.3	</w:t>
      </w:r>
      <w:r>
        <w:rPr>
          <w:rFonts w:ascii="Arial" w:cs="Arial" w:eastAsia="Arial" w:hAnsi="Arial"/>
          <w:sz w:val="20"/>
          <w:szCs w:val="20"/>
        </w:rPr>
        <w:t xml:space="preserve">Ao encerrar plano, incidente, RNC ou auditoria, registrar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lição aprendida</w:t>
      </w:r>
      <w:r>
        <w:rPr>
          <w:rFonts w:ascii="Arial" w:cs="Arial" w:eastAsia="Arial" w:hAnsi="Arial"/>
          <w:sz w:val="20"/>
          <w:szCs w:val="20"/>
        </w:rPr>
        <w:t xml:space="preserve"> no Histórico e usá-la na próxima identificação e nos treinamentos.</w:t>
      </w:r>
    </w:p>
    <w:p>
      <w:pPr>
        <w:tabs>
          <w:tab w:val="left" w:pos="800"/>
        </w:tabs>
        <w:spacing w:after="90" w:line="270"/>
        <w:ind w:left="800" w:hanging="8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7.12.4	</w:t>
      </w:r>
      <w:r>
        <w:rPr>
          <w:rFonts w:ascii="Arial" w:cs="Arial" w:eastAsia="Arial" w:hAnsi="Arial"/>
          <w:sz w:val="20"/>
          <w:szCs w:val="20"/>
        </w:rPr>
        <w:t xml:space="preserve">Os riscos de fornecedores e de serviços terceirizados entram no registro, com Compras ou a área contratante como responsável.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7.13 Uso da planilha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6 — Abas da planilha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38"/>
        <w:gridCol w:w="2100"/>
        <w:gridCol w:w="18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Aba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Quem preenche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Riscos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das ameaças: identificação, inerente, controles, atual, tratamento, vínculo, eficácia, residual, monitoramento e alerta.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Donos de risco e equipe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Contínuo; reavaliação por nível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Oportunidades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das oportunidades: potencial, portfólio, decisão, resultado e KPI.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Donos e equipe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Contínuo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Painel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Consolidação: mapas de calor, alertas, ranking, vínculos e rotinas, por nível e por área.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Automático (Coordenação lê)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 e análise crítica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Planos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Espelho dos PAC e RNC da planilha oficial (status, prazo, abertura).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/ gestores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Ao atualizar planos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KRI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Indicadores de risco, limite, tendência e situação.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 do risco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a frequência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BowTie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Barreiras preventivas e reativas, eficácia e fatores de intensificação.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multifuncional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Ao analisar Alto/Crítico; verificação anual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Plano de monitoramento, comunicação e consulta por nível.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e donos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a frequência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Contexto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Política e apetite, PESTEL, SWOT e partes interessadas.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Direção e Coordenação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Anual e nas mudanças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Auditoria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Roteiro de auditoria de riscos e % de conformidade.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auditoria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Fluxo Riscos / Oportunidades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Fluxogramas com o passo a passo.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Critérios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Parâmetros, escalas, apetite por categoria e listas.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Coordenação; aprovação da Direção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Anual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Histórico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Mudanças, aprovações e lições aprendidas.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mudança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INDICADORES DO PROCESSO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Os indicadores abaixo medem o desempenho da gestão de riscos e oportunidades. As metas são sugestões a calibrar e aprovar pela Direção.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7 —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38"/>
        <w:gridCol w:w="1300"/>
        <w:gridCol w:w="1000"/>
        <w:gridCol w:w="16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Fórmula / fonte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 sugerida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Riscos com dono e avaliação completa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1 − (alertas “Sem dono” + “Falta avaliação”) ÷ nº de riscos (Painel)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Reavaliações em dia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“Revisões em dia” do Painel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≥ 95%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Gestores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Ações no prazo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1 − (alertas “Ação vencida” ÷ ações abertas)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≥ 90%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Gestores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Tratamentos eficazes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Eficácia “Eficaz” ÷ tratamentos avaliados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≥ 80%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Direção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Riscos Altos e Críticos com BowTie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1 − alertas “Sem BowTie” ÷ nº de riscos Altos e Críticos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KRI que estouraram o limite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Contagem no Painel (“KRIs que estouraram o limite”)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 em queda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Donos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Rotinas de monitoramento em dia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1 − rotinas “Atrasado” ÷ total (aba Monitoramento)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≥ 95%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Mensal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Conformidade das auditorias de riscos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Média do % de conformidade (aba Auditoria)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≥ 90%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 auditoria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Auditoria interna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Eventos não previstos no registro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Incidentes e RNC sem risco registrado (identificação falha)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Redução do score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Redução do score atual → residual (Painel)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Acompanhar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Direção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REGISTROS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Quadro 8 — Registros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700"/>
        <w:gridCol w:w="2238"/>
        <w:gridCol w:w="140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Retenção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Planilha Gestão de Riscos e Oportunidades (todas as abas)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REG-RISCOS-01 e REG-OPORT-01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Repositório controlado do SGI, com histórico de versões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[definir]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Planos de ação e RNC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PAC / RNC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Gestores de processo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Planilha oficial de planos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[definir]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Atas de análise crítica e de reuniões de rotina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[código]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Coordenação do SGI e gestores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Repositório do SGI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[definir]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Relatórios de auditoria de riscos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[código]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Auditoria interna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Repositório do SGI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[definir]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Evidências de comunicação e de treinamento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[código]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RH e Coordenação do SGI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Repositório do SGI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[definir]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O prazo de retenção deve atender a requisitos legais, contratuais e à decisão da organização; a proteção e o acesso seguem o procedimento de controle de informação documentada.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ANEXOS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A — Escalas e critérios (valores de referência)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A.1 — Escala de probabilidade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500"/>
        <w:gridCol w:w="5438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Muito baixa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a 20%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Pode ocorrer somente em circunstâncias excepcionais.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a 40%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Dificilmente acontecerá.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 a 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Pode ocorrer a qualquer momento.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a 80%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Provavelmente acontecerá muitas vezes.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Muito alta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&gt; 80%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Espera-se que aconteça muitas vezes.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A.2 — Escala de impacto por categoria e apetite (nível máximo aceito sem tratar)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00"/>
        <w:gridCol w:w="1400"/>
        <w:gridCol w:w="1400"/>
        <w:gridCol w:w="1450"/>
        <w:gridCol w:w="1450"/>
        <w:gridCol w:w="1188"/>
      </w:tblGrid>
      <w:tr>
        <w:trPr>
          <w:cantSplit/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 · Muito baixo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 · Baixo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 · Médio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 · Alto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 · Muito alto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Apetite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lesão; desconforto momentâneo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Lesão leve; primeiros socorros, sem afastamento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Lesão com afastamento temporário ou tratamento médico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Lesão grave, incapacidade permanente ou doença ocupacional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Morte ou múltiplas lesões graves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Baixo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Ambiental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dano; contido no local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Liberação pequena e contida; limpeza simples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Efeito local e reversível; comunicação interna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Dano relevante; notificação ao órgão ambiental; multa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Dano irreversível ou extenso; embargo, interdição ou ação criminal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Baixo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Qualidade / Cliente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Desvio interno sem efeito no cliente; retrabalho mínimo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Retrabalho ou refugo pontual; sem reclamação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Reclamação de cliente; lote retido ou devolvido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Perda de cliente relevante; recall parcial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Recall total, dano ao consumidor final ou perda de cliente-chave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Médio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Produção / Ativos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Parada menor que 1 h; dano desprezível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Parada de 1 a 4 h; reparo simples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Parada de 4 h a 1 dia; perda de produção do dia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Parada de 1 a 7 dias; dano a equipamento crítico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Parada acima de 7 dias ou perda de ativo ou linha crítica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Médio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Legal / Conformidade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Desvio interno; sem requisito legal afetado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Não conformidade menor; ação corretiva interna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Notificação ou advertência de órgão fiscalizador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Multa significativa; suspensão parcial de licença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Interdição, perda de licença ou responsabilização criminal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Baixo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Perda abaixo de 10 mil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Perda de 10 a 50 mil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Perda de 50 a 250 mil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Perda de 250 mil a 1 milhão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Perda acima de 1 milhão ou inviabiliza a unidade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Médio</w:t>
            </w:r>
          </w:p>
        </w:tc>
      </w:tr>
      <w:tr>
        <w:trPr>
          <w:cantSplit/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Imagem / Reputação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repercussão externa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Comentário isolado de cliente ou vizinhança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Reclamação formal; repercussão local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Cobertura negativa regional ou nacional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Crise de imagem prolongada; perda de licença social ou de investidores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Médio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A.3 — Matriz de classificação (probabilidade × impacto; Impacto 5 tem nível mínimo Alto)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19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Prob. \ Impacto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3F4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3F4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3F4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3F4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CD6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Médio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D8B6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9B3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Os níveis e as ações estão no Quadro 5 (item 7.5). Score = probabilidade × impacto; Baixo abaixo de 8, Médio de 8 a 11, Alto de 12 a 15 e Crítico a partir de 16.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18"/>
          <w:szCs w:val="18"/>
        </w:rPr>
        <w:t xml:space="preserve">A.4 — Critérios de portfólio das oportunidades (3 = melhor; índice = soma, de 3 a 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79"/>
        <w:gridCol w:w="2479"/>
        <w:gridCol w:w="248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Facilidade de implantar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Fácil: recursos disponíveis, até 1 semana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Média: adquirir recursos, payback até 1 ano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Difícil: adquirir recursos, payback acima de 1 ano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Redução da exposição a riscos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Alta: reduz significativamente perdas e remediações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Média: altera a classificação de algum risco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Baixa: não altera a classificação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Alinhamento estratégico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Objetivo estratégico: impacto direto</w:t>
            </w:r>
          </w:p>
        </w:tc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Item de controle: impacto direto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Nenhum: não impacta item de controle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B — Campos do registro (aba Riscos; a aba Oportunidades segue lógica equivalente)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50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Bloco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Regra de preenchimento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ID; área; descrição; origem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único (R1, R2…; O1, O2…) é a chave para planos, KRI, BowTie e Contexto. Descrição = evento + consequência crítica plausível.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Tipo de risco; nível de análise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Tipo: Técnico, Práticas de gerenciamento, Organizacional ou Externo (Externo = questão externa, §4.1). Nível: Estratégico, Gerencial (processo), Operacional ou Projeto.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Objetivo afetado; situação; parte interessada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Situação: Novo, Mantido ou Alterado em relação à análise anterior. Parte interessada: lista da aba Contexto.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Causa; causa 6M; consequência; categoria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Causa raiz (5 porquês). 6M: Método, Máquina, Mão de obra, Material, Meio ambiente, Medida. Categoria define a escala de impacto e o apetite.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Inerente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Prob.; imp.; score; nível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Premissa: nenhum controle funciona. Coluna de referência.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Controles existentes; eficácia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Alta, Média, Baixa ou Inexistente.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Atual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Prob.; imp.; score; nível; confiança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 os controles existentes hoje. Confiança: Alta, Média ou Baixa.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Tratamento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recomendada; ação adotada; hierarquia; aceite válido até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Recomendada é automática. Adotada: Prevenir, Mitigar, Monitorar, Transferir / compartilhar, Aceitar ou Aprofundar análise. Hierarquia do controle principal. Aceite com validade.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Tratamento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Resumo; dono; responsável; prazo e status (ação simples); critério de eficácia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Critério de eficácia é definido antes de executar.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Vínculo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Código do plano ou RNC; abrir; status; prazo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Formato PAC AAAANN ou RNC AAAANN. Status e prazo vêm da aba Planos.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Eficácia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Verificar em; eficácia; data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Eficaz, Não eficaz ou Pendente, contra o critério definido.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Residual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Prob.; imp.; score; nível; residual aceitável?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Meta até a eficácia ser confirmada; depois, valor real. Sim ou Não.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Monitoramento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 ou gatilho; ocorrências; avaliado em; avaliado por; próxima revisão; alerta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Ocorrências dos últimos 12 meses. Próxima revisão e alerta são automáticos. Avaliado por: equipe multifuncional.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Outros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Notas; relacionados; ordem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Notas: evidências, premissas e justificativa de aceites. Relacionados: IDs de riscos ou oportunidades ligados.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C — Alertas da planilha e ação esperada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238"/>
        <w:gridCol w:w="120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Alerta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Significado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Ação esperada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Quem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dono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Linha sem dono definido.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Nomear o dono do risco ou da oportunidade.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Gestor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Falta avaliação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Probabilidade ou impacto atuais (potencial, nas oportunidades) não preenchidos.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Concluir a avaliação.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Código não encontrado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Código PAC ou RNC ausente da aba Planos.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Corrigir o código ou cadastrar o plano.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Vínculo divergente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plano não lista o ID da linha.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Conferir o ID no plano (vários IDs separados por “;”).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Redução s/ controle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Risco atual menor que o inerente sem controle eficaz.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Justificar com controle e evidência ou corrigir o atual.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Residual s/ tratamento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Residual menor que o atual sem ação, plano ou RNC.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Registrar a ação que sustenta o residual ou corrigi-lo.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Reavaliar após RNC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RNC aberta depois da última avaliação.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Reavaliar o risco e atualizar a data.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Recalibrar probabilidade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Risco ocorreu, mas a probabilidade atual é baixa.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Rever a probabilidade e, se preciso, a escala.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Aceite sem justificativa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Risco aceito sem justificativa em Notas.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Registrar a justificativa fundamentada.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Aceite vencido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validade do aceite terminou.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Renovar com aprovação ou tratar.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Gestor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Aprovar aceite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Monitorar ou aceitar abaixo da ação recomendada.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Obter a aprovação da alçada (Quadro 5).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Gestor / Direção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ação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Nível acima do apetite, sem ação nem plano.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Definir ação ou plano, ou aceitar formalmente.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Aprofundar análise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Decisão de compreender melhor o risco.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Aplicar técnica (Anexo D) e atualizar a avaliação.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Definir critério de eficácia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Tratamento sem meta de eficácia.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Definir o critério antes de executar.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Rever hierarquia de controle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Risco Alto ou Crítico tratado só com controle administrativo ou EPI.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Buscar controle de nível superior ou justificar.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KRI em alerta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Indicador estourou o limite ou tende a estourar.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Analisar a causa, acionar o plano de reação e reavaliar.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Barreira fraca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BowTie com barreira de eficácia baixa ou inexistente.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Reforçar ou substituir a barreira; abrir ação.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Ação ineficaz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Eficácia avaliada como “Não eficaz”.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Replanejar o tratamento.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Ação vencida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Prazo vencido e ação não concluída.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Concluir ou replanejar com justificativa.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Responsável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Avaliar eficácia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Ação concluída ou data de verificação vencida, sem avaliação.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Avaliar contra o critério e registrar.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Direção / gerentes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Concluir residual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Ação eficaz, sem residual ou decisão registrados.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Registrar o residual real e a decisão de aceitabilidade.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Tratamento adicional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Residual não aceitável.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Novo ciclo de tratamento.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Aceite fora do apetite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Residual aceito acima do apetite da categoria.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Obter a aprovação da Direção ou tratar.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Direção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BowTie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Risco Alto ou Crítico (ou controle fraco) sem BowTie.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Elaborar o BowTie na aba BowTie.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Revisão vencida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 de reavaliação ultrapassada.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Reavaliar e atualizar as datas.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Vence em breve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Prazo dentro da antecedência configurada.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Priorizar a conclusão.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Responsável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Definir KPI (oportunidades)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Oportunidade com ação e sem indicador e meta.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Definir o KPI e a meta.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Dono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D — Técnicas de avaliação de riscos (IEC 31010:2019)</w:t>
      </w:r>
    </w:p>
    <w:p>
      <w:pPr>
        <w:spacing w:after="100" w:before="0" w:line="276"/>
      </w:pPr>
      <w:r>
        <w:rPr>
          <w:rFonts w:ascii="Arial" w:cs="Arial" w:eastAsia="Arial" w:hAnsi="Arial"/>
          <w:sz w:val="18"/>
          <w:szCs w:val="18"/>
        </w:rPr>
        <w:t xml:space="preserve">Escolher a técnica conforme o propósito, a complexidade, os dados disponíveis e a gravidade do risco. A tabela de seleção completa está no Anexo A da IEC 31010.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Técnica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 que serve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Quando usar neste PG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Brainstorming, entrevistas, grupo nominal, Delphi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Levantar riscos e obter consenso com conhecimento distribuído; o Delphi e o grupo nominal reduzem a influência de vieses.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 em workshops; estimativas independentes antes da discussão.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Checklists e mapeamento de processo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 sistemática a partir de listas e do fluxo do processo.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 por processo; auditorias.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Ishikawa (6M) e 5 porquês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Investigar causas e fontes de risco.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Descrever a causa dos riscos e das RNC.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FMEA / FMECA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Modos de falha, efeitos e criticidade de equipamentos e etapas de processo.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Riscos técnicos de máquinas e processos; detecção entra na eficácia dos controles.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HAZOP e What-if (SWIFT)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Desvios de projeto ou de operação; perigos de processo.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Processos contínuos, utilidades e mudanças de projeto.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BowTie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Mostrar causas, consequências e barreiras, e o que faz a barreira falhar.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Obrigatório para riscos Altos e Críticos ou com controle fraco (item 7.4.7).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Árvore de falhas, árvore de eventos e LOPA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Analisar e quantificar caminhos de falha e camadas de proteção.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Quando o BowTie não basta ou é preciso quantificar.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Matriz de consequência e probabilidade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Triagem e comunicação da magnitude relativa dos riscos.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Classificação de todos os riscos (com as limitações do item 7.4.6).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ALARP e análise de custo-benefício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Decidir até onde vale reduzir o risco.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Seleção de opções de tratamento (item 7.6.3).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de cenários, simulação (Monte Carlo)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Explorar futuros possíveis e quantificar incertezas.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Riscos estratégicos e financeiros relevantes.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E — Roteiro de auditoria de riscos (aba Auditoria)</w:t>
      </w:r>
    </w:p>
    <w:p>
      <w:pPr>
        <w:spacing w:after="100" w:before="0" w:line="276"/>
      </w:pPr>
      <w:r>
        <w:rPr>
          <w:rFonts w:ascii="Arial" w:cs="Arial" w:eastAsia="Arial" w:hAnsi="Arial"/>
          <w:sz w:val="18"/>
          <w:szCs w:val="18"/>
        </w:rPr>
        <w:t xml:space="preserve">Responder Sim, Não ou N/A. Cada “Não” gera PAC ou RNC. Conformidade = Sim ÷ (Sim + Não).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Pergunta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PLANEJAMENTO E GOVERNANÇA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políticas de gerenciamento de risco são conhecidas pelo processo avaliado?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procedimento de planejamento de riscos é claro e completo para as atividades da empresa?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procedimento foi seguido no período avaliado?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riscos e oportunidades são conhecidos pelo pessoal do processo?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IDENTIFICAÇÃO E AVALIAÇÃO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descrição dos riscos e oportunidades é completa?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avaliação dos riscos é congruente com o que ocorre no processo (probabilidade e severidade)?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interesses das partes interessadas foram considerados?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TRATAMENTO E CONTROLES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planos de resposta atendem às premissas do procedimento? As hierarquias foram obedecidas?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risco residual foi calculado considerando a efetividade dos controles?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Todos os meios de controle determinados foram disponibilizados?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risco foi reduzido tanto quanto razoavelmente praticável (sem redução adicional viável pendente)?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ações corretivas são avaliadas quanto a novos riscos durante o planejamento?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critérios de eficácia foram definidos antes de executar os controles e planos de resposta?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MONITORAMENTO E COMUNICAÇÃO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processo monitora os seus riscos conforme estabelecido no procedimento?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processo avaliou a eficácia de seus controles?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implantação dos controles resultou na revisão dos valores de probabilidade e severidade?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Riscos que podem afetar outras áreas são relatados aos interessados?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reuniões de rotina em que os riscos foram discutidos geraram registro (ata)?</w:t>
            </w:r>
          </w:p>
        </w:tc>
      </w:tr>
      <w:tr>
        <w:trPr>
          <w:cantSplit/>
          <w:tblHeader w:val="false"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CONCLUSÕES DA AUDITORIA BASEADA EM RISCOS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direção ou o responsável pelo processo identificou, avaliou e respondeu aos riscos e oportunidades do processo?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respostas aos riscos e oportunidades são eficazes?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abordagem de riscos e oportunidades (eficácia das respostas e conclusão das ações) é monitorada para continuar eficaz?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Riscos, oportunidades, respostas e ações são classificados e relatados de forma adequada?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F — Correspondência com os requisitos das normas</w:t>
      </w:r>
    </w:p>
    <w:p>
      <w:pPr>
        <w:spacing w:after="100" w:before="0" w:line="276"/>
      </w:pPr>
      <w:r>
        <w:rPr>
          <w:rFonts w:ascii="Arial" w:cs="Arial" w:eastAsia="Arial" w:hAnsi="Arial"/>
          <w:sz w:val="18"/>
          <w:szCs w:val="18"/>
        </w:rPr>
        <w:t xml:space="preserve">Numeração das edições ISO 9001:2015, ISO 14001:2015 e ISO 45001:2018. Conferir nas edições vigentes (ver nota do item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300"/>
        <w:gridCol w:w="1300"/>
        <w:gridCol w:w="1400"/>
        <w:gridCol w:w="19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ISO 9001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ISO 14001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ISO 45001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ISO 31000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deste PG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Contexto e partes interessadas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4.1, 4.2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4.1, 4.2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4.1, 4.2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6.3.3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Liderança, política e papéis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 a 5.3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 a 5.3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 a 5.4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5, 6, 7.2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Planejamento de riscos e oportunidades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6.1.1, 6.1.4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6.1.1, 6.1.4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6.4, 6.5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7.3 a 7.8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Aspectos ambientais / perigos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6.1.2.1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6.4.2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Avaliação de riscos e oportunidades de SST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6.1.2.2, 6.1.2.3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6.4.3, 6.4.4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7.4, 7.5, 7.7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legais e outros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6.3.4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7.2, 7.3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Objetivos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6.3.2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7.2.3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Eliminar perigos e reduzir riscos (hierarquia)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8.1.2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6.5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7.6.2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Planejamento de mudanças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8.1.3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6.3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7.12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operacional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6.5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7.6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Comunicação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7.10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Informação documentada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6.7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7.11, 9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Monitoramento, análise e avaliação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9.1 (9.1.3 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6.6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7.8, 7.9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Auditoria interna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5.6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7.9.6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crítica pela direção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5.6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7.9.7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conformidade, ação corretiva e melhoria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10.2, 10.3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10.2, 10.3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10.2, 10.3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5.7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7.6.7, 7.12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ANEXO G — Histórico de revisões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838"/>
        <w:gridCol w:w="12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 da alteração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Elaborado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Aprovado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20/09/2026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Emissão inicial (minuta), alinhada à planilha Gestão de Riscos e Oportunidades v3.3.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50" w:right="1134" w:bottom="12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7F7F7F"/>
        <w:sz w:val="15"/>
        <w:szCs w:val="15"/>
      </w:rPr>
      <w:t xml:space="preserve">Documento controlado. A cópia impressa é não controlada: confira a revisão vigente no repositório do SGI.</w:t>
    </w:r>
  </w:p>
  <w:p>
    <w:pPr>
      <w:spacing w:after="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4938"/>
      <w:gridCol w:w="2800"/>
    </w:tblGrid>
    <w:tr>
      <w:tc>
        <w:tcPr>
          <w:tcW w:type="dxa" w:w="1900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30" w:line="240"/>
            <w:jc w:val="center"/>
          </w:pPr>
          <w:r>
            <w:rPr>
              <w:rFonts w:ascii="Arial" w:cs="Arial" w:eastAsia="Arial" w:hAnsi="Arial"/>
              <w:color w:val="595959"/>
              <w:sz w:val="15"/>
              <w:szCs w:val="15"/>
            </w:rPr>
            <w:t xml:space="preserve">[Logotipo]</w:t>
          </w:r>
        </w:p>
        <w:p>
          <w:pPr>
            <w:spacing w:after="30" w:line="240"/>
            <w:jc w:val="center"/>
          </w:pPr>
          <w:r>
            <w:rPr>
              <w:rFonts w:ascii="Arial" w:cs="Arial" w:eastAsia="Arial" w:hAnsi="Arial"/>
              <w:color w:val="595959"/>
              <w:sz w:val="15"/>
              <w:szCs w:val="15"/>
            </w:rPr>
            <w:t xml:space="preserve">[Nome da organização]</w:t>
          </w:r>
        </w:p>
      </w:tc>
      <w:tc>
        <w:tcPr>
          <w:tcW w:type="dxa" w:w="4938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3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>PROCEDIMENTO GERENCIAL (PG / POP / SOP)</w:t>
          </w:r>
        </w:p>
        <w:p>
          <w:pPr>
            <w:spacing w:after="3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/>
          </w: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GESTÃO DE RISCOS E OPORTUNIDADES</w:t>
          </w:r>
          <w:r>
            <w:rPr>
              <w:rFonts w:ascii="Arial" w:cs="Arial" w:eastAsia="Arial" w:hAnsi="Arial"/>
              <w:b w:val="false"/>
              <w:bCs w:val="false"/>
              <w:sz w:val="18"/>
              <w:szCs w:val="18"/>
            </w:rPr>
            <w:t xml:space="preserve"/>
          </w:r>
        </w:p>
      </w:tc>
      <w:tc>
        <w:tcPr>
          <w:tcW w:type="dxa" w:w="2800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30" w:line="240"/>
          </w:pPr>
          <w:r>
            <w:rPr>
              <w:rFonts w:ascii="Arial" w:cs="Arial" w:eastAsia="Arial" w:hAnsi="Arial"/>
              <w:sz w:val="16"/>
              <w:szCs w:val="16"/>
            </w:rPr>
            <w:t xml:space="preserve">Código: PG-SGI-006</w:t>
          </w:r>
        </w:p>
        <w:p>
          <w:pPr>
            <w:spacing w:after="30" w:line="240"/>
          </w:pPr>
          <w:r>
            <w:rPr>
              <w:rFonts w:ascii="Arial" w:cs="Arial" w:eastAsia="Arial" w:hAnsi="Arial"/>
              <w:sz w:val="16"/>
              <w:szCs w:val="16"/>
            </w:rPr>
            <w:t xml:space="preserve">Revisão: 00   |   Emissão: 20/09/2026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1e2e259e51c09df72d94504175b03c13be13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— Gestão de Riscos e Oportunidades</dc:title>
  <dc:creator>Coordenação do SGI</dc:creator>
  <cp:lastModifiedBy>Un-named</cp:lastModifiedBy>
  <cp:revision>1</cp:revision>
  <dcterms:created xsi:type="dcterms:W3CDTF">2026-09-20T15:52:52.134Z</dcterms:created>
  <dcterms:modified xsi:type="dcterms:W3CDTF">2026-09-20T15:52:52.135Z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