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0"/>
        </w:rPr>
        <w:t>CONTROLO OPERACIONAL E PROCESSOS EXTERNOS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Versão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Data de aprovação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Elaborado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Aprovado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PR-SGA-09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2026-09-24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Gestor(a) do SGA / EHS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Diretor Geral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Em vigor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1. Objetivo</w:t>
      </w:r>
    </w:p>
    <w:p>
      <w:pPr>
        <w:spacing w:after="80"/>
      </w:pPr>
      <w:r>
        <w:t>Planear e controlar os processos associados aos aspetos significativos e às obrigações de conformidade, incluindo os processos, produtos e serviços providos externamente e a perspetiva de ciclo de vida.</w:t>
      </w:r>
    </w:p>
    <w:p>
      <w:pPr>
        <w:spacing w:before="160"/>
      </w:pPr>
      <w:r>
        <w:rPr>
          <w:b/>
          <w:color w:val="1F4E5F"/>
          <w:sz w:val="23"/>
        </w:rPr>
        <w:t>2. Âmbito</w:t>
      </w:r>
    </w:p>
    <w:p>
      <w:pPr>
        <w:spacing w:after="80"/>
      </w:pPr>
      <w:r>
        <w:t>Produção (injeção, sopro, serigrafia, hot foil), utilidades, armazém, resíduos, conceção de embalagens e fornecedores externos.</w:t>
      </w:r>
    </w:p>
    <w:p>
      <w:pPr>
        <w:spacing w:before="160"/>
      </w:pPr>
      <w:r>
        <w:rPr>
          <w:b/>
          <w:color w:val="1F4E5F"/>
          <w:sz w:val="23"/>
        </w:rPr>
        <w:t>3. Referências</w:t>
      </w:r>
    </w:p>
    <w:p>
      <w:pPr>
        <w:pStyle w:val="ListBullet"/>
      </w:pPr>
      <w:r>
        <w:t>ISO 14001:2026 8.1</w:t>
      </w:r>
    </w:p>
    <w:p>
      <w:pPr>
        <w:pStyle w:val="ListBullet"/>
      </w:pPr>
      <w:r>
        <w:t>PR-SGA-04, IT-SER-03</w:t>
      </w:r>
    </w:p>
    <w:p>
      <w:pPr>
        <w:spacing w:before="160"/>
      </w:pPr>
      <w:r>
        <w:rPr>
          <w:b/>
          <w:color w:val="1F4E5F"/>
          <w:sz w:val="23"/>
        </w:rPr>
        <w:t>4.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Diretor Industrial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Aprova os critérios operacionais.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Chefias e operadores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Aplicam os controlos e as rondas.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Responsável de Compras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Critérios ambientais e controlo de fornecedores.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5. Descrição do processo</w:t>
      </w:r>
    </w:p>
    <w:p>
      <w:pPr>
        <w:ind w:left="227"/>
      </w:pPr>
      <w:r>
        <w:t>1. Definir critérios operacionais para cada aspeto significativo (IT, pontos de controlo das rondas, manutenção ambiental).</w:t>
      </w:r>
    </w:p>
    <w:p>
      <w:pPr>
        <w:ind w:left="227"/>
      </w:pPr>
      <w:r>
        <w:t>2. Executar rondas semanais/mensais e registar desvios; desvios repetidos abrem NC.</w:t>
      </w:r>
    </w:p>
    <w:p>
      <w:pPr>
        <w:ind w:left="227"/>
      </w:pPr>
      <w:r>
        <w:t>3. Manter os equipamentos com relevância ambiental (F-gas, torre, compressores, exaustão, meios de emergência).</w:t>
      </w:r>
    </w:p>
    <w:p>
      <w:pPr>
        <w:ind w:left="227"/>
      </w:pPr>
      <w:r>
        <w:t>4. Para cada processo, produto ou serviço externo, definir o tipo (controlo ou influência) e a extensão do controlo e verificar com a frequência definida.</w:t>
      </w:r>
    </w:p>
    <w:p>
      <w:pPr>
        <w:ind w:left="227"/>
      </w:pPr>
      <w:r>
        <w:t>5. Considerar o ciclo de vida: requisitos ambientais na conceção (reciclabilidade, PPWR), nas compras e na informação a clientes sobre uso e fim de vida.</w:t>
      </w:r>
    </w:p>
    <w:p>
      <w:pPr>
        <w:spacing w:before="160"/>
      </w:pPr>
      <w:r>
        <w:rPr>
          <w:b/>
          <w:color w:val="1F4E5F"/>
          <w:sz w:val="23"/>
        </w:rPr>
        <w:t>6. Informação documentada (evidência)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Registo</w:t>
            </w:r>
          </w:p>
        </w:tc>
        <w:tc>
          <w:tcPr>
            <w:tcW w:type="dxa" w:w="737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Tabelas (Registos_SGA_Plasticom)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RG-SGA-10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tbl_pontos, tbl_execucao_rondas, tbl_manutencao_ambiental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RG-SGA-11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tbl_fornecedores, tbl_outros_fornecedores, tbl_avaliacao_fornecedor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170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Alteração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2026-09-24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Emissão.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4"/>
      </w:rPr>
      <w:t>Documento controlado: a versão eletrónica em Documentos_SGA_Plasticom é a versão em vigor; cópias impressas não são controladas.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6"/>
      </w:rPr>
      <w:t>PLASTICOM — Sistema de Gestão Ambiental (NP EN ISO 14001:2026)    |    PR-SGA-09 rev. 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