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POLÍTICA ENERGÉTICA DA PLASTICOM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POL-SGE-01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2026-09-29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after="80"/>
      </w:pPr>
      <w:r>
        <w:t>A Plasticom fabrica embalagens plásticas num processo 100% elétrico. A energia é o nosso primeiro custo ambiental e uma alavanca de competitividade e de descarbonização. A gestão de topo compromete-se a:</w:t>
      </w:r>
    </w:p>
    <w:p>
      <w:pPr>
        <w:pStyle w:val="ListBullet"/>
      </w:pPr>
      <w:r>
        <w:t>Melhorar continuamente o desempenho energético e o sistema de gestão da energia, com objetivos e metas energéticas revistos todos os anos (5.2 a, b, e).</w:t>
      </w:r>
    </w:p>
    <w:p>
      <w:pPr>
        <w:pStyle w:val="ListBullet"/>
      </w:pPr>
      <w:r>
        <w:t>Assegurar a informação e os recursos necessários para atingir os objetivos e as metas, incluindo a medição dos usos significativos (5.2 c).</w:t>
      </w:r>
    </w:p>
    <w:p>
      <w:pPr>
        <w:pStyle w:val="ListBullet"/>
      </w:pPr>
      <w:r>
        <w:t>Cumprir os requisitos legais aplicáveis e outros requisitos subscritos relacionados com a eficiência, o uso e o consumo de energia, incluindo o SGCIE (5.2 d).</w:t>
      </w:r>
    </w:p>
    <w:p>
      <w:pPr>
        <w:pStyle w:val="ListBullet"/>
      </w:pPr>
      <w:r>
        <w:t>Apoiar a aquisição de produtos e serviços energeticamente eficientes, avaliados pelo custo do ciclo de vida (5.2 f).</w:t>
      </w:r>
    </w:p>
    <w:p>
      <w:pPr>
        <w:pStyle w:val="ListBullet"/>
      </w:pPr>
      <w:r>
        <w:t>Apoiar atividades de projeto que considerem a melhoria do desempenho energético (5.2 g).</w:t>
      </w:r>
    </w:p>
    <w:p>
      <w:pPr>
        <w:pStyle w:val="ListBullet"/>
      </w:pPr>
      <w:r>
        <w:t>Contribuir para a descarbonização aumentando a eletricidade renovável e envolvendo trabalhadores, fornecedores e clientes.</w:t>
      </w:r>
    </w:p>
    <w:p>
      <w:pPr>
        <w:spacing w:after="80"/>
      </w:pPr>
      <w:r>
        <w:t>Esta política é comunicada a todas as pessoas que trabalham para a Plasticom, está disponível às partes interessadas e é revista anualmente na revisão pela gestão.</w:t>
      </w:r>
    </w:p>
    <w:p>
      <w:pPr>
        <w:spacing w:after="80"/>
      </w:pPr>
      <w:r>
        <w:t>Marinha Grande, 29 de setembro de 2026 — O Diretor Geral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Documentos_SGE_Plasticom é a versão em vigor; cópias impressas não são controladas (PR-SGA-08).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da Energia (NP EN ISO 50001:2019 (ISO 50001:2018 + Amd 1:2024))    |    POL-SGE-01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