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RISCOS E OPORTUNIDADES, OBJETIVOS, METAS ENERGÉTICAS E PLANOS DE 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2026-09-29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Determinar os riscos e oportunidades do SGE e estabelecer objetivos, metas energéticas e planos de ação com o método de verificação da melhoria.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SGE da Unidade 1.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6.1, 6.2</w:t>
      </w:r>
    </w:p>
    <w:p>
      <w:pPr>
        <w:pStyle w:val="ListBullet"/>
      </w:pPr>
      <w:r>
        <w:t>ISO 31000:2018</w:t>
      </w:r>
    </w:p>
    <w:p>
      <w:pPr>
        <w:pStyle w:val="ListBullet"/>
      </w:pPr>
      <w:r>
        <w:t>ISO 50015:2014 e IPMVP (método de verificação)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DL 71/2008 (SGCIE) — metas do PREn consideradas nos objetivos (6.2.2 c)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Meta energética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Objetivo quantificado de melhoria do desempenho energético (ISO 50001 3.4.15).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Plano de ação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O quê, recursos, responsável, prazo e como os resultados são avaliados, incluindo o método de verificação (6.2.3).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Propõe riscos, objetivos, metas e planos.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Donos dos riscos / planos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Executam e avaliam a eficácia.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objetivos, metas e recursos.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Identificar riscos e oportunidades a partir do contexto, partes interessadas, revisão energética e desvios; usar os IDs do RG-SGA-02 quando já existem (fonte única).</w:t>
      </w:r>
    </w:p>
    <w:p>
      <w:pPr>
        <w:ind w:left="227"/>
      </w:pPr>
      <w:r>
        <w:t>2. Avaliar por probabilidade × impacto (1–5) e decidir o tratamento; definir a integração no processo e o método de avaliação da eficácia (tbl_riscos_e, tbl_oport_e).</w:t>
      </w:r>
    </w:p>
    <w:p>
      <w:pPr>
        <w:ind w:left="227"/>
      </w:pPr>
      <w:r>
        <w:t>3. Estabelecer objetivos coerentes com a política, mensuráveis, que considerem os USE, as oportunidades e os requisitos aplicáveis (6.2.2 a–h) — tbl_objetivos.</w:t>
      </w:r>
    </w:p>
    <w:p>
      <w:pPr>
        <w:ind w:left="227"/>
      </w:pPr>
      <w:r>
        <w:t>4. Estabelecer metas energéticas por IDE com valor e prazo (tbl_metas_energeticas).</w:t>
      </w:r>
    </w:p>
    <w:p>
      <w:pPr>
        <w:ind w:left="227"/>
      </w:pPr>
      <w:r>
        <w:t>5. Para cada objetivo, criar planos de ação com o quê, recursos, responsável, prazo, como avaliar e o método de verificação IPMVP/ISO 50015 (tbl_planos_acao).</w:t>
      </w:r>
    </w:p>
    <w:p>
      <w:pPr>
        <w:ind w:left="227"/>
      </w:pPr>
      <w:r>
        <w:t>6. Acompanhar mensalmente na reunião da equipa de gestão de energia e rever na revisão pela gestão.</w:t>
      </w:r>
    </w:p>
    <w:p>
      <w:pPr>
        <w:spacing w:before="160"/>
      </w:pPr>
      <w:r>
        <w:rPr>
          <w:b/>
          <w:color w:val="1F4E5F"/>
          <w:sz w:val="23"/>
        </w:rPr>
        <w:t>7.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tbl_riscos_e, tbl_oport_e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RG-SGE-05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tbl_objetivos, tbl_metas_energeticas, tbl_planos_acao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PR-SGE-04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