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NÃO CONFORMIDADE, AÇÃO CORRETIVA E MELHORIA CONTÍNUA DO SGE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PR-SGE-12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Tratar as não conformidades e demonstrar a melhoria contínua do SGE e do desempenho energético.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NC de auditorias, rondas, desvios significativos, requisitos legais e reclamações de partes interessadas.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10.1, 10.2</w:t>
      </w:r>
    </w:p>
    <w:p>
      <w:pPr>
        <w:pStyle w:val="ListBullet"/>
      </w:pPr>
      <w:r>
        <w:t>ISO 50006:2023 §10.3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—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Registo e acompanhamento.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Responsáveis das ações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Causas, ações e eficácia.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Reagir: controlar, corrigir e tratar as consequências (10.1 a).</w:t>
      </w:r>
    </w:p>
    <w:p>
      <w:pPr>
        <w:ind w:left="227"/>
      </w:pPr>
      <w:r>
        <w:t>2. Analisar a causa (5 Porquês ou Ishikawa) e verificar se existem ou podem ocorrer NC semelhantes (10.1 b) — tbl_5porques.</w:t>
      </w:r>
    </w:p>
    <w:p>
      <w:pPr>
        <w:ind w:left="227"/>
      </w:pPr>
      <w:r>
        <w:t>3. Implementar a ação corretiva proporcional aos efeitos (10.1 c) e, se necessário, alterar o SGE (10.1 e).</w:t>
      </w:r>
    </w:p>
    <w:p>
      <w:pPr>
        <w:ind w:left="227"/>
      </w:pPr>
      <w:r>
        <w:t>4. Rever a eficácia com critério objetivo e data (10.1 d); não eficaz → nova análise.</w:t>
      </w:r>
    </w:p>
    <w:p>
      <w:pPr>
        <w:ind w:left="227"/>
      </w:pPr>
      <w:r>
        <w:t>5. Demonstrar a melhoria contínua: IDE-01 por trimestre e por ano, IDE dos USE, poupanças verificadas e maturidade do sistema (tbl_melhoria; ISO 50005).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RG-SGE-14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tbl_nc, tbl_5porques, tbl_melhoria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PR-SGE-12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