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INTRO-CS-7 - Apostila 3 - Apostila 3 - Método ágil aplicado em catálogo de resort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© 2020 Generation: You Employed, Inc.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Instruções: Siga as etapas a seguir para simular a metodologia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Scrum com orientação do instrutor.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Defina uma lista de desejos com os itens que você gostaria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encontrar no catálogo do melhor resort.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 Uma mega piscina, uma sauna, um ambiente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aconchegante, café da manhã, uma programação para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pais/filhos em horários pré-definidos, quartos adaptados.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Separe algumas fichas e escreva histórias de usuários para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catálogo (por exemplo, como pai, desejo um ambiente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adequado para as crianças, onde eu possa me sentir à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vontade para trazer meus filhos; como proprietário, desejo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anunciar uma oferta especial para atrair mais turistas; etc.).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 Como cliente desejo pacotes que incluem festas,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alimentação, e atrações para família.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b. Como turista espero que o resort tenha preços atrativos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pessoas de diferentes classes, acessibilidade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linguística com funcionários capacitados.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c. Como pais desejo preços diferentes para crianças com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idade abaixo de 7 anos, atividades infantis.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O Product Owner eleito da equipe deve priorizar cada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história, distribuindo os cartões em ordem de importância.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a. 1ª. Prioridade são os filhos.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b. 2ª. Os turistas.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c. 3ª. Os clientes.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Prepare-se para uma iteração de 12 minutos (três dias de 4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minutos) e selecione quais histórias poderiam ser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executadas na primeira iteração. Para cada história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selecionada, a equipe define critérios de aceitação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(definição de “concluído”) para esclarecer requisitos 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extrair tarefas (por exemplo, encontrar a foto de uma praia,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escrever o nome do resort no catálogo, criar um layout,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etc.). Cada tarefa é adicionada em um quadro de status de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 na coluna “Programada” e a iteração é iniciada.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a. 1º. Estudar o layout para o catalogo, pensar em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estratégias de bem-estar para os casos, e definir prazos.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b. 2º Plano de ação, divisão de equipes e inicializar 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metas.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c. 3ºReunião de feedbacks a partir das equipes,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acompanhamento de metas.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Cada dia de iteração deve ser iniciado com uma rápida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reunião Scrum, com movimentação das tarefas para a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coluna “Concluída” e ajuda para transferi-las para a coluna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“Ativa”. Todas as tarefas bloqueadas são movidas para a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coluna “Bloqueada”.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a. Concluído.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Após a reunião Scrum, cada membro deve começar a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produzir em conformidade com os critérios de aceitação até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fim dos três dias e conclusão da iteração.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a. Concluído.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O encerramento deve abranger a demonstração de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progresso e retrospectiva, na qual cada equipe lista os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êxitos obtidos e o que pode ser melhorado na próxima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a. 3ª Passo da programação foi feita e apontado o que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precisa melhorar.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Repita as iterações dentro do tempo necessário.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a. A reunião de feedback e metas batidas excedeu o tempo,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porém foram concluídas.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Atividade concluída.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Team DEV: Fernanda, Aline, Rivelino e Igor.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