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763"/>
      </w:tblGrid>
      <w:tr w:rsidR="003B35EF" w14:paraId="6344F486" w14:textId="77777777">
        <w:tc>
          <w:tcPr>
            <w:tcW w:w="9763" w:type="dxa"/>
            <w:shd w:val="clear" w:color="auto" w:fill="0B1F3A"/>
            <w:tcMar>
              <w:top w:w="240" w:type="dxa"/>
              <w:left w:w="240" w:type="dxa"/>
              <w:bottom w:w="240" w:type="dxa"/>
              <w:right w:w="240" w:type="dxa"/>
            </w:tcMar>
          </w:tcPr>
          <w:p w14:paraId="1AFA3505" w14:textId="77777777" w:rsidR="003B35EF" w:rsidRDefault="00000000">
            <w:pPr>
              <w:spacing w:after="80"/>
              <w:jc w:val="center"/>
            </w:pPr>
            <w:r>
              <w:rPr>
                <w:rFonts w:ascii="Aptos Display" w:hAnsi="Aptos Display"/>
                <w:b/>
                <w:color w:val="FFFFFF"/>
                <w:sz w:val="44"/>
              </w:rPr>
              <w:t>THE SCIENCE OF</w:t>
            </w:r>
            <w:r>
              <w:rPr>
                <w:rFonts w:ascii="Aptos Display" w:hAnsi="Aptos Display"/>
                <w:b/>
                <w:color w:val="FFFFFF"/>
                <w:sz w:val="44"/>
              </w:rPr>
              <w:br/>
              <w:t>PROFESSIONAL TEXTILE CARE</w:t>
            </w:r>
          </w:p>
          <w:p w14:paraId="0BD0C5E7" w14:textId="77777777" w:rsidR="003B35EF" w:rsidRDefault="00000000">
            <w:pPr>
              <w:spacing w:after="0"/>
              <w:jc w:val="center"/>
            </w:pPr>
            <w:r>
              <w:rPr>
                <w:b/>
                <w:color w:val="C7A24B"/>
                <w:sz w:val="17"/>
              </w:rPr>
              <w:t>KNOWLEDGE • CRAFT • RESPONSIBILITY</w:t>
            </w:r>
          </w:p>
        </w:tc>
      </w:tr>
    </w:tbl>
    <w:p w14:paraId="6765AF10" w14:textId="77777777" w:rsidR="003B35EF" w:rsidRDefault="003B35EF">
      <w:pPr>
        <w:spacing w:after="600"/>
      </w:pPr>
    </w:p>
    <w:p w14:paraId="42F9F8B7" w14:textId="77777777" w:rsidR="003B35EF" w:rsidRDefault="00000000">
      <w:pPr>
        <w:pStyle w:val="Kicker"/>
        <w:spacing w:after="240"/>
        <w:jc w:val="center"/>
      </w:pPr>
      <w:r>
        <w:rPr>
          <w:b w:val="0"/>
        </w:rPr>
        <w:t>FOUNDING EDITORIAL</w:t>
      </w:r>
    </w:p>
    <w:p w14:paraId="0AC760A5" w14:textId="77777777" w:rsidR="003B35EF" w:rsidRDefault="00000000">
      <w:pPr>
        <w:spacing w:after="300"/>
        <w:jc w:val="center"/>
      </w:pPr>
      <w:r>
        <w:rPr>
          <w:b/>
          <w:color w:val="0B1F3A"/>
          <w:sz w:val="56"/>
        </w:rPr>
        <w:t>Recognizing the Invisible.</w:t>
      </w:r>
      <w:r>
        <w:rPr>
          <w:b/>
          <w:color w:val="0B1F3A"/>
          <w:sz w:val="56"/>
        </w:rPr>
        <w:br/>
        <w:t>Celebrating the Essential.</w:t>
      </w:r>
    </w:p>
    <w:p w14:paraId="1DD35D74" w14:textId="77777777" w:rsidR="003B35EF" w:rsidRDefault="00000000">
      <w:pPr>
        <w:spacing w:after="520"/>
        <w:jc w:val="center"/>
      </w:pPr>
      <w:r>
        <w:rPr>
          <w:i/>
          <w:color w:val="173B63"/>
          <w:sz w:val="25"/>
        </w:rPr>
        <w:t>A global knowledge publication for the professional textile care community</w:t>
      </w:r>
    </w:p>
    <w:p w14:paraId="50B4F7DE" w14:textId="77777777" w:rsidR="003B35EF" w:rsidRDefault="00000000">
      <w:pPr>
        <w:spacing w:after="640"/>
        <w:jc w:val="center"/>
      </w:pPr>
      <w:r>
        <w:rPr>
          <w:b/>
          <w:color w:val="C7A24B"/>
          <w:sz w:val="20"/>
        </w:rPr>
        <w:t>VOLUME 1  |  ISSUE 1  |  JULY 2026</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763"/>
      </w:tblGrid>
      <w:tr w:rsidR="003B35EF" w14:paraId="73509904" w14:textId="77777777">
        <w:tc>
          <w:tcPr>
            <w:tcW w:w="9763" w:type="dxa"/>
            <w:shd w:val="clear" w:color="auto" w:fill="EEF2F6"/>
            <w:tcMar>
              <w:top w:w="150" w:type="dxa"/>
              <w:left w:w="190" w:type="dxa"/>
              <w:bottom w:w="150" w:type="dxa"/>
              <w:right w:w="190" w:type="dxa"/>
            </w:tcMar>
            <w:vAlign w:val="center"/>
          </w:tcPr>
          <w:p w14:paraId="4995D97D" w14:textId="77777777" w:rsidR="003B35EF" w:rsidRDefault="00000000">
            <w:pPr>
              <w:spacing w:after="60"/>
            </w:pPr>
            <w:r>
              <w:rPr>
                <w:b/>
                <w:color w:val="0B1F3A"/>
              </w:rPr>
              <w:t>ARTICLE NO. 1</w:t>
            </w:r>
          </w:p>
          <w:p w14:paraId="14C56216" w14:textId="77777777" w:rsidR="003B35EF" w:rsidRDefault="00000000">
            <w:pPr>
              <w:spacing w:after="0" w:line="264" w:lineRule="auto"/>
            </w:pPr>
            <w:r>
              <w:t>Water: The Foundation of Professional Textile Care</w:t>
            </w:r>
          </w:p>
        </w:tc>
      </w:tr>
    </w:tbl>
    <w:p w14:paraId="760B230A" w14:textId="77777777" w:rsidR="003B35EF" w:rsidRDefault="003B35EF">
      <w:pPr>
        <w:spacing w:after="40"/>
      </w:pPr>
    </w:p>
    <w:p w14:paraId="244C28C0" w14:textId="77777777" w:rsidR="003B35EF" w:rsidRDefault="003B35EF">
      <w:pPr>
        <w:spacing w:after="560"/>
      </w:pPr>
    </w:p>
    <w:p w14:paraId="18C419CE" w14:textId="77777777" w:rsidR="003B35EF" w:rsidRDefault="00000000">
      <w:pPr>
        <w:spacing w:after="40"/>
        <w:jc w:val="center"/>
      </w:pPr>
      <w:r>
        <w:rPr>
          <w:b/>
          <w:color w:val="0B1F3A"/>
          <w:sz w:val="26"/>
        </w:rPr>
        <w:t>ALI ABDUL AZEEZ</w:t>
      </w:r>
    </w:p>
    <w:p w14:paraId="361EB553" w14:textId="77777777" w:rsidR="003B35EF" w:rsidRDefault="00000000">
      <w:pPr>
        <w:spacing w:after="60"/>
        <w:jc w:val="center"/>
      </w:pPr>
      <w:r>
        <w:rPr>
          <w:i/>
          <w:color w:val="C7A24B"/>
        </w:rPr>
        <w:t>A Careful Listener</w:t>
      </w:r>
    </w:p>
    <w:p w14:paraId="531F018D" w14:textId="77777777" w:rsidR="003B35EF" w:rsidRDefault="00000000">
      <w:pPr>
        <w:spacing w:after="0"/>
        <w:jc w:val="center"/>
      </w:pPr>
      <w:r>
        <w:rPr>
          <w:color w:val="667085"/>
          <w:sz w:val="19"/>
        </w:rPr>
        <w:t>More than 40 years of experience in Professional Textile Care.</w:t>
      </w:r>
    </w:p>
    <w:p w14:paraId="678B543D" w14:textId="77777777" w:rsidR="003B35EF" w:rsidRDefault="00000000">
      <w:r>
        <w:br w:type="page"/>
      </w:r>
    </w:p>
    <w:p w14:paraId="672B9614" w14:textId="77777777" w:rsidR="003B35EF" w:rsidRDefault="00000000">
      <w:pPr>
        <w:pStyle w:val="Kicker"/>
        <w:spacing w:after="100"/>
      </w:pPr>
      <w:r>
        <w:rPr>
          <w:b w:val="0"/>
        </w:rPr>
        <w:lastRenderedPageBreak/>
        <w:t>FOUNDING EDITORIAL</w:t>
      </w:r>
    </w:p>
    <w:p w14:paraId="0E296904" w14:textId="77777777" w:rsidR="003B35EF" w:rsidRDefault="00000000">
      <w:pPr>
        <w:pStyle w:val="Title"/>
        <w:keepNext w:val="0"/>
        <w:spacing w:after="120"/>
      </w:pPr>
      <w:r>
        <w:rPr>
          <w:rFonts w:ascii="Aptos" w:hAnsi="Aptos"/>
          <w:b w:val="0"/>
        </w:rPr>
        <w:t>Recognizing the Invisible.</w:t>
      </w:r>
      <w:r>
        <w:rPr>
          <w:rFonts w:ascii="Aptos" w:hAnsi="Aptos"/>
          <w:b w:val="0"/>
        </w:rPr>
        <w:br/>
        <w:t>Celebrating the Essential.</w:t>
      </w:r>
    </w:p>
    <w:p w14:paraId="65AE7992" w14:textId="77777777" w:rsidR="003B35EF" w:rsidRDefault="00000000">
      <w:pPr>
        <w:spacing w:after="240"/>
      </w:pPr>
      <w:r>
        <w:rPr>
          <w:b/>
          <w:color w:val="173B63"/>
          <w:sz w:val="24"/>
        </w:rPr>
        <w:t>Every day, people wake to clean clothing, fresh hotel linen, hygienic hospital textiles and carefully finished uniforms. These results appear simple only because skilled professionals work quietly behind them.</w:t>
      </w:r>
    </w:p>
    <w:p w14:paraId="717ABBF0" w14:textId="77777777" w:rsidR="003B35EF" w:rsidRDefault="00000000">
      <w:r>
        <w:t>Laundry and professional textile care are often treated as background services. Yet they protect hygiene, support healthcare, strengthen hospitality, preserve garments and help people present themselves with confidence and dignity. The washer, sorter, spotter, presser, finisher, engineer, driver, supervisor and manager each contribute to that result.</w:t>
      </w:r>
    </w:p>
    <w:p w14:paraId="0C88E798" w14:textId="77777777" w:rsidR="003B35EF" w:rsidRDefault="00000000">
      <w:r>
        <w:t>This publication begins with a simple purpose: to make our profession easier to understand, to share practical knowledge responsibly and to recognize the people whose work is rarely seen. Professional textile care is not merely washing. It brings together water science, chemistry, textiles, machinery, energy, engineering, process control, safety and craftsmanship.</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763"/>
      </w:tblGrid>
      <w:tr w:rsidR="003B35EF" w14:paraId="404F48B0" w14:textId="77777777">
        <w:tc>
          <w:tcPr>
            <w:tcW w:w="9763" w:type="dxa"/>
            <w:shd w:val="clear" w:color="auto" w:fill="F4EBD3"/>
            <w:tcMar>
              <w:top w:w="150" w:type="dxa"/>
              <w:left w:w="190" w:type="dxa"/>
              <w:bottom w:w="150" w:type="dxa"/>
              <w:right w:w="190" w:type="dxa"/>
            </w:tcMar>
            <w:vAlign w:val="center"/>
          </w:tcPr>
          <w:p w14:paraId="7B295A01" w14:textId="77777777" w:rsidR="003B35EF" w:rsidRDefault="00000000">
            <w:pPr>
              <w:spacing w:after="60"/>
            </w:pPr>
            <w:r>
              <w:rPr>
                <w:b/>
                <w:color w:val="0B1F3A"/>
              </w:rPr>
              <w:t>A professional presser is an artist.</w:t>
            </w:r>
          </w:p>
          <w:p w14:paraId="7C6EC382" w14:textId="77777777" w:rsidR="003B35EF" w:rsidRDefault="00000000">
            <w:pPr>
              <w:spacing w:after="0" w:line="264" w:lineRule="auto"/>
            </w:pPr>
            <w:r>
              <w:t>Every textile behaves differently. Good finishing depends on observation, touch, temperature, moisture, pressure, timing and respect for the fabric.</w:t>
            </w:r>
          </w:p>
        </w:tc>
      </w:tr>
    </w:tbl>
    <w:p w14:paraId="3CA46885" w14:textId="77777777" w:rsidR="003B35EF" w:rsidRDefault="003B35EF">
      <w:pPr>
        <w:spacing w:after="40"/>
      </w:pPr>
    </w:p>
    <w:p w14:paraId="0A4A9554" w14:textId="77777777" w:rsidR="003B35EF" w:rsidRDefault="00000000">
      <w:r>
        <w:t>I write not as a person who knows everything, but as a student of the industry. My formal education was limited, yet practical mathematics, engineering experience, careful listening and decades of work allowed me to learn from machines, textiles, customers, colleagues, successes and mistakes.</w:t>
      </w:r>
    </w:p>
    <w:p w14:paraId="6A4F7747" w14:textId="77777777" w:rsidR="003B35EF" w:rsidRDefault="00000000">
      <w:r>
        <w:t>Volume 1, Issue 1 opens with water because every wet-cleaning and laundering process begins there. When water is understood and controlled, chemistry can work more predictably, textiles can be protected and results can become more consistent.</w:t>
      </w:r>
    </w:p>
    <w:p w14:paraId="059FCEBD" w14:textId="77777777" w:rsidR="003B35EF" w:rsidRDefault="00000000">
      <w:r>
        <w:t>This is the beginning of a shared journey. I welcome correction, experience and constructive discussion from professionals everywhere. Knowledge grows when it is shared, and our industry grows when we respect both science and the people who apply it.</w:t>
      </w:r>
    </w:p>
    <w:p w14:paraId="5ECAEA5F" w14:textId="77777777" w:rsidR="003B35EF" w:rsidRDefault="00000000">
      <w:pPr>
        <w:spacing w:before="160" w:after="20"/>
      </w:pPr>
      <w:r>
        <w:rPr>
          <w:b/>
          <w:color w:val="0B1F3A"/>
          <w:sz w:val="22"/>
        </w:rPr>
        <w:t>— Ali Abdul Azeez</w:t>
      </w:r>
    </w:p>
    <w:p w14:paraId="298E23D1" w14:textId="77777777" w:rsidR="003B35EF" w:rsidRDefault="00000000">
      <w:pPr>
        <w:spacing w:after="0"/>
      </w:pPr>
      <w:r>
        <w:rPr>
          <w:i/>
          <w:color w:val="C7A24B"/>
          <w:sz w:val="20"/>
        </w:rPr>
        <w:t>A Careful Listener</w:t>
      </w:r>
    </w:p>
    <w:p w14:paraId="4D00D294" w14:textId="77777777" w:rsidR="003B35EF" w:rsidRDefault="00000000">
      <w:r>
        <w:br w:type="page"/>
      </w:r>
    </w:p>
    <w:p w14:paraId="339B66CF" w14:textId="77777777" w:rsidR="003B35EF" w:rsidRDefault="00000000">
      <w:pPr>
        <w:pStyle w:val="Kicker"/>
        <w:spacing w:after="100"/>
      </w:pPr>
      <w:r>
        <w:rPr>
          <w:b w:val="0"/>
        </w:rPr>
        <w:lastRenderedPageBreak/>
        <w:t>OUR MISSION</w:t>
      </w:r>
    </w:p>
    <w:p w14:paraId="6BC3F461" w14:textId="77777777" w:rsidR="003B35EF" w:rsidRDefault="00000000">
      <w:pPr>
        <w:pStyle w:val="Title"/>
        <w:keepNext w:val="0"/>
        <w:spacing w:after="120"/>
      </w:pPr>
      <w:r>
        <w:rPr>
          <w:rFonts w:ascii="Aptos" w:hAnsi="Aptos"/>
          <w:b w:val="0"/>
        </w:rPr>
        <w:t>Knowledge with humility.</w:t>
      </w:r>
      <w:r>
        <w:rPr>
          <w:rFonts w:ascii="Aptos" w:hAnsi="Aptos"/>
          <w:b w:val="0"/>
        </w:rPr>
        <w:br/>
        <w:t>Standards with purpose.</w:t>
      </w:r>
    </w:p>
    <w:p w14:paraId="57831DA1" w14:textId="77777777" w:rsidR="003B35EF" w:rsidRDefault="00000000">
      <w:pPr>
        <w:spacing w:after="280"/>
      </w:pPr>
      <w:r>
        <w:rPr>
          <w:b/>
          <w:color w:val="173B63"/>
          <w:sz w:val="24"/>
        </w:rPr>
        <w:t>The Science of Professional Textile Care exists to make practical knowledge accessible, strengthen professional standards and give appropriate recognition to the people who care for the world’s textiles.</w:t>
      </w:r>
    </w:p>
    <w:p w14:paraId="5C149502" w14:textId="77777777" w:rsidR="003B35EF" w:rsidRDefault="00000000">
      <w:pPr>
        <w:pStyle w:val="Heading2"/>
        <w:keepNext w:val="0"/>
        <w:spacing w:before="0" w:after="120"/>
      </w:pPr>
      <w:r>
        <w:rPr>
          <w:rFonts w:ascii="Aptos" w:hAnsi="Aptos"/>
          <w:b w:val="0"/>
        </w:rPr>
        <w:t>We aim to:</w:t>
      </w:r>
    </w:p>
    <w:p w14:paraId="1CA560AB" w14:textId="77777777" w:rsidR="003B35EF" w:rsidRDefault="00000000">
      <w:pPr>
        <w:pStyle w:val="ListBullet"/>
        <w:spacing w:after="80" w:line="264" w:lineRule="auto"/>
        <w:ind w:left="518" w:hanging="259"/>
      </w:pPr>
      <w:r>
        <w:t>Explain technical subjects in clear language while respecting the science behind them.</w:t>
      </w:r>
    </w:p>
    <w:p w14:paraId="0F7A4C07" w14:textId="77777777" w:rsidR="003B35EF" w:rsidRDefault="00000000">
      <w:pPr>
        <w:pStyle w:val="ListBullet"/>
        <w:spacing w:after="80" w:line="264" w:lineRule="auto"/>
        <w:ind w:left="518" w:hanging="259"/>
      </w:pPr>
      <w:r>
        <w:t>Connect practical experience with sound process control, safety and responsible resource use.</w:t>
      </w:r>
    </w:p>
    <w:p w14:paraId="61C35C18" w14:textId="77777777" w:rsidR="003B35EF" w:rsidRDefault="00000000">
      <w:pPr>
        <w:pStyle w:val="ListBullet"/>
        <w:spacing w:after="80" w:line="264" w:lineRule="auto"/>
        <w:ind w:left="518" w:hanging="259"/>
      </w:pPr>
      <w:r>
        <w:t>Encourage professionals to measure, verify and improve rather than depend only on habit.</w:t>
      </w:r>
    </w:p>
    <w:p w14:paraId="1EB0DD5C" w14:textId="77777777" w:rsidR="003B35EF" w:rsidRDefault="00000000">
      <w:pPr>
        <w:pStyle w:val="ListBullet"/>
        <w:spacing w:after="80" w:line="264" w:lineRule="auto"/>
        <w:ind w:left="518" w:hanging="259"/>
      </w:pPr>
      <w:r>
        <w:t>Promote respect for textiles, customers, colleagues, equipment and the environment.</w:t>
      </w:r>
    </w:p>
    <w:p w14:paraId="0228E7B2" w14:textId="77777777" w:rsidR="003B35EF" w:rsidRDefault="00000000">
      <w:pPr>
        <w:pStyle w:val="ListBullet"/>
        <w:spacing w:after="80" w:line="264" w:lineRule="auto"/>
        <w:ind w:left="518" w:hanging="259"/>
      </w:pPr>
      <w:r>
        <w:t>Create a global space for learning across laundries, dry-cleaning plants, hotels, hospitals, institutions and industrial operations.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763"/>
      </w:tblGrid>
      <w:tr w:rsidR="003B35EF" w14:paraId="6F982B77" w14:textId="77777777">
        <w:tc>
          <w:tcPr>
            <w:tcW w:w="9763" w:type="dxa"/>
            <w:shd w:val="clear" w:color="auto" w:fill="F4EBD3"/>
            <w:tcMar>
              <w:top w:w="150" w:type="dxa"/>
              <w:left w:w="190" w:type="dxa"/>
              <w:bottom w:w="150" w:type="dxa"/>
              <w:right w:w="190" w:type="dxa"/>
            </w:tcMar>
            <w:vAlign w:val="center"/>
          </w:tcPr>
          <w:p w14:paraId="764D3FE6" w14:textId="77777777" w:rsidR="003B35EF" w:rsidRDefault="00000000">
            <w:pPr>
              <w:spacing w:after="60"/>
            </w:pPr>
            <w:r>
              <w:rPr>
                <w:b/>
                <w:color w:val="0B1F3A"/>
              </w:rPr>
              <w:t>Our guiding belief</w:t>
            </w:r>
          </w:p>
          <w:p w14:paraId="0C994928" w14:textId="77777777" w:rsidR="003B35EF" w:rsidRDefault="00000000">
            <w:pPr>
              <w:spacing w:after="0" w:line="264" w:lineRule="auto"/>
            </w:pPr>
            <w:r>
              <w:t>No one person owns all knowledge. Progress comes when operators, technicians, chemists, engineers, managers, educators and suppliers listen to one another.</w:t>
            </w:r>
          </w:p>
        </w:tc>
      </w:tr>
    </w:tbl>
    <w:p w14:paraId="3BC86D51" w14:textId="77777777" w:rsidR="003B35EF" w:rsidRDefault="003B35EF">
      <w:pPr>
        <w:spacing w:after="40"/>
      </w:pPr>
    </w:p>
    <w:p w14:paraId="13168449" w14:textId="77777777" w:rsidR="003B35EF" w:rsidRDefault="00000000">
      <w:pPr>
        <w:pStyle w:val="Heading2"/>
        <w:keepNext w:val="0"/>
        <w:spacing w:before="0" w:after="120"/>
      </w:pPr>
      <w:r>
        <w:rPr>
          <w:rFonts w:ascii="Aptos" w:hAnsi="Aptos"/>
          <w:b w:val="0"/>
        </w:rPr>
        <w:t>A note on the founding dedication</w:t>
      </w:r>
    </w:p>
    <w:p w14:paraId="61DD9F69" w14:textId="77777777" w:rsidR="003B35EF" w:rsidRDefault="00000000">
      <w:r>
        <w:t>A separate dedication to Mr. Pallam Abu, affectionately known as “Abu Hilton,” has already been prepared for the website. It honours his pioneering career, his contribution to hospitality laundry and his personal influence on Ali Abdul Azeez. To preserve the focus of this issue, that tribute is acknowledged here and is not repeated in full.</w:t>
      </w:r>
    </w:p>
    <w:p w14:paraId="0E397682" w14:textId="77777777" w:rsidR="003B35EF" w:rsidRDefault="00000000">
      <w:pPr>
        <w:spacing w:before="160"/>
      </w:pPr>
      <w:r>
        <w:rPr>
          <w:b/>
          <w:color w:val="0B1F3A"/>
          <w:sz w:val="23"/>
        </w:rPr>
        <w:t>This publication is dedicated to every textile care professional who works behind the scenes with skill, responsibility and pride.</w:t>
      </w:r>
    </w:p>
    <w:p w14:paraId="4D841A44" w14:textId="77777777" w:rsidR="003B35EF" w:rsidRDefault="00000000">
      <w:r>
        <w:br w:type="page"/>
      </w:r>
    </w:p>
    <w:p w14:paraId="5FF06FA7" w14:textId="77777777" w:rsidR="003B35EF" w:rsidRDefault="00000000">
      <w:pPr>
        <w:pStyle w:val="Kicker"/>
        <w:spacing w:after="100"/>
      </w:pPr>
      <w:r>
        <w:rPr>
          <w:b w:val="0"/>
        </w:rPr>
        <w:lastRenderedPageBreak/>
        <w:t>ARTICLE NO. 1</w:t>
      </w:r>
    </w:p>
    <w:p w14:paraId="25F8486A" w14:textId="77777777" w:rsidR="003B35EF" w:rsidRDefault="00000000">
      <w:pPr>
        <w:pStyle w:val="Title"/>
        <w:keepNext w:val="0"/>
        <w:spacing w:after="120"/>
      </w:pPr>
      <w:r>
        <w:rPr>
          <w:rFonts w:ascii="Aptos" w:hAnsi="Aptos"/>
          <w:b w:val="0"/>
        </w:rPr>
        <w:t>Water: The Foundation of</w:t>
      </w:r>
      <w:r>
        <w:rPr>
          <w:rFonts w:ascii="Aptos" w:hAnsi="Aptos"/>
          <w:b w:val="0"/>
        </w:rPr>
        <w:br/>
        <w:t>Professional Textile Care</w:t>
      </w:r>
    </w:p>
    <w:p w14:paraId="40FECFD1" w14:textId="77777777" w:rsidR="003B35EF" w:rsidRDefault="00000000">
      <w:pPr>
        <w:spacing w:after="240"/>
      </w:pPr>
      <w:r>
        <w:rPr>
          <w:b/>
          <w:color w:val="173B63"/>
          <w:sz w:val="25"/>
        </w:rPr>
        <w:t>Water is not only a carrier. It is an active part of the cleaning system.</w:t>
      </w:r>
    </w:p>
    <w:p w14:paraId="0A775F71" w14:textId="77777777" w:rsidR="003B35EF" w:rsidRDefault="00000000">
      <w:r>
        <w:t>In professional laundering and wet cleaning, water transports heat and chemistry, wets the textile, suspends removed soil and carries that soil away. Its quality influences detergent performance, whiteness, colour, softness, scale formation, rinsing, equipment reliability and the consistency of the finished result.</w:t>
      </w:r>
    </w:p>
    <w:p w14:paraId="209535B7" w14:textId="77777777" w:rsidR="003B35EF" w:rsidRDefault="00000000">
      <w:r>
        <w:t>A formula that performs well in one location may behave differently in another because the incoming water is different. For that reason, water should be treated as a controlled process input—not as an invisible utility.</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763"/>
      </w:tblGrid>
      <w:tr w:rsidR="003B35EF" w14:paraId="09111B0A" w14:textId="77777777">
        <w:tc>
          <w:tcPr>
            <w:tcW w:w="9763" w:type="dxa"/>
            <w:shd w:val="clear" w:color="auto" w:fill="F4EBD3"/>
            <w:tcMar>
              <w:top w:w="150" w:type="dxa"/>
              <w:left w:w="190" w:type="dxa"/>
              <w:bottom w:w="150" w:type="dxa"/>
              <w:right w:w="190" w:type="dxa"/>
            </w:tcMar>
            <w:vAlign w:val="center"/>
          </w:tcPr>
          <w:p w14:paraId="173A61C9" w14:textId="77777777" w:rsidR="003B35EF" w:rsidRDefault="00000000">
            <w:pPr>
              <w:spacing w:after="60"/>
            </w:pPr>
            <w:r>
              <w:rPr>
                <w:b/>
                <w:color w:val="0B1F3A"/>
              </w:rPr>
              <w:t>Key principle</w:t>
            </w:r>
          </w:p>
          <w:p w14:paraId="35C60741" w14:textId="77777777" w:rsidR="003B35EF" w:rsidRDefault="00000000">
            <w:pPr>
              <w:spacing w:after="0" w:line="264" w:lineRule="auto"/>
            </w:pPr>
            <w:r>
              <w:t>Test the water, understand the textile and soil, then build the process. Chemical dosage alone cannot correct every water-quality problem.</w:t>
            </w:r>
          </w:p>
        </w:tc>
      </w:tr>
    </w:tbl>
    <w:p w14:paraId="7046FA9D" w14:textId="77777777" w:rsidR="003B35EF" w:rsidRDefault="003B35EF">
      <w:pPr>
        <w:spacing w:after="40"/>
      </w:pPr>
    </w:p>
    <w:p w14:paraId="6E094AC6" w14:textId="77777777" w:rsidR="003B35EF" w:rsidRDefault="00000000">
      <w:pPr>
        <w:pStyle w:val="Heading1"/>
        <w:keepNext w:val="0"/>
        <w:spacing w:before="0" w:after="120"/>
      </w:pPr>
      <w:r>
        <w:rPr>
          <w:rFonts w:ascii="Aptos" w:hAnsi="Aptos"/>
          <w:b w:val="0"/>
        </w:rPr>
        <w:t>The water characteristics that matter</w:t>
      </w:r>
    </w:p>
    <w:p w14:paraId="758683CA" w14:textId="77777777" w:rsidR="003B35EF" w:rsidRDefault="00000000">
      <w:pPr>
        <w:pStyle w:val="Heading2"/>
        <w:keepNext w:val="0"/>
        <w:spacing w:before="0" w:after="120"/>
      </w:pPr>
      <w:r>
        <w:rPr>
          <w:rFonts w:ascii="Aptos" w:hAnsi="Aptos"/>
          <w:b w:val="0"/>
        </w:rPr>
        <w:t>Hardness</w:t>
      </w:r>
    </w:p>
    <w:p w14:paraId="447AD1F2" w14:textId="77777777" w:rsidR="003B35EF" w:rsidRDefault="00000000">
      <w:r>
        <w:t>Hardness is mainly associated with dissolved calcium and magnesium. These minerals can react with some cleaning ingredients, reduce efficiency and contribute to deposits on textiles, heating surfaces and equipment. The effect depends on the chemistry, temperature and process design. Hardness should be measured and interpreted with the detergent or chemical supplier.</w:t>
      </w:r>
    </w:p>
    <w:p w14:paraId="36D50A9B" w14:textId="77777777" w:rsidR="003B35EF" w:rsidRDefault="00000000">
      <w:pPr>
        <w:pStyle w:val="Heading2"/>
        <w:keepNext w:val="0"/>
        <w:spacing w:before="0" w:after="120"/>
      </w:pPr>
      <w:r>
        <w:rPr>
          <w:rFonts w:ascii="Aptos" w:hAnsi="Aptos"/>
          <w:b w:val="0"/>
        </w:rPr>
        <w:t>Alkalinity and pH</w:t>
      </w:r>
    </w:p>
    <w:p w14:paraId="2604A00C" w14:textId="77777777" w:rsidR="003B35EF" w:rsidRDefault="00000000">
      <w:r>
        <w:t>pH describes how acidic or alkaline a solution is at the time of measurement. Alkalinity describes the water’s capacity to neutralize acid and resist a change in pH. They are related, but they are not the same. Both can affect wash chemistry and final rinsing. A pH reading without process context is not a complete diagnosis.</w:t>
      </w:r>
    </w:p>
    <w:p w14:paraId="1A7CA7A1" w14:textId="77777777" w:rsidR="003B35EF" w:rsidRDefault="00000000">
      <w:pPr>
        <w:pStyle w:val="Heading2"/>
        <w:keepNext w:val="0"/>
        <w:spacing w:before="0" w:after="120"/>
      </w:pPr>
      <w:r>
        <w:rPr>
          <w:rFonts w:ascii="Aptos" w:hAnsi="Aptos"/>
          <w:b w:val="0"/>
        </w:rPr>
        <w:t>Iron, manganese and other metals</w:t>
      </w:r>
    </w:p>
    <w:p w14:paraId="3B3798F7" w14:textId="77777777" w:rsidR="003B35EF" w:rsidRDefault="00000000">
      <w:r>
        <w:t>Even relatively small metal contamination may contribute to staining, greying, yellowing or catalytic textile damage under certain conditions. Discoloured water, unexplained spotting or recurring whiteness problems should be investigated before increasing product dosage.</w:t>
      </w:r>
    </w:p>
    <w:p w14:paraId="5EF40E86" w14:textId="77777777" w:rsidR="003B35EF" w:rsidRDefault="00000000">
      <w:r>
        <w:br w:type="page"/>
      </w:r>
    </w:p>
    <w:p w14:paraId="53DE1FDE" w14:textId="77777777" w:rsidR="003B35EF" w:rsidRDefault="00000000">
      <w:pPr>
        <w:pStyle w:val="Kicker"/>
        <w:spacing w:after="100"/>
      </w:pPr>
      <w:r>
        <w:rPr>
          <w:b w:val="0"/>
        </w:rPr>
        <w:lastRenderedPageBreak/>
        <w:t>ARTICLE NO. 1 • CONTINUED</w:t>
      </w:r>
    </w:p>
    <w:p w14:paraId="0B7964CA" w14:textId="77777777" w:rsidR="003B35EF" w:rsidRDefault="00000000">
      <w:pPr>
        <w:pStyle w:val="Heading2"/>
        <w:keepNext w:val="0"/>
        <w:spacing w:before="0" w:after="120"/>
      </w:pPr>
      <w:r>
        <w:rPr>
          <w:rFonts w:ascii="Aptos" w:hAnsi="Aptos"/>
          <w:b w:val="0"/>
        </w:rPr>
        <w:t>Dissolved solids, turbidity and suspended matter</w:t>
      </w:r>
    </w:p>
    <w:p w14:paraId="4B1C4464" w14:textId="77777777" w:rsidR="003B35EF" w:rsidRDefault="00000000">
      <w:r>
        <w:t>Total dissolved solids indicate the overall dissolved mineral load, while turbidity relates to cloudiness caused by fine suspended material. Neither measurement identifies every contaminant, but unusual or changing values can warn that the incoming supply or treatment system requires attention.</w:t>
      </w:r>
    </w:p>
    <w:p w14:paraId="16789436" w14:textId="77777777" w:rsidR="003B35EF" w:rsidRDefault="00000000">
      <w:pPr>
        <w:pStyle w:val="Heading2"/>
        <w:keepNext w:val="0"/>
        <w:spacing w:before="0" w:after="120"/>
      </w:pPr>
      <w:r>
        <w:rPr>
          <w:rFonts w:ascii="Aptos" w:hAnsi="Aptos"/>
          <w:b w:val="0"/>
        </w:rPr>
        <w:t>Temperature</w:t>
      </w:r>
    </w:p>
    <w:p w14:paraId="2ADA93F7" w14:textId="77777777" w:rsidR="003B35EF" w:rsidRDefault="00000000">
      <w:r>
        <w:t>Temperature affects soil removal, chemical reaction, textile safety, energy use and microbiological control. The correct range depends on the textile, colour, soil, detergent system, machine, required hygiene outcome and local guidance. Higher temperature is not automatically better; it must be justified and controlled.</w:t>
      </w:r>
    </w:p>
    <w:p w14:paraId="1E6B34FD" w14:textId="77777777" w:rsidR="003B35EF" w:rsidRDefault="00000000">
      <w:pPr>
        <w:pStyle w:val="Heading2"/>
        <w:keepNext w:val="0"/>
        <w:spacing w:before="0" w:after="120"/>
      </w:pPr>
      <w:r>
        <w:rPr>
          <w:rFonts w:ascii="Aptos" w:hAnsi="Aptos"/>
          <w:b w:val="0"/>
        </w:rPr>
        <w:t>Microbiological quality</w:t>
      </w:r>
    </w:p>
    <w:p w14:paraId="11DC819D" w14:textId="77777777" w:rsidR="003B35EF" w:rsidRDefault="00000000">
      <w:r>
        <w:t>Where textiles support healthcare, food handling or other hygiene-sensitive work, the full process must be validated for its intended use. Incoming water is only one part of that system. Wash parameters, chemical action, mechanical action, time, temperature, drying, handling, storage and prevention of recontamination all matter.</w:t>
      </w:r>
    </w:p>
    <w:p w14:paraId="5365243F" w14:textId="77777777" w:rsidR="003B35EF" w:rsidRDefault="00000000">
      <w:pPr>
        <w:pStyle w:val="Heading1"/>
        <w:keepNext w:val="0"/>
        <w:spacing w:before="0" w:after="120"/>
      </w:pPr>
      <w:r>
        <w:rPr>
          <w:rFonts w:ascii="Aptos" w:hAnsi="Aptos"/>
          <w:b w:val="0"/>
        </w:rPr>
        <w:t>A practical control approach</w:t>
      </w:r>
    </w:p>
    <w:p w14:paraId="6A2C7846" w14:textId="77777777" w:rsidR="003B35EF" w:rsidRDefault="00000000">
      <w:pPr>
        <w:pStyle w:val="Heading2"/>
        <w:keepNext w:val="0"/>
        <w:spacing w:before="0" w:after="120"/>
      </w:pPr>
      <w:r>
        <w:rPr>
          <w:rFonts w:ascii="Aptos" w:hAnsi="Aptos"/>
          <w:b w:val="0"/>
        </w:rPr>
        <w:t>1. Establish the incoming-water profile</w:t>
      </w:r>
    </w:p>
    <w:p w14:paraId="470F0B24" w14:textId="77777777" w:rsidR="003B35EF" w:rsidRDefault="00000000">
      <w:r>
        <w:t>Obtain reliable information from the water provider and verify important parameters at the laundry. Test at a consistent sampling point. If the supply changes by season, source or time of day, record that variation.</w:t>
      </w:r>
    </w:p>
    <w:p w14:paraId="272B4BA2" w14:textId="77777777" w:rsidR="003B35EF" w:rsidRDefault="00000000">
      <w:pPr>
        <w:pStyle w:val="Heading2"/>
        <w:keepNext w:val="0"/>
        <w:spacing w:before="0" w:after="120"/>
      </w:pPr>
      <w:r>
        <w:rPr>
          <w:rFonts w:ascii="Aptos" w:hAnsi="Aptos"/>
          <w:b w:val="0"/>
        </w:rPr>
        <w:t>2. Match treatment to the actual problem</w:t>
      </w:r>
    </w:p>
    <w:p w14:paraId="43013A60" w14:textId="77777777" w:rsidR="003B35EF" w:rsidRDefault="00000000">
      <w:r>
        <w:t>Water softening, filtration, activated carbon, reverse osmosis and other treatments solve different problems. No single treatment is automatically suitable for every site. Selection should be based on analysis, required output, flow demand, regeneration or membrane needs, wastewater impact, maintenance capability and total operating cost.</w:t>
      </w:r>
    </w:p>
    <w:p w14:paraId="21295B61" w14:textId="77777777" w:rsidR="003B35EF" w:rsidRDefault="00000000">
      <w:pPr>
        <w:pStyle w:val="Heading2"/>
        <w:keepNext w:val="0"/>
        <w:spacing w:before="0" w:after="120"/>
      </w:pPr>
      <w:r>
        <w:rPr>
          <w:rFonts w:ascii="Aptos" w:hAnsi="Aptos"/>
          <w:b w:val="0"/>
        </w:rPr>
        <w:t>3. Verify performance after treatment</w:t>
      </w:r>
    </w:p>
    <w:p w14:paraId="4AA35E4C" w14:textId="77777777" w:rsidR="003B35EF" w:rsidRDefault="00000000">
      <w:r>
        <w:t>A treatment plant must be monitored, not merely installed. Check the untreated and treated water, follow the manufacturer’s maintenance requirements and investigate breakthrough, pressure changes, salt consumption, fouling or declining output.</w:t>
      </w:r>
    </w:p>
    <w:p w14:paraId="78655D14" w14:textId="77777777" w:rsidR="003B35EF" w:rsidRDefault="00000000">
      <w:pPr>
        <w:pStyle w:val="Heading2"/>
        <w:keepNext w:val="0"/>
        <w:spacing w:before="0" w:after="120"/>
      </w:pPr>
      <w:r>
        <w:rPr>
          <w:rFonts w:ascii="Aptos" w:hAnsi="Aptos"/>
          <w:b w:val="0"/>
        </w:rPr>
        <w:t>4. Control the complete wash process</w:t>
      </w:r>
    </w:p>
    <w:p w14:paraId="63B0AF71" w14:textId="77777777" w:rsidR="003B35EF" w:rsidRDefault="00000000">
      <w:r>
        <w:t>Review water level or liquor ratio, load size, sorting, time, temperature, mechanical action, chemical dosing, draining and rinsing together. A visible defect may have several causes. Change one controlled factor at a time when investigating.</w:t>
      </w:r>
    </w:p>
    <w:p w14:paraId="0C47608A" w14:textId="77777777" w:rsidR="003B35EF" w:rsidRDefault="00000000">
      <w:r>
        <w:br w:type="page"/>
      </w:r>
    </w:p>
    <w:p w14:paraId="294F437C" w14:textId="77777777" w:rsidR="003B35EF" w:rsidRDefault="00000000">
      <w:pPr>
        <w:pStyle w:val="Kicker"/>
        <w:spacing w:after="100"/>
      </w:pPr>
      <w:r>
        <w:rPr>
          <w:b w:val="0"/>
        </w:rPr>
        <w:lastRenderedPageBreak/>
        <w:t>ARTICLE NO. 1 • CONTINUED</w:t>
      </w:r>
    </w:p>
    <w:p w14:paraId="60DCAC1C" w14:textId="77777777" w:rsidR="003B35EF" w:rsidRDefault="00000000">
      <w:pPr>
        <w:pStyle w:val="Heading1"/>
        <w:keepNext w:val="0"/>
        <w:spacing w:before="0" w:after="120"/>
      </w:pPr>
      <w:r>
        <w:rPr>
          <w:rFonts w:ascii="Aptos" w:hAnsi="Aptos"/>
          <w:b w:val="0"/>
        </w:rPr>
        <w:t>Measure what the process is doing</w:t>
      </w:r>
    </w:p>
    <w:p w14:paraId="0CC393A1" w14:textId="77777777" w:rsidR="003B35EF" w:rsidRDefault="00000000">
      <w:r>
        <w:t>A basic monitoring plan may include the incoming supply, treated water, selected wash baths and the final rinse. The exact plan should reflect the operation’s risks and quality requirements.</w:t>
      </w:r>
    </w:p>
    <w:tbl>
      <w:tblPr>
        <w:tblW w:w="0" w:type="auto"/>
        <w:tblLayout w:type="fixed"/>
        <w:tblLook w:val="04A0" w:firstRow="1" w:lastRow="0" w:firstColumn="1" w:lastColumn="0" w:noHBand="0" w:noVBand="1"/>
      </w:tblPr>
      <w:tblGrid>
        <w:gridCol w:w="2088"/>
        <w:gridCol w:w="3096"/>
        <w:gridCol w:w="4579"/>
      </w:tblGrid>
      <w:tr w:rsidR="003B35EF" w14:paraId="04F1F458" w14:textId="77777777">
        <w:tc>
          <w:tcPr>
            <w:tcW w:w="2088" w:type="dxa"/>
            <w:shd w:val="clear" w:color="auto" w:fill="0B1F3A"/>
            <w:tcMar>
              <w:top w:w="110" w:type="dxa"/>
              <w:left w:w="120" w:type="dxa"/>
              <w:bottom w:w="110" w:type="dxa"/>
              <w:right w:w="120" w:type="dxa"/>
            </w:tcMar>
          </w:tcPr>
          <w:p w14:paraId="460338B7" w14:textId="77777777" w:rsidR="003B35EF" w:rsidRDefault="00000000">
            <w:pPr>
              <w:jc w:val="center"/>
            </w:pPr>
            <w:r>
              <w:rPr>
                <w:b/>
                <w:color w:val="FFFFFF"/>
                <w:sz w:val="18"/>
              </w:rPr>
              <w:t>Check</w:t>
            </w:r>
          </w:p>
        </w:tc>
        <w:tc>
          <w:tcPr>
            <w:tcW w:w="3096" w:type="dxa"/>
            <w:shd w:val="clear" w:color="auto" w:fill="0B1F3A"/>
            <w:tcMar>
              <w:top w:w="110" w:type="dxa"/>
              <w:left w:w="120" w:type="dxa"/>
              <w:bottom w:w="110" w:type="dxa"/>
              <w:right w:w="120" w:type="dxa"/>
            </w:tcMar>
          </w:tcPr>
          <w:p w14:paraId="04A3AB49" w14:textId="77777777" w:rsidR="003B35EF" w:rsidRDefault="00000000">
            <w:pPr>
              <w:jc w:val="center"/>
            </w:pPr>
            <w:r>
              <w:rPr>
                <w:b/>
                <w:color w:val="FFFFFF"/>
                <w:sz w:val="18"/>
              </w:rPr>
              <w:t>Why it matters</w:t>
            </w:r>
          </w:p>
        </w:tc>
        <w:tc>
          <w:tcPr>
            <w:tcW w:w="4579" w:type="dxa"/>
            <w:shd w:val="clear" w:color="auto" w:fill="0B1F3A"/>
            <w:tcMar>
              <w:top w:w="110" w:type="dxa"/>
              <w:left w:w="120" w:type="dxa"/>
              <w:bottom w:w="110" w:type="dxa"/>
              <w:right w:w="120" w:type="dxa"/>
            </w:tcMar>
          </w:tcPr>
          <w:p w14:paraId="15EECB17" w14:textId="77777777" w:rsidR="003B35EF" w:rsidRDefault="00000000">
            <w:pPr>
              <w:jc w:val="center"/>
            </w:pPr>
            <w:r>
              <w:rPr>
                <w:b/>
                <w:color w:val="FFFFFF"/>
                <w:sz w:val="18"/>
              </w:rPr>
              <w:t>Practical response</w:t>
            </w:r>
          </w:p>
        </w:tc>
      </w:tr>
      <w:tr w:rsidR="003B35EF" w14:paraId="560FF8F9" w14:textId="77777777">
        <w:tc>
          <w:tcPr>
            <w:tcW w:w="2088" w:type="dxa"/>
            <w:shd w:val="clear" w:color="auto" w:fill="EEF2F6"/>
            <w:tcMar>
              <w:top w:w="105" w:type="dxa"/>
              <w:left w:w="120" w:type="dxa"/>
              <w:bottom w:w="105" w:type="dxa"/>
              <w:right w:w="120" w:type="dxa"/>
            </w:tcMar>
            <w:vAlign w:val="center"/>
          </w:tcPr>
          <w:p w14:paraId="51379648" w14:textId="77777777" w:rsidR="003B35EF" w:rsidRDefault="00000000">
            <w:pPr>
              <w:spacing w:after="0" w:line="252" w:lineRule="auto"/>
            </w:pPr>
            <w:r>
              <w:rPr>
                <w:sz w:val="17"/>
              </w:rPr>
              <w:t>Hardness</w:t>
            </w:r>
          </w:p>
        </w:tc>
        <w:tc>
          <w:tcPr>
            <w:tcW w:w="3096" w:type="dxa"/>
            <w:shd w:val="clear" w:color="auto" w:fill="EEF2F6"/>
            <w:tcMar>
              <w:top w:w="105" w:type="dxa"/>
              <w:left w:w="120" w:type="dxa"/>
              <w:bottom w:w="105" w:type="dxa"/>
              <w:right w:w="120" w:type="dxa"/>
            </w:tcMar>
            <w:vAlign w:val="center"/>
          </w:tcPr>
          <w:p w14:paraId="5C8D187A" w14:textId="77777777" w:rsidR="003B35EF" w:rsidRDefault="00000000">
            <w:pPr>
              <w:spacing w:after="0" w:line="252" w:lineRule="auto"/>
            </w:pPr>
            <w:r>
              <w:rPr>
                <w:sz w:val="17"/>
              </w:rPr>
              <w:t>Chemical efficiency and deposits</w:t>
            </w:r>
          </w:p>
        </w:tc>
        <w:tc>
          <w:tcPr>
            <w:tcW w:w="4579" w:type="dxa"/>
            <w:shd w:val="clear" w:color="auto" w:fill="EEF2F6"/>
            <w:tcMar>
              <w:top w:w="105" w:type="dxa"/>
              <w:left w:w="120" w:type="dxa"/>
              <w:bottom w:w="105" w:type="dxa"/>
              <w:right w:w="120" w:type="dxa"/>
            </w:tcMar>
            <w:vAlign w:val="center"/>
          </w:tcPr>
          <w:p w14:paraId="2BF0F5BC" w14:textId="77777777" w:rsidR="003B35EF" w:rsidRDefault="00000000">
            <w:pPr>
              <w:spacing w:after="0" w:line="252" w:lineRule="auto"/>
            </w:pPr>
            <w:r>
              <w:rPr>
                <w:sz w:val="17"/>
              </w:rPr>
              <w:t>Confirm treatment performance; review formulation with the supplier.</w:t>
            </w:r>
          </w:p>
        </w:tc>
      </w:tr>
      <w:tr w:rsidR="003B35EF" w14:paraId="2F6A3688" w14:textId="77777777">
        <w:tc>
          <w:tcPr>
            <w:tcW w:w="2088" w:type="dxa"/>
            <w:tcMar>
              <w:top w:w="105" w:type="dxa"/>
              <w:left w:w="120" w:type="dxa"/>
              <w:bottom w:w="105" w:type="dxa"/>
              <w:right w:w="120" w:type="dxa"/>
            </w:tcMar>
            <w:vAlign w:val="center"/>
          </w:tcPr>
          <w:p w14:paraId="3DCF53D4" w14:textId="77777777" w:rsidR="003B35EF" w:rsidRDefault="00000000">
            <w:pPr>
              <w:spacing w:after="0" w:line="252" w:lineRule="auto"/>
            </w:pPr>
            <w:r>
              <w:rPr>
                <w:sz w:val="17"/>
              </w:rPr>
              <w:t>pH / alkalinity</w:t>
            </w:r>
          </w:p>
        </w:tc>
        <w:tc>
          <w:tcPr>
            <w:tcW w:w="3096" w:type="dxa"/>
            <w:tcMar>
              <w:top w:w="105" w:type="dxa"/>
              <w:left w:w="120" w:type="dxa"/>
              <w:bottom w:w="105" w:type="dxa"/>
              <w:right w:w="120" w:type="dxa"/>
            </w:tcMar>
            <w:vAlign w:val="center"/>
          </w:tcPr>
          <w:p w14:paraId="55CFD105" w14:textId="77777777" w:rsidR="003B35EF" w:rsidRDefault="00000000">
            <w:pPr>
              <w:spacing w:after="0" w:line="252" w:lineRule="auto"/>
            </w:pPr>
            <w:r>
              <w:rPr>
                <w:sz w:val="17"/>
              </w:rPr>
              <w:t>Bath control and neutralisation</w:t>
            </w:r>
          </w:p>
        </w:tc>
        <w:tc>
          <w:tcPr>
            <w:tcW w:w="4579" w:type="dxa"/>
            <w:tcMar>
              <w:top w:w="105" w:type="dxa"/>
              <w:left w:w="120" w:type="dxa"/>
              <w:bottom w:w="105" w:type="dxa"/>
              <w:right w:w="120" w:type="dxa"/>
            </w:tcMar>
            <w:vAlign w:val="center"/>
          </w:tcPr>
          <w:p w14:paraId="209280F7" w14:textId="77777777" w:rsidR="003B35EF" w:rsidRDefault="00000000">
            <w:pPr>
              <w:spacing w:after="0" w:line="252" w:lineRule="auto"/>
            </w:pPr>
            <w:r>
              <w:rPr>
                <w:sz w:val="17"/>
              </w:rPr>
              <w:t>Measure at defined stages; investigate trends, not isolated readings.</w:t>
            </w:r>
          </w:p>
        </w:tc>
      </w:tr>
      <w:tr w:rsidR="003B35EF" w14:paraId="4FBA21A5" w14:textId="77777777">
        <w:tc>
          <w:tcPr>
            <w:tcW w:w="2088" w:type="dxa"/>
            <w:shd w:val="clear" w:color="auto" w:fill="EEF2F6"/>
            <w:tcMar>
              <w:top w:w="105" w:type="dxa"/>
              <w:left w:w="120" w:type="dxa"/>
              <w:bottom w:w="105" w:type="dxa"/>
              <w:right w:w="120" w:type="dxa"/>
            </w:tcMar>
            <w:vAlign w:val="center"/>
          </w:tcPr>
          <w:p w14:paraId="18BADF18" w14:textId="77777777" w:rsidR="003B35EF" w:rsidRDefault="00000000">
            <w:pPr>
              <w:spacing w:after="0" w:line="252" w:lineRule="auto"/>
            </w:pPr>
            <w:r>
              <w:rPr>
                <w:sz w:val="17"/>
              </w:rPr>
              <w:t>Iron / colour</w:t>
            </w:r>
          </w:p>
        </w:tc>
        <w:tc>
          <w:tcPr>
            <w:tcW w:w="3096" w:type="dxa"/>
            <w:shd w:val="clear" w:color="auto" w:fill="EEF2F6"/>
            <w:tcMar>
              <w:top w:w="105" w:type="dxa"/>
              <w:left w:w="120" w:type="dxa"/>
              <w:bottom w:w="105" w:type="dxa"/>
              <w:right w:w="120" w:type="dxa"/>
            </w:tcMar>
            <w:vAlign w:val="center"/>
          </w:tcPr>
          <w:p w14:paraId="540D4D78" w14:textId="77777777" w:rsidR="003B35EF" w:rsidRDefault="00000000">
            <w:pPr>
              <w:spacing w:after="0" w:line="252" w:lineRule="auto"/>
            </w:pPr>
            <w:r>
              <w:rPr>
                <w:sz w:val="17"/>
              </w:rPr>
              <w:t>Risk of staining or yellowing</w:t>
            </w:r>
          </w:p>
        </w:tc>
        <w:tc>
          <w:tcPr>
            <w:tcW w:w="4579" w:type="dxa"/>
            <w:shd w:val="clear" w:color="auto" w:fill="EEF2F6"/>
            <w:tcMar>
              <w:top w:w="105" w:type="dxa"/>
              <w:left w:w="120" w:type="dxa"/>
              <w:bottom w:w="105" w:type="dxa"/>
              <w:right w:w="120" w:type="dxa"/>
            </w:tcMar>
            <w:vAlign w:val="center"/>
          </w:tcPr>
          <w:p w14:paraId="1D61E5D0" w14:textId="77777777" w:rsidR="003B35EF" w:rsidRDefault="00000000">
            <w:pPr>
              <w:spacing w:after="0" w:line="252" w:lineRule="auto"/>
            </w:pPr>
            <w:r>
              <w:rPr>
                <w:sz w:val="17"/>
              </w:rPr>
              <w:t>Check the source and treatment before changing the wash formula.</w:t>
            </w:r>
          </w:p>
        </w:tc>
      </w:tr>
      <w:tr w:rsidR="003B35EF" w14:paraId="1F952094" w14:textId="77777777">
        <w:tc>
          <w:tcPr>
            <w:tcW w:w="2088" w:type="dxa"/>
            <w:tcMar>
              <w:top w:w="105" w:type="dxa"/>
              <w:left w:w="120" w:type="dxa"/>
              <w:bottom w:w="105" w:type="dxa"/>
              <w:right w:w="120" w:type="dxa"/>
            </w:tcMar>
            <w:vAlign w:val="center"/>
          </w:tcPr>
          <w:p w14:paraId="32A9A2EA" w14:textId="77777777" w:rsidR="003B35EF" w:rsidRDefault="00000000">
            <w:pPr>
              <w:spacing w:after="0" w:line="252" w:lineRule="auto"/>
            </w:pPr>
            <w:r>
              <w:rPr>
                <w:sz w:val="17"/>
              </w:rPr>
              <w:t>Temperature</w:t>
            </w:r>
          </w:p>
        </w:tc>
        <w:tc>
          <w:tcPr>
            <w:tcW w:w="3096" w:type="dxa"/>
            <w:tcMar>
              <w:top w:w="105" w:type="dxa"/>
              <w:left w:w="120" w:type="dxa"/>
              <w:bottom w:w="105" w:type="dxa"/>
              <w:right w:w="120" w:type="dxa"/>
            </w:tcMar>
            <w:vAlign w:val="center"/>
          </w:tcPr>
          <w:p w14:paraId="30DBBB08" w14:textId="77777777" w:rsidR="003B35EF" w:rsidRDefault="00000000">
            <w:pPr>
              <w:spacing w:after="0" w:line="252" w:lineRule="auto"/>
            </w:pPr>
            <w:r>
              <w:rPr>
                <w:sz w:val="17"/>
              </w:rPr>
              <w:t>Cleaning, textile safety and hygiene</w:t>
            </w:r>
          </w:p>
        </w:tc>
        <w:tc>
          <w:tcPr>
            <w:tcW w:w="4579" w:type="dxa"/>
            <w:tcMar>
              <w:top w:w="105" w:type="dxa"/>
              <w:left w:w="120" w:type="dxa"/>
              <w:bottom w:w="105" w:type="dxa"/>
              <w:right w:w="120" w:type="dxa"/>
            </w:tcMar>
            <w:vAlign w:val="center"/>
          </w:tcPr>
          <w:p w14:paraId="78A2FB71" w14:textId="77777777" w:rsidR="003B35EF" w:rsidRDefault="00000000">
            <w:pPr>
              <w:spacing w:after="0" w:line="252" w:lineRule="auto"/>
            </w:pPr>
            <w:r>
              <w:rPr>
                <w:sz w:val="17"/>
              </w:rPr>
              <w:t>Calibrate sensors and compare actual values with the programmed cycle.</w:t>
            </w:r>
          </w:p>
        </w:tc>
      </w:tr>
      <w:tr w:rsidR="003B35EF" w14:paraId="36583D47" w14:textId="77777777">
        <w:tc>
          <w:tcPr>
            <w:tcW w:w="2088" w:type="dxa"/>
            <w:shd w:val="clear" w:color="auto" w:fill="EEF2F6"/>
            <w:tcMar>
              <w:top w:w="105" w:type="dxa"/>
              <w:left w:w="120" w:type="dxa"/>
              <w:bottom w:w="105" w:type="dxa"/>
              <w:right w:w="120" w:type="dxa"/>
            </w:tcMar>
            <w:vAlign w:val="center"/>
          </w:tcPr>
          <w:p w14:paraId="370F9147" w14:textId="77777777" w:rsidR="003B35EF" w:rsidRDefault="00000000">
            <w:pPr>
              <w:spacing w:after="0" w:line="252" w:lineRule="auto"/>
            </w:pPr>
            <w:r>
              <w:rPr>
                <w:sz w:val="17"/>
              </w:rPr>
              <w:t>Conductivity / TDS</w:t>
            </w:r>
          </w:p>
        </w:tc>
        <w:tc>
          <w:tcPr>
            <w:tcW w:w="3096" w:type="dxa"/>
            <w:shd w:val="clear" w:color="auto" w:fill="EEF2F6"/>
            <w:tcMar>
              <w:top w:w="105" w:type="dxa"/>
              <w:left w:w="120" w:type="dxa"/>
              <w:bottom w:w="105" w:type="dxa"/>
              <w:right w:w="120" w:type="dxa"/>
            </w:tcMar>
            <w:vAlign w:val="center"/>
          </w:tcPr>
          <w:p w14:paraId="6B451D84" w14:textId="77777777" w:rsidR="003B35EF" w:rsidRDefault="00000000">
            <w:pPr>
              <w:spacing w:after="0" w:line="252" w:lineRule="auto"/>
            </w:pPr>
            <w:r>
              <w:rPr>
                <w:sz w:val="17"/>
              </w:rPr>
              <w:t>Useful indication of dissolved load or rinse carryover</w:t>
            </w:r>
          </w:p>
        </w:tc>
        <w:tc>
          <w:tcPr>
            <w:tcW w:w="4579" w:type="dxa"/>
            <w:shd w:val="clear" w:color="auto" w:fill="EEF2F6"/>
            <w:tcMar>
              <w:top w:w="105" w:type="dxa"/>
              <w:left w:w="120" w:type="dxa"/>
              <w:bottom w:w="105" w:type="dxa"/>
              <w:right w:w="120" w:type="dxa"/>
            </w:tcMar>
            <w:vAlign w:val="center"/>
          </w:tcPr>
          <w:p w14:paraId="558A5128" w14:textId="77777777" w:rsidR="003B35EF" w:rsidRDefault="00000000">
            <w:pPr>
              <w:spacing w:after="0" w:line="252" w:lineRule="auto"/>
            </w:pPr>
            <w:r>
              <w:rPr>
                <w:sz w:val="17"/>
              </w:rPr>
              <w:t>Use trends carefully; confirm the cause with specific testing.</w:t>
            </w:r>
          </w:p>
        </w:tc>
      </w:tr>
    </w:tbl>
    <w:p w14:paraId="7233AD26" w14:textId="77777777" w:rsidR="003B35EF" w:rsidRDefault="003B35EF">
      <w:pPr>
        <w:spacing w:after="40"/>
      </w:pPr>
    </w:p>
    <w:p w14:paraId="43867B46" w14:textId="77777777" w:rsidR="003B35EF" w:rsidRDefault="00000000">
      <w:r>
        <w:rPr>
          <w:i/>
          <w:color w:val="667085"/>
          <w:sz w:val="18"/>
        </w:rPr>
        <w:t>Interpretation should be agreed with competent technical advisers. Instruments, methods, units and sampling points must remain consistent if results are to be compared.</w:t>
      </w:r>
    </w:p>
    <w:p w14:paraId="1933F8A2" w14:textId="77777777" w:rsidR="003B35EF" w:rsidRDefault="00000000">
      <w:pPr>
        <w:pStyle w:val="Heading1"/>
        <w:keepNext w:val="0"/>
        <w:spacing w:before="0" w:after="120"/>
      </w:pPr>
      <w:r>
        <w:rPr>
          <w:rFonts w:ascii="Aptos" w:hAnsi="Aptos"/>
          <w:b w:val="0"/>
        </w:rPr>
        <w:t>Troubleshooting without guessing</w:t>
      </w:r>
    </w:p>
    <w:p w14:paraId="79D62E46" w14:textId="77777777" w:rsidR="003B35EF" w:rsidRDefault="00000000">
      <w:pPr>
        <w:pStyle w:val="ListBullet"/>
        <w:spacing w:after="80" w:line="264" w:lineRule="auto"/>
        <w:ind w:left="518" w:hanging="259"/>
      </w:pPr>
      <w:r>
        <w:t>Describe the defect clearly: staining, greying, harshness, odour, poor whiteness, redeposition, scale or incomplete rinsing.</w:t>
      </w:r>
    </w:p>
    <w:p w14:paraId="28BA21F3" w14:textId="77777777" w:rsidR="003B35EF" w:rsidRDefault="00000000">
      <w:pPr>
        <w:pStyle w:val="ListBullet"/>
        <w:spacing w:after="80" w:line="264" w:lineRule="auto"/>
        <w:ind w:left="518" w:hanging="259"/>
      </w:pPr>
      <w:r>
        <w:t>Identify when and where it appears: one classification, one machine, one shift, one water source or the full operation.</w:t>
      </w:r>
    </w:p>
    <w:p w14:paraId="07B53E1F" w14:textId="77777777" w:rsidR="003B35EF" w:rsidRDefault="00000000">
      <w:pPr>
        <w:pStyle w:val="ListBullet"/>
        <w:spacing w:after="80" w:line="264" w:lineRule="auto"/>
        <w:ind w:left="518" w:hanging="259"/>
      </w:pPr>
      <w:r>
        <w:t>Review records before changing chemistry: loads, cycle steps, dosing, temperatures, water tests, maintenance and operator observations.</w:t>
      </w:r>
    </w:p>
    <w:p w14:paraId="4F1CF2BE" w14:textId="77777777" w:rsidR="003B35EF" w:rsidRDefault="00000000">
      <w:pPr>
        <w:pStyle w:val="ListBullet"/>
        <w:spacing w:after="80" w:line="264" w:lineRule="auto"/>
        <w:ind w:left="518" w:hanging="259"/>
      </w:pPr>
      <w:r>
        <w:t>Preserve a sample and reproduce the problem under controlled conditions where practical.</w:t>
      </w:r>
    </w:p>
    <w:p w14:paraId="249947CE" w14:textId="77777777" w:rsidR="003B35EF" w:rsidRDefault="00000000">
      <w:pPr>
        <w:pStyle w:val="ListBullet"/>
        <w:spacing w:after="80" w:line="264" w:lineRule="auto"/>
        <w:ind w:left="518" w:hanging="259"/>
      </w:pPr>
      <w:r>
        <w:t>Document the correction and confirm that it solved the defect without creating a new risk.</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763"/>
      </w:tblGrid>
      <w:tr w:rsidR="003B35EF" w14:paraId="2C64D186" w14:textId="77777777">
        <w:tc>
          <w:tcPr>
            <w:tcW w:w="9763" w:type="dxa"/>
            <w:shd w:val="clear" w:color="auto" w:fill="F4EBD3"/>
            <w:tcMar>
              <w:top w:w="150" w:type="dxa"/>
              <w:left w:w="190" w:type="dxa"/>
              <w:bottom w:w="150" w:type="dxa"/>
              <w:right w:w="190" w:type="dxa"/>
            </w:tcMar>
            <w:vAlign w:val="center"/>
          </w:tcPr>
          <w:p w14:paraId="27646914" w14:textId="77777777" w:rsidR="003B35EF" w:rsidRDefault="00000000">
            <w:pPr>
              <w:spacing w:after="60"/>
            </w:pPr>
            <w:r>
              <w:rPr>
                <w:b/>
                <w:color w:val="0B1F3A"/>
              </w:rPr>
              <w:t>Safety first</w:t>
            </w:r>
          </w:p>
          <w:p w14:paraId="521FE36E" w14:textId="77777777" w:rsidR="003B35EF" w:rsidRDefault="00000000">
            <w:pPr>
              <w:spacing w:after="0" w:line="264" w:lineRule="auto"/>
            </w:pPr>
            <w:r>
              <w:t>Never mix chemicals casually or make uncontrolled dosing changes. Use product labels and safety data sheets, provide suitable training and protective equipment, and follow applicable laws, discharge requirements and site procedures.</w:t>
            </w:r>
          </w:p>
        </w:tc>
      </w:tr>
    </w:tbl>
    <w:p w14:paraId="32C6BE00" w14:textId="77777777" w:rsidR="003B35EF" w:rsidRDefault="003B35EF">
      <w:pPr>
        <w:spacing w:after="40"/>
      </w:pPr>
    </w:p>
    <w:p w14:paraId="0D73C1F2" w14:textId="77777777" w:rsidR="003B35EF" w:rsidRDefault="00000000">
      <w:r>
        <w:br w:type="page"/>
      </w:r>
    </w:p>
    <w:p w14:paraId="2CE42061" w14:textId="77777777" w:rsidR="003B35EF" w:rsidRDefault="00000000">
      <w:pPr>
        <w:pStyle w:val="Kicker"/>
        <w:spacing w:after="100"/>
      </w:pPr>
      <w:r>
        <w:rPr>
          <w:b w:val="0"/>
        </w:rPr>
        <w:lastRenderedPageBreak/>
        <w:t>ARTICLE NO. 1 • CONCLUSION</w:t>
      </w:r>
    </w:p>
    <w:p w14:paraId="46BAFD4F" w14:textId="77777777" w:rsidR="003B35EF" w:rsidRDefault="00000000">
      <w:pPr>
        <w:pStyle w:val="Heading1"/>
        <w:keepNext w:val="0"/>
        <w:spacing w:before="0" w:after="120"/>
      </w:pPr>
      <w:r>
        <w:rPr>
          <w:rFonts w:ascii="Aptos" w:hAnsi="Aptos"/>
          <w:b w:val="0"/>
        </w:rPr>
        <w:t>Responsible use of water</w:t>
      </w:r>
    </w:p>
    <w:p w14:paraId="0E9491E6" w14:textId="77777777" w:rsidR="003B35EF" w:rsidRDefault="00000000">
      <w:r>
        <w:t>Water efficiency is not simply the fewest litres per load. The aim is responsible use that still achieves cleaning, hygiene, textile protection and reliable rinsing. Rewash wastes water, energy, labour, chemistry and textile life; good sorting, loading, maintenance and process control are powerful conservation tools.</w:t>
      </w:r>
    </w:p>
    <w:p w14:paraId="74ADE1FE" w14:textId="77777777" w:rsidR="003B35EF" w:rsidRDefault="00000000">
      <w:pPr>
        <w:pStyle w:val="Heading1"/>
        <w:keepNext w:val="0"/>
        <w:spacing w:before="0" w:after="120"/>
      </w:pPr>
      <w:r>
        <w:rPr>
          <w:rFonts w:ascii="Aptos" w:hAnsi="Aptos"/>
          <w:b w:val="0"/>
        </w:rPr>
        <w:t>Conclusion</w:t>
      </w:r>
    </w:p>
    <w:p w14:paraId="4DC3CB61" w14:textId="77777777" w:rsidR="003B35EF" w:rsidRDefault="00000000">
      <w:r>
        <w:t>Water is the foundation of the wet-cleaning process. When its quality is known, treatment is appropriate and the process is monitored, results become more predictable. Observe carefully, measure consistently, act responsibly and keep learning.</w:t>
      </w:r>
    </w:p>
    <w:p w14:paraId="6B5E16B0" w14:textId="77777777" w:rsidR="003B35EF" w:rsidRDefault="00000000">
      <w:pPr>
        <w:pStyle w:val="Heading2"/>
        <w:keepNext w:val="0"/>
        <w:spacing w:before="0" w:after="120"/>
      </w:pPr>
      <w:r>
        <w:rPr>
          <w:rFonts w:ascii="Aptos" w:hAnsi="Aptos"/>
          <w:b w:val="0"/>
        </w:rPr>
        <w:t>Five principles to carry forward</w:t>
      </w:r>
    </w:p>
    <w:p w14:paraId="13993E99" w14:textId="77777777" w:rsidR="003B35EF" w:rsidRDefault="00000000">
      <w:pPr>
        <w:pStyle w:val="ListBullet"/>
        <w:spacing w:after="80" w:line="264" w:lineRule="auto"/>
        <w:ind w:left="518" w:hanging="259"/>
      </w:pPr>
      <w:r>
        <w:t>Know the quality and variability of the incoming water.</w:t>
      </w:r>
    </w:p>
    <w:p w14:paraId="79033331" w14:textId="77777777" w:rsidR="003B35EF" w:rsidRDefault="00000000">
      <w:pPr>
        <w:pStyle w:val="ListBullet"/>
        <w:spacing w:after="80" w:line="264" w:lineRule="auto"/>
        <w:ind w:left="518" w:hanging="259"/>
      </w:pPr>
      <w:r>
        <w:t>Select treatment for a measured problem, not by assumption.</w:t>
      </w:r>
    </w:p>
    <w:p w14:paraId="0ACFE72D" w14:textId="77777777" w:rsidR="003B35EF" w:rsidRDefault="00000000">
      <w:pPr>
        <w:pStyle w:val="ListBullet"/>
        <w:spacing w:after="80" w:line="264" w:lineRule="auto"/>
        <w:ind w:left="518" w:hanging="259"/>
      </w:pPr>
      <w:r>
        <w:t>Verify the performance of treatment equipment over time.</w:t>
      </w:r>
    </w:p>
    <w:p w14:paraId="64E44CF0" w14:textId="77777777" w:rsidR="003B35EF" w:rsidRDefault="00000000">
      <w:pPr>
        <w:pStyle w:val="ListBullet"/>
        <w:spacing w:after="80" w:line="264" w:lineRule="auto"/>
        <w:ind w:left="518" w:hanging="259"/>
      </w:pPr>
      <w:r>
        <w:t>Investigate the complete process before changing one chemical dose.</w:t>
      </w:r>
    </w:p>
    <w:p w14:paraId="256877BE" w14:textId="77777777" w:rsidR="003B35EF" w:rsidRDefault="00000000">
      <w:pPr>
        <w:pStyle w:val="ListBullet"/>
        <w:spacing w:after="80" w:line="264" w:lineRule="auto"/>
        <w:ind w:left="518" w:hanging="259"/>
      </w:pPr>
      <w:r>
        <w:t>Protect people, textiles, equipment and the environment in every decision.</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763"/>
      </w:tblGrid>
      <w:tr w:rsidR="003B35EF" w14:paraId="2ECAA1BC" w14:textId="77777777">
        <w:tc>
          <w:tcPr>
            <w:tcW w:w="9763" w:type="dxa"/>
            <w:shd w:val="clear" w:color="auto" w:fill="F4EBD3"/>
            <w:tcMar>
              <w:top w:w="150" w:type="dxa"/>
              <w:left w:w="190" w:type="dxa"/>
              <w:bottom w:w="150" w:type="dxa"/>
              <w:right w:w="190" w:type="dxa"/>
            </w:tcMar>
            <w:vAlign w:val="center"/>
          </w:tcPr>
          <w:p w14:paraId="33C684B9" w14:textId="77777777" w:rsidR="003B35EF" w:rsidRDefault="00000000">
            <w:pPr>
              <w:spacing w:after="60"/>
            </w:pPr>
            <w:r>
              <w:rPr>
                <w:b/>
                <w:color w:val="0B1F3A"/>
              </w:rPr>
              <w:t>The professional habit</w:t>
            </w:r>
          </w:p>
          <w:p w14:paraId="61DE78BC" w14:textId="77777777" w:rsidR="003B35EF" w:rsidRDefault="00000000">
            <w:pPr>
              <w:spacing w:after="0" w:line="264" w:lineRule="auto"/>
            </w:pPr>
            <w:r>
              <w:t>Do not depend on appearance alone. Combine observation with consistent measurement, good records and open discussion with competent colleagues.</w:t>
            </w:r>
          </w:p>
        </w:tc>
      </w:tr>
    </w:tbl>
    <w:p w14:paraId="2EAB702E" w14:textId="77777777" w:rsidR="003B35EF" w:rsidRDefault="003B35EF">
      <w:pPr>
        <w:spacing w:after="40"/>
      </w:pPr>
    </w:p>
    <w:p w14:paraId="01FB681C" w14:textId="77777777" w:rsidR="003B35EF" w:rsidRDefault="00000000">
      <w:pPr>
        <w:spacing w:before="160"/>
      </w:pPr>
      <w:r>
        <w:rPr>
          <w:i/>
          <w:color w:val="667085"/>
          <w:sz w:val="20"/>
        </w:rPr>
        <w:t>This article is an introduction. Future issues will explore individual utilities, process stages and controls in greater depth, always connecting practical experience with responsible technical practice.</w:t>
      </w:r>
    </w:p>
    <w:p w14:paraId="24D5B405" w14:textId="77777777" w:rsidR="003B35EF" w:rsidRDefault="00000000">
      <w:r>
        <w:br w:type="page"/>
      </w:r>
    </w:p>
    <w:p w14:paraId="3567DFFD" w14:textId="77777777" w:rsidR="003B35EF" w:rsidRDefault="00000000">
      <w:pPr>
        <w:pStyle w:val="Kicker"/>
        <w:spacing w:after="100"/>
      </w:pPr>
      <w:r>
        <w:rPr>
          <w:b w:val="0"/>
        </w:rPr>
        <w:lastRenderedPageBreak/>
        <w:t>PUBLICATION STANDARD</w:t>
      </w:r>
    </w:p>
    <w:p w14:paraId="6D08B1EB" w14:textId="77777777" w:rsidR="003B35EF" w:rsidRDefault="00000000">
      <w:pPr>
        <w:pStyle w:val="Title"/>
        <w:keepNext w:val="0"/>
        <w:spacing w:after="120"/>
      </w:pPr>
      <w:r>
        <w:rPr>
          <w:rFonts w:ascii="Aptos" w:hAnsi="Aptos"/>
          <w:b w:val="0"/>
        </w:rPr>
        <w:t>General Disclaimer</w:t>
      </w:r>
    </w:p>
    <w:p w14:paraId="019E6961" w14:textId="77777777" w:rsidR="003B35EF" w:rsidRDefault="00000000">
      <w:pPr>
        <w:spacing w:after="240"/>
      </w:pPr>
      <w:r>
        <w:rPr>
          <w:b/>
          <w:color w:val="173B63"/>
          <w:sz w:val="23"/>
        </w:rPr>
        <w:t>This publication is provided for general education and professional discussion. It reflects practical experience and information believed to be reliable at the time of publication, but it is not a substitute for site-specific engineering, chemical, textile, hygiene, legal, environmental, occupational-safety or other competent professional advice.</w:t>
      </w:r>
    </w:p>
    <w:p w14:paraId="353D5C05" w14:textId="77777777" w:rsidR="003B35EF" w:rsidRDefault="00000000">
      <w:r>
        <w:t>Textiles, soils, machines, water supplies, chemicals, regulations and required outcomes vary widely. Readers must assess suitability for their own operation, conduct appropriate testing and risk assessment, and follow applicable laws, codes, permits, contracts, manufacturer instructions, care labels, product labels and safety data sheets.</w:t>
      </w:r>
    </w:p>
    <w:p w14:paraId="0E0004FC" w14:textId="77777777" w:rsidR="003B35EF" w:rsidRDefault="00000000">
      <w:r>
        <w:t>No process value, chemical approach or operational suggestion should be treated as universally applicable. Do not change formulas, temperatures, dosing, equipment settings, water treatment, disinfection or wastewater practices without the appropriate authority, competence and controls. Where healthcare, food, infection prevention, hazardous materials or regulated discharge is involved, validated procedures and qualified specialists are essential.</w:t>
      </w:r>
    </w:p>
    <w:p w14:paraId="31CBFC5F" w14:textId="77777777" w:rsidR="003B35EF" w:rsidRDefault="00000000">
      <w:r>
        <w:t>The author and publisher do not accept liability for loss, damage, injury, non-compliance, textile failure, equipment damage or business interruption arising from the use, misuse or interpretation of this material, to the fullest extent permitted by applicable law. References to products, suppliers or methods, if any, do not constitute endorsement.</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763"/>
      </w:tblGrid>
      <w:tr w:rsidR="003B35EF" w14:paraId="583A099E" w14:textId="77777777">
        <w:tc>
          <w:tcPr>
            <w:tcW w:w="9763" w:type="dxa"/>
            <w:shd w:val="clear" w:color="auto" w:fill="F4EBD3"/>
            <w:tcMar>
              <w:top w:w="150" w:type="dxa"/>
              <w:left w:w="190" w:type="dxa"/>
              <w:bottom w:w="150" w:type="dxa"/>
              <w:right w:w="190" w:type="dxa"/>
            </w:tcMar>
            <w:vAlign w:val="center"/>
          </w:tcPr>
          <w:p w14:paraId="799D88E9" w14:textId="77777777" w:rsidR="003B35EF" w:rsidRDefault="00000000">
            <w:pPr>
              <w:spacing w:after="60"/>
            </w:pPr>
            <w:r>
              <w:rPr>
                <w:b/>
                <w:color w:val="0B1F3A"/>
              </w:rPr>
              <w:t>Professional responsibility</w:t>
            </w:r>
          </w:p>
          <w:p w14:paraId="2B9A4446" w14:textId="77777777" w:rsidR="003B35EF" w:rsidRDefault="00000000">
            <w:pPr>
              <w:spacing w:after="0" w:line="264" w:lineRule="auto"/>
            </w:pPr>
            <w:r>
              <w:t>Test before full-scale use. Keep records. Protect people, textiles, equipment and the environment. When uncertain, stop and consult a competent specialist.</w:t>
            </w:r>
          </w:p>
        </w:tc>
      </w:tr>
    </w:tbl>
    <w:p w14:paraId="458FEA95" w14:textId="77777777" w:rsidR="003B35EF" w:rsidRDefault="003B35EF">
      <w:pPr>
        <w:spacing w:after="40"/>
      </w:pPr>
    </w:p>
    <w:p w14:paraId="3D273D75" w14:textId="77777777" w:rsidR="003B35EF" w:rsidRDefault="00000000">
      <w:r>
        <w:rPr>
          <w:i/>
          <w:color w:val="667085"/>
          <w:sz w:val="19"/>
        </w:rPr>
        <w:t>This general disclaimer is intended to accompany every article in The Science of Professional Textile Care. A specific article may include additional cautions where the subject requires them.</w:t>
      </w:r>
    </w:p>
    <w:p w14:paraId="256D777D" w14:textId="77777777" w:rsidR="003B35EF" w:rsidRDefault="00000000">
      <w:r>
        <w:br w:type="page"/>
      </w:r>
    </w:p>
    <w:p w14:paraId="738DC2E9" w14:textId="77777777" w:rsidR="003B35EF" w:rsidRDefault="00000000">
      <w:pPr>
        <w:pStyle w:val="Kicker"/>
        <w:spacing w:after="100"/>
      </w:pPr>
      <w:r>
        <w:rPr>
          <w:b w:val="0"/>
        </w:rPr>
        <w:lastRenderedPageBreak/>
        <w:t>FOUNDER &amp; EDITOR-IN-CHIEF</w:t>
      </w:r>
    </w:p>
    <w:p w14:paraId="207B4FF2" w14:textId="77777777" w:rsidR="003B35EF" w:rsidRDefault="00000000">
      <w:pPr>
        <w:pStyle w:val="Title"/>
        <w:keepNext w:val="0"/>
        <w:spacing w:after="120"/>
      </w:pPr>
      <w:r>
        <w:rPr>
          <w:rFonts w:ascii="Aptos" w:hAnsi="Aptos"/>
          <w:b w:val="0"/>
        </w:rPr>
        <w:t>About the Author</w:t>
      </w:r>
    </w:p>
    <w:p w14:paraId="35B6AE96" w14:textId="77777777" w:rsidR="003B35EF" w:rsidRDefault="00000000">
      <w:pPr>
        <w:spacing w:after="40"/>
      </w:pPr>
      <w:r>
        <w:rPr>
          <w:b/>
          <w:color w:val="0B1F3A"/>
          <w:sz w:val="38"/>
        </w:rPr>
        <w:t>Ali Abdul Azeez</w:t>
      </w:r>
    </w:p>
    <w:p w14:paraId="3C5488C2" w14:textId="77777777" w:rsidR="003B35EF" w:rsidRDefault="00000000">
      <w:pPr>
        <w:spacing w:after="240"/>
      </w:pPr>
      <w:r>
        <w:rPr>
          <w:i/>
          <w:color w:val="C7A24B"/>
          <w:sz w:val="23"/>
        </w:rPr>
        <w:t>A Careful Listener</w:t>
      </w:r>
    </w:p>
    <w:p w14:paraId="120F5345" w14:textId="77777777" w:rsidR="003B35EF" w:rsidRDefault="00000000">
      <w:r>
        <w:t>Ali Abdul Azeez is a professional textile care practitioner with more than 40 years of experience in Professional Textile Care. His learning has been shaped by practical work, observation, technical problem-solving, mathematics, engineering and the generous exchange of knowledge with industry colleagues.</w:t>
      </w:r>
    </w:p>
    <w:p w14:paraId="70FA3AE8" w14:textId="77777777" w:rsidR="003B35EF" w:rsidRDefault="00000000">
      <w:r>
        <w:t>Coming from a humble background with limited formal education, he describes himself first as a student. He believes that listening carefully, asking questions, measuring results and sharing experience can help professionals at every level grow.</w:t>
      </w:r>
    </w:p>
    <w:p w14:paraId="4AB2C300" w14:textId="77777777" w:rsidR="003B35EF" w:rsidRDefault="00000000">
      <w:r>
        <w:t>His purpose in creating The Science of Professional Textile Care is not personal recognition. It is to make useful knowledge easier to understand, encourage responsible professional practice and give dignity to the people who serve behind the scenes.</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763"/>
      </w:tblGrid>
      <w:tr w:rsidR="003B35EF" w14:paraId="30354132" w14:textId="77777777">
        <w:tc>
          <w:tcPr>
            <w:tcW w:w="9763" w:type="dxa"/>
            <w:shd w:val="clear" w:color="auto" w:fill="F4EBD3"/>
            <w:tcMar>
              <w:top w:w="150" w:type="dxa"/>
              <w:left w:w="190" w:type="dxa"/>
              <w:bottom w:w="150" w:type="dxa"/>
              <w:right w:w="190" w:type="dxa"/>
            </w:tcMar>
            <w:vAlign w:val="center"/>
          </w:tcPr>
          <w:p w14:paraId="46EFC66B" w14:textId="77777777" w:rsidR="003B35EF" w:rsidRDefault="00000000">
            <w:pPr>
              <w:spacing w:after="60"/>
            </w:pPr>
            <w:r>
              <w:rPr>
                <w:b/>
                <w:color w:val="0B1F3A"/>
              </w:rPr>
              <w:t>Author’s commitment</w:t>
            </w:r>
          </w:p>
          <w:p w14:paraId="779BD487" w14:textId="77777777" w:rsidR="003B35EF" w:rsidRDefault="00000000">
            <w:pPr>
              <w:spacing w:after="0" w:line="264" w:lineRule="auto"/>
            </w:pPr>
            <w:r>
              <w:t>I will continue to learn, share what experience has taught me and welcome correction when better knowledge becomes available. — Ali Abdul Azeez</w:t>
            </w:r>
          </w:p>
        </w:tc>
      </w:tr>
    </w:tbl>
    <w:p w14:paraId="0612E246" w14:textId="77777777" w:rsidR="003B35EF" w:rsidRDefault="003B35EF">
      <w:pPr>
        <w:spacing w:after="40"/>
      </w:pPr>
    </w:p>
    <w:p w14:paraId="1D7F595E" w14:textId="77777777" w:rsidR="003B35EF" w:rsidRDefault="00000000">
      <w:pPr>
        <w:pStyle w:val="Heading1"/>
        <w:keepNext w:val="0"/>
        <w:spacing w:before="0" w:after="120"/>
      </w:pPr>
      <w:r>
        <w:rPr>
          <w:rFonts w:ascii="Aptos" w:hAnsi="Aptos"/>
          <w:b w:val="0"/>
        </w:rPr>
        <w:t>Coming Next Issue</w:t>
      </w:r>
    </w:p>
    <w:p w14:paraId="39943EFE" w14:textId="77777777" w:rsidR="003B35EF" w:rsidRDefault="00000000">
      <w:pPr>
        <w:spacing w:after="140"/>
      </w:pPr>
      <w:r>
        <w:rPr>
          <w:b/>
          <w:color w:val="173B63"/>
          <w:sz w:val="32"/>
        </w:rPr>
        <w:t>Laundry Drainage Systems: The Forgotten Utility</w:t>
      </w:r>
    </w:p>
    <w:p w14:paraId="074179EF" w14:textId="77777777" w:rsidR="003B35EF" w:rsidRDefault="00000000">
      <w:r>
        <w:t>A practical introduction to drainage capacity, flow, temperature, lint, odour control, access, maintenance, safety and the importance of involving qualified engineers and local authorities at the design stage.</w:t>
      </w:r>
    </w:p>
    <w:p w14:paraId="75EF6943" w14:textId="77777777" w:rsidR="003B35EF" w:rsidRDefault="00000000">
      <w:pPr>
        <w:spacing w:before="200"/>
        <w:jc w:val="center"/>
      </w:pPr>
      <w:r>
        <w:rPr>
          <w:b/>
          <w:color w:val="C7A24B"/>
          <w:sz w:val="24"/>
        </w:rPr>
        <w:t>The journey continues.</w:t>
      </w:r>
    </w:p>
    <w:p w14:paraId="7CA62C51" w14:textId="77777777" w:rsidR="003B35EF" w:rsidRDefault="003B35EF">
      <w:pPr>
        <w:spacing w:after="360"/>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9763"/>
      </w:tblGrid>
      <w:tr w:rsidR="003B35EF" w14:paraId="40532878" w14:textId="77777777">
        <w:tc>
          <w:tcPr>
            <w:tcW w:w="9763" w:type="dxa"/>
            <w:shd w:val="clear" w:color="auto" w:fill="0B1F3A"/>
            <w:tcMar>
              <w:top w:w="170" w:type="dxa"/>
              <w:left w:w="180" w:type="dxa"/>
              <w:bottom w:w="170" w:type="dxa"/>
              <w:right w:w="180" w:type="dxa"/>
            </w:tcMar>
          </w:tcPr>
          <w:p w14:paraId="0DFF1EBB" w14:textId="77777777" w:rsidR="003B35EF" w:rsidRDefault="00000000">
            <w:pPr>
              <w:spacing w:after="60"/>
              <w:jc w:val="center"/>
            </w:pPr>
            <w:r>
              <w:rPr>
                <w:b/>
                <w:color w:val="FFFFFF"/>
                <w:sz w:val="22"/>
              </w:rPr>
              <w:t>THE SCIENCE OF PROFESSIONAL TEXTILE CARE</w:t>
            </w:r>
          </w:p>
          <w:p w14:paraId="0F4AB6CA" w14:textId="77777777" w:rsidR="003B35EF" w:rsidRDefault="00000000">
            <w:pPr>
              <w:spacing w:after="0"/>
              <w:jc w:val="center"/>
            </w:pPr>
            <w:r>
              <w:rPr>
                <w:color w:val="C7A24B"/>
                <w:sz w:val="17"/>
              </w:rPr>
              <w:t>Volume 1 • Issue 1 • July 2026</w:t>
            </w:r>
          </w:p>
        </w:tc>
      </w:tr>
    </w:tbl>
    <w:p w14:paraId="51444934" w14:textId="77777777" w:rsidR="003D347D" w:rsidRDefault="003D347D"/>
    <w:sectPr w:rsidR="003D347D" w:rsidSect="00034616">
      <w:footerReference w:type="default" r:id="rId8"/>
      <w:pgSz w:w="12240" w:h="15840"/>
      <w:pgMar w:top="1123" w:right="1238" w:bottom="1037" w:left="1238"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21E217" w14:textId="77777777" w:rsidR="003D347D" w:rsidRDefault="003D347D">
      <w:pPr>
        <w:spacing w:after="0" w:line="240" w:lineRule="auto"/>
      </w:pPr>
      <w:r>
        <w:separator/>
      </w:r>
    </w:p>
  </w:endnote>
  <w:endnote w:type="continuationSeparator" w:id="0">
    <w:p w14:paraId="0A916B4A" w14:textId="77777777" w:rsidR="003D347D" w:rsidRDefault="003D34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20FAA8" w14:textId="77777777" w:rsidR="003B35EF" w:rsidRDefault="00000000">
    <w:pPr>
      <w:pStyle w:val="Footer"/>
      <w:spacing w:before="40"/>
      <w:jc w:val="center"/>
    </w:pPr>
    <w:r>
      <w:rPr>
        <w:b/>
        <w:color w:val="667085"/>
        <w:sz w:val="15"/>
      </w:rPr>
      <w:t xml:space="preserve">THE SCIENCE OF PROFESSIONAL TEXTILE CARE   •   VOLUME 1, ISSUE 1   •   JULY 2026   •   </w:t>
    </w:r>
    <w:r>
      <w:fldChar w:fldCharType="begin"/>
    </w:r>
    <w:r>
      <w:instrText>PAGE</w:instrText>
    </w:r>
    <w:r>
      <w:fldChar w:fldCharType="separate"/>
    </w:r>
    <w:r w:rsidR="001E4FC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8D0E07B" w14:textId="77777777" w:rsidR="003D347D" w:rsidRDefault="003D347D">
      <w:pPr>
        <w:spacing w:after="0" w:line="240" w:lineRule="auto"/>
      </w:pPr>
      <w:r>
        <w:separator/>
      </w:r>
    </w:p>
  </w:footnote>
  <w:footnote w:type="continuationSeparator" w:id="0">
    <w:p w14:paraId="4187298D" w14:textId="77777777" w:rsidR="003D347D" w:rsidRDefault="003D34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1725424">
    <w:abstractNumId w:val="8"/>
  </w:num>
  <w:num w:numId="2" w16cid:durableId="1531380963">
    <w:abstractNumId w:val="6"/>
  </w:num>
  <w:num w:numId="3" w16cid:durableId="817648688">
    <w:abstractNumId w:val="5"/>
  </w:num>
  <w:num w:numId="4" w16cid:durableId="1667902090">
    <w:abstractNumId w:val="4"/>
  </w:num>
  <w:num w:numId="5" w16cid:durableId="1528787129">
    <w:abstractNumId w:val="7"/>
  </w:num>
  <w:num w:numId="6" w16cid:durableId="1119714266">
    <w:abstractNumId w:val="3"/>
  </w:num>
  <w:num w:numId="7" w16cid:durableId="337198612">
    <w:abstractNumId w:val="2"/>
  </w:num>
  <w:num w:numId="8" w16cid:durableId="1953394259">
    <w:abstractNumId w:val="1"/>
  </w:num>
  <w:num w:numId="9" w16cid:durableId="19474190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4FC6"/>
    <w:rsid w:val="0029639D"/>
    <w:rsid w:val="00326F90"/>
    <w:rsid w:val="003B35EF"/>
    <w:rsid w:val="003D347D"/>
    <w:rsid w:val="00AA1D8D"/>
    <w:rsid w:val="00B47730"/>
    <w:rsid w:val="00CB0664"/>
    <w:rsid w:val="00E777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728A89"/>
  <w14:defaultImageDpi w14:val="300"/>
  <w15:docId w15:val="{36419A59-D19D-514B-A3CF-2B10C8957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1" w:lineRule="auto"/>
    </w:pPr>
    <w:rPr>
      <w:rFonts w:ascii="Aptos" w:hAnsi="Aptos"/>
      <w:color w:val="202733"/>
      <w:sz w:val="21"/>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0B1F3A"/>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B63"/>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1F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0B1F3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
      <w:iCs/>
      <w:color w:val="173B6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20"/>
    </w:pPr>
    <w:rPr>
      <w:rFonts w:ascii="Aptos" w:hAnsi="Aptos"/>
      <w:b/>
      <w:color w:val="C7A24B"/>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2190</Words>
  <Characters>12485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Science of Professional Textile Care — Volume 1, Issue 1</dc:title>
  <dc:subject>Founding Editorial and Article No. 1: Water</dc:subject>
  <dc:creator>Ali Abdul Azeez</dc:creator>
  <cp:keywords>professional textile care, laundry, water quality, founding editorial</cp:keywords>
  <dc:description>Publication-ready founding issue, July 2026</dc:description>
  <cp:lastModifiedBy>Ali Abdul Azeez</cp:lastModifiedBy>
  <cp:revision>2</cp:revision>
  <dcterms:created xsi:type="dcterms:W3CDTF">2026-07-25T07:27:00Z</dcterms:created>
  <dcterms:modified xsi:type="dcterms:W3CDTF">2026-07-25T07:27:00Z</dcterms:modified>
  <cp:category/>
</cp:coreProperties>
</file>