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/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09.03.04 «Программная инженерия»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15-ПРИ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25.06.2018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09.07.2018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«НАНО Секьюрити», АО «УК «БМЗ», ООО «Коудвеб», АО «Эр-Стайл Софтлаб»,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ит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