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3C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471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C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C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C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79 din/ 08.01.2026</w:t>
      </w:r>
    </w:p>
    <w:p w:rsidR="00000000" w:rsidRPr="00000000" w:rsidP="00000000" w14:paraId="000003C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C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Ohaba Lungă</w:t>
      </w:r>
    </w:p>
    <w:p w:rsidR="00000000" w:rsidRPr="00000000" w:rsidP="00000000" w14:paraId="000003D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27877998  Adresa: str. Principala nr. 92, localitatea OHABA LUNGĂ,  jud. Timiș</w:t>
      </w:r>
    </w:p>
    <w:p w:rsidR="00000000" w:rsidRPr="00000000" w:rsidP="00000000" w14:paraId="000003D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D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PN Ohaba Lungă</w:t>
      </w:r>
    </w:p>
    <w:p w:rsidR="00000000" w:rsidRPr="00000000" w:rsidP="00000000" w14:paraId="000003D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D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D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D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5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D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D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3E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E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6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E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E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3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3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3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3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3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7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43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3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3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3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3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Ohaba Lungă</w:t>
            </w:r>
          </w:p>
          <w:p w:rsidR="00000000" w:rsidRPr="00000000" w:rsidP="00000000" w14:paraId="0000043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3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JIVULESCU SORIN ȘTEFAN</w:t>
            </w:r>
          </w:p>
          <w:p w:rsidR="00000000" w:rsidRPr="00000000" w:rsidP="00000000" w14:paraId="0000044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4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9DA53787-C196-47C7-8C9D-BCA15D86DF38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ED173433-E74E-4EAA-BD69-881B692A4C16}"/>
  </w:font>
  <w:font w:name="Calibri Light">
    <w:charset w:val="00"/>
    <w:family w:val="auto"/>
    <w:pitch w:val="default"/>
    <w:embedRegular r:id="rId3" w:fontKey="{D10E7806-B3D9-4FD5-9329-0BAF8194D65C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5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9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9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5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4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