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44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472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44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44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44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80 din/ 08.01.2026</w:t>
      </w:r>
    </w:p>
    <w:p w:rsidR="00000000" w:rsidRPr="00000000" w:rsidP="00000000" w14:paraId="0000044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44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PARȚA</w:t>
      </w:r>
    </w:p>
    <w:p w:rsidR="00000000" w:rsidRPr="00000000" w:rsidP="00000000" w14:paraId="0000044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29128084  Adresa: STR. ȘCOLII, NR. 128, localitatea PARȚA,  jud. Timiș</w:t>
      </w:r>
    </w:p>
    <w:p w:rsidR="00000000" w:rsidRPr="00000000" w:rsidP="00000000" w14:paraId="0000044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44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PP PARȚA</w:t>
      </w:r>
    </w:p>
    <w:p w:rsidR="00000000" w:rsidRPr="00000000" w:rsidP="00000000" w14:paraId="0000044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4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4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44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8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44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45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45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45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9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45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4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5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4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4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4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4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A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A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A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A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A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0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4A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A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B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B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B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B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B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B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PARȚA</w:t>
            </w:r>
          </w:p>
          <w:p w:rsidR="00000000" w:rsidRPr="00000000" w:rsidP="00000000" w14:paraId="000004B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B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ORHA IOANA CARLA</w:t>
            </w:r>
          </w:p>
          <w:p w:rsidR="00000000" w:rsidRPr="00000000" w:rsidP="00000000" w14:paraId="000004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B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701D16CB-7D1C-40DD-91FA-F854538320AE}"/>
    <w:embedBold r:id="rId2" w:fontKey="{A3E44DBF-7813-4EF1-90A0-EC90AA3B5379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22582C4B-4030-4006-82A2-5540508A03E0}"/>
  </w:font>
  <w:font w:name="Calibri Light">
    <w:charset w:val="00"/>
    <w:family w:val="auto"/>
    <w:pitch w:val="default"/>
    <w:embedRegular r:id="rId4" w:fontKey="{14CAF120-204D-42B0-8A13-FAF64BCF10E0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9A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9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9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5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5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5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6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