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4B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473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B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B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B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81 din/ 08.01.2026</w:t>
      </w:r>
    </w:p>
    <w:p w:rsidR="00000000" w:rsidRPr="00000000" w:rsidP="00000000" w14:paraId="000004B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B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SACOȘU TURCESC</w:t>
      </w:r>
    </w:p>
    <w:p w:rsidR="00000000" w:rsidRPr="00000000" w:rsidP="00000000" w14:paraId="000004C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29147159  Adresa: STRADA PRINCIPALĂ, NR.1A, localitatea SACOȘU TURCESC,  jud. Timiș</w:t>
      </w:r>
    </w:p>
    <w:p w:rsidR="00000000" w:rsidRPr="00000000" w:rsidP="00000000" w14:paraId="000004C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C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GPN BERINI- 1 buc </w:t>
      </w:r>
    </w:p>
    <w:p w:rsidR="00000000" w:rsidRPr="00000000" w:rsidP="00000000" w14:paraId="000004C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GPN OTVEȘTI- 1buc </w:t>
      </w:r>
    </w:p>
    <w:p w:rsidR="00000000" w:rsidRPr="00000000" w:rsidP="00000000" w14:paraId="000004C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GPN ULIUC- 1 buc </w:t>
      </w:r>
    </w:p>
    <w:p w:rsidR="00000000" w:rsidRPr="00000000" w:rsidP="00000000" w14:paraId="000004C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C6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C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C8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C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C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4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5994,3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4D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D6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D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D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E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E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E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E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F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F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5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5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5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523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524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525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526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52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52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52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52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52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52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52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52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5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SACOȘU TURCESC</w:t>
            </w:r>
          </w:p>
          <w:p w:rsidR="00000000" w:rsidRPr="00000000" w:rsidP="00000000" w14:paraId="0000053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53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TIMOFTICIUC DRAGOȘ</w:t>
            </w:r>
          </w:p>
          <w:p w:rsidR="00000000" w:rsidRPr="00000000" w:rsidP="00000000" w14:paraId="0000053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533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FE9F467F-B2FC-4465-AD73-359E30F48495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61FCDB51-B435-4DAF-B371-B7D85079C370}"/>
  </w:font>
  <w:font w:name="Calibri Light">
    <w:charset w:val="00"/>
    <w:family w:val="auto"/>
    <w:pitch w:val="default"/>
    <w:embedRegular r:id="rId3" w:fontKey="{D4B57485-D6ED-456A-A460-8AD6AA641FEC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A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A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5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5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8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