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43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3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3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3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93 din/ 08.01.2026</w:t>
      </w:r>
    </w:p>
    <w:p w:rsidR="00000000" w:rsidRPr="00000000" w:rsidP="00000000" w14:paraId="0000043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4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Sirineasa</w:t>
      </w:r>
    </w:p>
    <w:p w:rsidR="00000000" w:rsidRPr="00000000" w:rsidP="00000000" w14:paraId="0000044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29505710  Adresa: str. Principala nr. 88, localitatea Șirineasa,  jud. Vâlcea</w:t>
      </w:r>
    </w:p>
    <w:p w:rsidR="00000000" w:rsidRPr="00000000" w:rsidP="00000000" w14:paraId="0000044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4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G. P. N. SIRINEASA</w:t>
      </w:r>
    </w:p>
    <w:p w:rsidR="00000000" w:rsidRPr="00000000" w:rsidP="00000000" w14:paraId="0000044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4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8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4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4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4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4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4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4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4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4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45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5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9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5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5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5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5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5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A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A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A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A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A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0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4A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A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A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A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A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A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A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Sirineasa</w:t>
            </w:r>
          </w:p>
          <w:p w:rsidR="00000000" w:rsidRPr="00000000" w:rsidP="00000000" w14:paraId="000004A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B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Marinescu Rodica</w:t>
            </w:r>
          </w:p>
          <w:p w:rsidR="00000000" w:rsidRPr="00000000" w:rsidP="00000000" w14:paraId="000004B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B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174ECD85-67D7-498B-877D-BB581EE854D3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29A9677D-32F9-4FD3-B074-FD873DFAF267}"/>
  </w:font>
  <w:font w:name="Calibri Light">
    <w:charset w:val="00"/>
    <w:family w:val="auto"/>
    <w:pitch w:val="default"/>
    <w:embedRegular r:id="rId3" w:fontKey="{72F4DDD2-7170-4DC4-960F-D55157F1392C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9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4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