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class named 'QuitGameWithFade' for managing the game quitting process with a fade effect.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Inside the class: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- Declare a public variable 'fader' for inspector assignment, representing a reference to the fader in the Inspector.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Define a method called 'QuitGame':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Start the coroutine to fade the screen and quit the game when the quit button is clicked.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Define a coroutine called 'QuitWithFade':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Trigger the fade-out effect by calling the 'FadeOut' method on the 'fader'.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Wait for the fade-out duration using 'yield return new WaitForSeconds(fader.fadeDuration)'.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Implement conditional statements: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 If in the Unity Editor, set 'UnityEditor.EditorApplication.isPlaying' to false.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 Else, quit the game using 'Application.Quit()'.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End of the 'QuitGameWithFade' class.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