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7D4E" w14:textId="77777777" w:rsidR="008F1A0B" w:rsidRPr="00527108" w:rsidRDefault="008F1A0B" w:rsidP="006D2AD0">
      <w:pPr>
        <w:pStyle w:val="judulbab"/>
        <w:rPr>
          <w:rFonts w:ascii="Arial Narrow" w:hAnsi="Arial Narrow"/>
          <w:sz w:val="24"/>
          <w:szCs w:val="24"/>
        </w:rPr>
      </w:pPr>
      <w:r w:rsidRPr="00527108">
        <w:rPr>
          <w:rFonts w:ascii="Arial Narrow" w:hAnsi="Arial Narrow"/>
          <w:sz w:val="24"/>
          <w:szCs w:val="24"/>
        </w:rPr>
        <w:t>BAB I</w:t>
      </w:r>
    </w:p>
    <w:p w14:paraId="708617BD" w14:textId="61505BEB" w:rsidR="008F1A0B" w:rsidRPr="00527108" w:rsidRDefault="008F1A0B" w:rsidP="006D2AD0">
      <w:pPr>
        <w:pStyle w:val="judulbab"/>
        <w:rPr>
          <w:rFonts w:ascii="Arial Narrow" w:hAnsi="Arial Narrow"/>
          <w:sz w:val="24"/>
          <w:szCs w:val="24"/>
        </w:rPr>
      </w:pPr>
      <w:r w:rsidRPr="00527108">
        <w:rPr>
          <w:rFonts w:ascii="Arial Narrow" w:hAnsi="Arial Narrow"/>
          <w:sz w:val="24"/>
          <w:szCs w:val="24"/>
        </w:rPr>
        <w:t>PENDAHULUAN</w:t>
      </w:r>
    </w:p>
    <w:p w14:paraId="62E3327E" w14:textId="4114E9BC" w:rsidR="003D0320" w:rsidRPr="00527108" w:rsidRDefault="003D0320" w:rsidP="006D2AD0">
      <w:pPr>
        <w:pStyle w:val="judulbab"/>
        <w:rPr>
          <w:rFonts w:ascii="Arial Narrow" w:hAnsi="Arial Narrow"/>
          <w:sz w:val="24"/>
          <w:szCs w:val="24"/>
        </w:rPr>
      </w:pPr>
    </w:p>
    <w:p w14:paraId="634997FB" w14:textId="77777777" w:rsidR="008F1A0B" w:rsidRPr="00527108" w:rsidRDefault="008F1A0B" w:rsidP="008F1A0B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eastAsia="Arial Bold" w:hAnsi="Arial Narrow" w:cs="Arial"/>
          <w:b/>
          <w:color w:val="000000"/>
          <w:sz w:val="24"/>
          <w:szCs w:val="24"/>
        </w:rPr>
      </w:pP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5"/>
        <w:gridCol w:w="8295"/>
      </w:tblGrid>
      <w:tr w:rsidR="00965B67" w:rsidRPr="00527108" w14:paraId="44E82914" w14:textId="77777777" w:rsidTr="002113CC">
        <w:tc>
          <w:tcPr>
            <w:tcW w:w="1605" w:type="dxa"/>
          </w:tcPr>
          <w:p w14:paraId="76C55788" w14:textId="2BD88CDC" w:rsidR="00965B67" w:rsidRPr="00527108" w:rsidRDefault="00965B67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BAB 1.1</w:t>
            </w:r>
          </w:p>
        </w:tc>
        <w:tc>
          <w:tcPr>
            <w:tcW w:w="8295" w:type="dxa"/>
          </w:tcPr>
          <w:p w14:paraId="262637BC" w14:textId="77777777" w:rsidR="00965B67" w:rsidRPr="00527108" w:rsidRDefault="00E26576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LATAR BELAKANG</w:t>
            </w:r>
          </w:p>
          <w:p w14:paraId="0BBBF665" w14:textId="56737396" w:rsidR="00242D7E" w:rsidRPr="00527108" w:rsidRDefault="00242D7E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660724" w:rsidRPr="00527108" w14:paraId="3352C893" w14:textId="77777777" w:rsidTr="002113CC">
        <w:tc>
          <w:tcPr>
            <w:tcW w:w="1605" w:type="dxa"/>
          </w:tcPr>
          <w:p w14:paraId="40041288" w14:textId="77777777" w:rsidR="00660724" w:rsidRPr="00527108" w:rsidRDefault="00660724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Latar Belakang</w:t>
            </w:r>
          </w:p>
          <w:p w14:paraId="2FCF8CC3" w14:textId="77777777" w:rsidR="00C40B76" w:rsidRPr="00527108" w:rsidRDefault="00C40B76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200BFF5E" w14:textId="4D5E2573" w:rsidR="0064774E" w:rsidRPr="00527108" w:rsidRDefault="0064774E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8295" w:type="dxa"/>
          </w:tcPr>
          <w:p w14:paraId="77BDC41F" w14:textId="7C1203D6" w:rsidR="00DF7696" w:rsidRDefault="00DF7696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Berdasarkan Peraturan Pemerintah Republik Indonesia Nomor 6 Tahun 2019, tentang Perusahaan Umum (P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erum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) Percetakan Uang Republik Indonesia (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),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3B4721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ditugaskan untuk mencetak Mata Uang Rupiah dan membuat dokumen negara yang memiliki fitur sekuriti berupa Dokumen Keimigrasian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,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Benda</w:t>
            </w:r>
            <w:r w:rsidR="00CB6964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Meterai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,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ita 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C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ukai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, Dokumen Pertanahan, dokumen sekuriti lain, barang cetakan logam sekuriti dan jasa digital sekuriti.</w:t>
            </w:r>
            <w:r w:rsidR="00D223A6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Untuk melaksanakan tugas sesuai dengan PP tersebut,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menetapkan visi, misi, tujuan, dan sasaran serta kinerja yang ditetapkan dalam Rencana Jangka Panjang Perusahaan (RJPP)</w:t>
            </w:r>
            <w:r w:rsidR="00065243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. 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Adapun visi</w:t>
            </w:r>
            <w:r w:rsidR="008C367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/tujuan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065243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12564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adalah sebagai berikut: </w:t>
            </w:r>
          </w:p>
          <w:p w14:paraId="2C057D89" w14:textId="77777777" w:rsidR="00CB6964" w:rsidRPr="00527108" w:rsidRDefault="00CB6964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91819E5" w14:textId="1B8A0A7E" w:rsidR="00125647" w:rsidRPr="00527108" w:rsidRDefault="00F3659D" w:rsidP="008C3677">
            <w:pPr>
              <w:tabs>
                <w:tab w:val="left" w:pos="1440"/>
              </w:tabs>
              <w:autoSpaceDE w:val="0"/>
              <w:autoSpaceDN w:val="0"/>
              <w:adjustRightInd w:val="0"/>
              <w:jc w:val="center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bookmarkStart w:id="0" w:name="_Hlk60751351"/>
            <w:r w:rsidRPr="007D0FD7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“</w:t>
            </w:r>
            <w:r w:rsidR="007D0FD7" w:rsidRPr="007D0FD7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Menjadi korporasi percetakan sekuriti terintegrasi dan solusi sekuriti digital kelas dunia</w:t>
            </w:r>
            <w:r w:rsidRPr="007D0FD7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”</w:t>
            </w:r>
          </w:p>
          <w:bookmarkEnd w:id="0"/>
          <w:p w14:paraId="28F03F9A" w14:textId="77777777" w:rsidR="001C3085" w:rsidRPr="00527108" w:rsidRDefault="001C3085" w:rsidP="001C3085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4E1601FC" w14:textId="430575DE" w:rsidR="009B3728" w:rsidRPr="00527108" w:rsidRDefault="009B3728" w:rsidP="00EA193C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Untuk menjamin pencapaian visi tersebut, pelaksanaan tugas, fungsi dan kewenangan di </w:t>
            </w:r>
            <w:r w:rsidR="00D223A6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harus dapat dipertanggungjawabkan (akuntabel), efektif dan efisien sesuai dengan tujuan </w:t>
            </w:r>
            <w:r w:rsidR="00D223A6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. Akuntabilitas terwujud jika pelaksanaan program dan </w:t>
            </w:r>
            <w:r w:rsidRPr="00527108">
              <w:rPr>
                <w:rFonts w:ascii="Arial Narrow" w:eastAsia="Arial Bold" w:hAnsi="Arial Narrow"/>
                <w:sz w:val="24"/>
                <w:szCs w:val="24"/>
              </w:rPr>
              <w:t>kegiatan dilakukan secara transparan sesuai dengan peraturan-perundangan yang berlaku.</w:t>
            </w:r>
          </w:p>
          <w:p w14:paraId="5CD1F875" w14:textId="77777777" w:rsidR="009B3728" w:rsidRPr="00527108" w:rsidRDefault="009B3728" w:rsidP="00EA193C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6B94A12C" w14:textId="36072F96" w:rsidR="001C3085" w:rsidRPr="00527108" w:rsidRDefault="001C3085" w:rsidP="00EA193C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Dalam mencapai tujuan tersebut, </w:t>
            </w:r>
            <w:r w:rsidR="00D223A6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D223A6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akan menghadapi ketidakpastian yang berasal dari internal maupun ek</w:t>
            </w:r>
            <w:r w:rsidR="00745F1E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ternal. Ketidakpastian dapat berupa ancaman</w:t>
            </w:r>
            <w:r w:rsidR="00745F1E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(risiko negati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f</w:t>
            </w:r>
            <w:r w:rsidR="00745F1E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)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maupun peluang</w:t>
            </w:r>
            <w:r w:rsidR="00745F1E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(risiko positif)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. Dalam menghadapi ketidakpastian tersebut diperlukan manajemen risiko agar perusahaan dapat mencapai tujuannya. </w:t>
            </w:r>
          </w:p>
          <w:p w14:paraId="76812290" w14:textId="5317F7A8" w:rsidR="00216508" w:rsidRPr="00527108" w:rsidRDefault="00216508" w:rsidP="00EA193C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134EF03E" w14:textId="38931A96" w:rsidR="00EA193C" w:rsidRPr="00527108" w:rsidRDefault="003F705D" w:rsidP="00EA193C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engembangan suatu rencana kesinambungan bisnis dan pemulihan bencana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juga diperlukan untuk mendukung manajemen risiko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 xml:space="preserve">pada tingkatan strategis dan operasional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perusahaan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>.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 xml:space="preserve">Para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 xml:space="preserve">impinan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u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 xml:space="preserve">nit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EA193C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>erja harus berkoordinasi, mempersiapkan dan menguji coba secara rutin rencana kesinambungan bisnis dan pemulihan bencana berdasarkan risiko yang telah diketahui.</w:t>
            </w:r>
          </w:p>
          <w:p w14:paraId="30316A7A" w14:textId="77777777" w:rsidR="00CB3815" w:rsidRPr="00527108" w:rsidRDefault="00CB3815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47F75844" w14:textId="16A57BFD" w:rsidR="0054704B" w:rsidRDefault="0054704B" w:rsidP="0054704B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Selain itu, untuk dapat mendukung penerapan Tata Kelola Perusahaan yang Baik/</w:t>
            </w:r>
            <w:r w:rsidRPr="00D223A6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Good Corporate Governance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(GCG), Peruri juga menetapkan manajemen antifraud 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yang dapat digunakan sebagai pedoman dalam melakukan pencegahan, pengidentifikasian, pendeteksian, dan pelaporan serta perbaikan berkelanjutan pada sistem pengendalian intern terkait dengan tindakan </w:t>
            </w:r>
            <w:r w:rsidR="008C5FC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f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raud.</w:t>
            </w:r>
            <w:r w:rsidR="008C5FC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</w:t>
            </w:r>
            <w:r w:rsidR="008C5FC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antifraud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merupakan bagian dari sistem pengendalian internal </w:t>
            </w:r>
            <w:r w:rsidR="008C5FC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Peruri 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dalam membangun budaya kepatuhan dan menciptakan kesadaran risiko (</w:t>
            </w:r>
            <w:r w:rsidRPr="008C5FCB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awareness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) atas potensi risiko dan konsekuensi terjadinya fraud pada seluruh </w:t>
            </w:r>
            <w:r w:rsidR="008C5FC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unit kerja</w:t>
            </w:r>
            <w:r w:rsidRPr="0054704B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.</w:t>
            </w:r>
          </w:p>
          <w:p w14:paraId="64315812" w14:textId="77777777" w:rsidR="00D223A6" w:rsidRDefault="00D223A6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2623DA58" w14:textId="255348AD" w:rsidR="00660724" w:rsidRPr="00527108" w:rsidRDefault="00660724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Penerapan manajemen risiko </w:t>
            </w:r>
            <w:r w:rsidR="004D6D98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dan kepatuhan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tersebut perlu dikukuhkan dalam sebuah kebijakan/manual perusahaan. </w:t>
            </w:r>
            <w:r w:rsidR="00C77146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engan adanya manual </w:t>
            </w:r>
            <w:r w:rsidR="00216508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manajemen risiko dan kepatuhan</w:t>
            </w:r>
            <w:r w:rsidR="00C77146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, diharapkan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penerapan manajemen risiko </w:t>
            </w:r>
            <w:r w:rsidR="00216508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menjadi lebih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terstruktur dan tersistem.</w:t>
            </w:r>
          </w:p>
          <w:p w14:paraId="25690294" w14:textId="77777777" w:rsidR="00444FE3" w:rsidRDefault="00444FE3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07506C2E" w14:textId="1415DA6B" w:rsidR="00444FE3" w:rsidRPr="00527108" w:rsidRDefault="00444FE3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113A2F" w:rsidRPr="00527108" w14:paraId="7F0155EE" w14:textId="77777777" w:rsidTr="002113CC">
        <w:tc>
          <w:tcPr>
            <w:tcW w:w="1605" w:type="dxa"/>
          </w:tcPr>
          <w:p w14:paraId="116E407F" w14:textId="75E2DF38" w:rsidR="00113A2F" w:rsidRPr="00527108" w:rsidRDefault="00113A2F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lastRenderedPageBreak/>
              <w:t>BAB 1.2</w:t>
            </w:r>
          </w:p>
        </w:tc>
        <w:tc>
          <w:tcPr>
            <w:tcW w:w="8295" w:type="dxa"/>
          </w:tcPr>
          <w:p w14:paraId="3F0A0079" w14:textId="77777777" w:rsidR="00113A2F" w:rsidRPr="00527108" w:rsidRDefault="00113A2F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 xml:space="preserve">DASAR HUKUM DAN PENDEKATAN KEBIJAKAN </w:t>
            </w:r>
          </w:p>
          <w:p w14:paraId="4DACF35F" w14:textId="2334E38B" w:rsidR="00242D7E" w:rsidRPr="00527108" w:rsidRDefault="00242D7E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113A2F" w:rsidRPr="00527108" w14:paraId="11A987F1" w14:textId="77777777" w:rsidTr="002113CC">
        <w:tc>
          <w:tcPr>
            <w:tcW w:w="1605" w:type="dxa"/>
          </w:tcPr>
          <w:p w14:paraId="2240180E" w14:textId="77777777" w:rsidR="00113A2F" w:rsidRPr="00527108" w:rsidRDefault="00113A2F" w:rsidP="00943C8B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Dasar Hukum</w:t>
            </w:r>
          </w:p>
        </w:tc>
        <w:tc>
          <w:tcPr>
            <w:tcW w:w="8295" w:type="dxa"/>
          </w:tcPr>
          <w:p w14:paraId="1837B909" w14:textId="77777777" w:rsidR="00DF2E6E" w:rsidRDefault="002A5665" w:rsidP="002A5665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Penerapan </w:t>
            </w:r>
            <w:r w:rsidR="00DF7696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manajemen risiko di Peruri didasarkan pada</w:t>
            </w:r>
            <w:r w:rsidR="00DF2E6E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:</w:t>
            </w:r>
          </w:p>
          <w:p w14:paraId="37060117" w14:textId="2CC23F6D" w:rsidR="002A5665" w:rsidRPr="00DF2E6E" w:rsidRDefault="002A5665" w:rsidP="00DF2E6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5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DF2E6E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Peraturan Menteri BUMN Nomor Per-01/MBU/2011 </w:t>
            </w:r>
            <w:r w:rsidRPr="00DF2E6E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>tentang Penerapan Tata Kelola Perusahaan yang Baik di BUM</w:t>
            </w:r>
            <w:r w:rsidRPr="00DF2E6E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N Pasal 25</w:t>
            </w:r>
            <w:r w:rsidR="008B5F7F" w:rsidRPr="00DF2E6E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, yang berisi:</w:t>
            </w:r>
          </w:p>
          <w:p w14:paraId="43FF9E26" w14:textId="77777777" w:rsidR="00DF7696" w:rsidRPr="00527108" w:rsidRDefault="00DF7696" w:rsidP="00DF2E6E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ind w:left="90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Direksi dalam setiap pengambilan keputusan/ tindakan, harus mempertimbangkan risiko usaha;</w:t>
            </w:r>
          </w:p>
          <w:p w14:paraId="4062EA3A" w14:textId="3FA13551" w:rsidR="00DF7696" w:rsidRPr="00527108" w:rsidRDefault="00DF7696" w:rsidP="00DF2E6E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ind w:left="90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Direksi wajib membangun dan melaksanakan program manajemen risiko korporasi secara terpadu yang merupakan bagian dari pelaksanaan program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G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 xml:space="preserve">ood </w:t>
            </w:r>
            <w:r w:rsid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C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 xml:space="preserve">orporate </w:t>
            </w:r>
            <w:r w:rsid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G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overnance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(GCG); </w:t>
            </w:r>
          </w:p>
          <w:p w14:paraId="2DC0856B" w14:textId="77777777" w:rsidR="00DF7696" w:rsidRPr="00527108" w:rsidRDefault="00DF7696" w:rsidP="00DF2E6E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ind w:left="90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Pelaksanaan program manajemen risiko dapat dilakukan, dengan:</w:t>
            </w:r>
          </w:p>
          <w:p w14:paraId="4DCB2540" w14:textId="77777777" w:rsidR="00DF7696" w:rsidRPr="00527108" w:rsidRDefault="00DF7696" w:rsidP="00DF2E6E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ind w:left="1260" w:hanging="26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Membentuk unit kerja tersendiri yang ada di bawah Direksi; atau</w:t>
            </w:r>
          </w:p>
          <w:p w14:paraId="0560D7C1" w14:textId="77777777" w:rsidR="00DF7696" w:rsidRPr="00527108" w:rsidRDefault="00DF7696" w:rsidP="00DF2E6E">
            <w:pPr>
              <w:numPr>
                <w:ilvl w:val="2"/>
                <w:numId w:val="7"/>
              </w:numPr>
              <w:autoSpaceDE w:val="0"/>
              <w:autoSpaceDN w:val="0"/>
              <w:adjustRightInd w:val="0"/>
              <w:ind w:left="1260" w:hanging="26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Memberi penugasan kepada unit kerja yang ada dan relevan untuk menjalankan fungsi manajemen risiko.</w:t>
            </w:r>
          </w:p>
          <w:p w14:paraId="1A404562" w14:textId="67B8B9BE" w:rsidR="002A5665" w:rsidRPr="00527108" w:rsidRDefault="00DF7696" w:rsidP="00DF2E6E">
            <w:pPr>
              <w:numPr>
                <w:ilvl w:val="1"/>
                <w:numId w:val="6"/>
              </w:numPr>
              <w:autoSpaceDE w:val="0"/>
              <w:autoSpaceDN w:val="0"/>
              <w:adjustRightInd w:val="0"/>
              <w:ind w:left="90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Direksi wajib menyampaikan laporan profil manajemen risiko dan penanganannya bersamaan dengan laporan berkala perusahaan.</w:t>
            </w:r>
          </w:p>
          <w:p w14:paraId="1B3ED5D5" w14:textId="13CA9B01" w:rsidR="002A5665" w:rsidRDefault="00DF2E6E" w:rsidP="00133F89">
            <w:pPr>
              <w:autoSpaceDE w:val="0"/>
              <w:autoSpaceDN w:val="0"/>
              <w:adjustRightInd w:val="0"/>
              <w:ind w:left="360" w:hanging="27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DF2E6E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2. </w:t>
            </w:r>
            <w:r w:rsidR="00133F89" w:rsidRP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Peraturan Menteri BUMN Nomor PER-08/MBU/08/2020 tentang Rencana</w:t>
            </w:r>
            <w:r w:rsid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133F89" w:rsidRP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Strategis Kementerian BUMN Tahun 2020-2024 bahwa dengan adanya tantangan berkaitan</w:t>
            </w:r>
            <w:r w:rsid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133F89" w:rsidRP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dengan aspek tata kelola perlu dilakukan penguatan terhadap fungsi manajemen risiko dan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133F89" w:rsidRP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GCG</w:t>
            </w:r>
            <w:r w:rsidR="00133F89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.</w:t>
            </w:r>
          </w:p>
          <w:p w14:paraId="44C34136" w14:textId="2DE0919C" w:rsidR="00A10912" w:rsidRPr="00527108" w:rsidRDefault="00A10912" w:rsidP="00133F89">
            <w:pPr>
              <w:autoSpaceDE w:val="0"/>
              <w:autoSpaceDN w:val="0"/>
              <w:adjustRightInd w:val="0"/>
              <w:ind w:left="360" w:hanging="27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267129" w:rsidRPr="00527108" w14:paraId="43FF88FB" w14:textId="77777777" w:rsidTr="002113CC">
        <w:tc>
          <w:tcPr>
            <w:tcW w:w="1605" w:type="dxa"/>
          </w:tcPr>
          <w:p w14:paraId="45697044" w14:textId="27074731" w:rsidR="00267129" w:rsidRPr="00527108" w:rsidRDefault="00267129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Pendekatan Kebijakan</w:t>
            </w:r>
          </w:p>
        </w:tc>
        <w:tc>
          <w:tcPr>
            <w:tcW w:w="8295" w:type="dxa"/>
          </w:tcPr>
          <w:p w14:paraId="6867A67B" w14:textId="21C6C323" w:rsidR="00267129" w:rsidRPr="00527108" w:rsidRDefault="00267129" w:rsidP="00267129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Sebagai turunan dari Manual Kebijakan Perusahaan (</w:t>
            </w:r>
            <w:r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Corporate Policy Manual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), Kebijakan </w:t>
            </w:r>
            <w:r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Management and Compliance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disiapkan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anajemen sebagai pedoman untuk membantu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erusahaan maupun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aryawan dalam memahami dan menerapkan kebijakan Pengelolaan Risiko dan Pemenuhan Kepatuhan yang telah disetujui dan disepakati untuk dijalankan, yang mendukung dan mengacu pada arah dan tujuan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erusahaan.</w:t>
            </w:r>
          </w:p>
          <w:p w14:paraId="22578BB5" w14:textId="13976950" w:rsidR="0073465A" w:rsidRPr="00527108" w:rsidRDefault="0073465A" w:rsidP="00267129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2AFCB46" w14:textId="5B3A8695" w:rsidR="0073465A" w:rsidRPr="00527108" w:rsidRDefault="0073465A" w:rsidP="00267129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i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</w:t>
            </w:r>
            <w:r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Management and Compliance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merupakan gambaran umum dari niat dan komitmen Direksi dan Dewan Pengawas untuk menerapkan manajemen risiko dan </w:t>
            </w:r>
            <w:r w:rsidR="001C308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kepatuhan di lin</w:t>
            </w:r>
            <w:r w:rsidR="00B06D4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g</w:t>
            </w:r>
            <w:r w:rsidR="001C308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1C308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. Kebijakan </w:t>
            </w:r>
            <w:r w:rsidR="001C3085"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Management and Compliance</w:t>
            </w:r>
            <w:r w:rsidR="001C308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merupakan bagian dari tata kelola manajemen risiko (</w:t>
            </w:r>
            <w:r w:rsidR="001C3085" w:rsidRPr="00527108">
              <w:rPr>
                <w:rFonts w:ascii="Arial Narrow" w:eastAsia="Arial Bold" w:hAnsi="Arial Narrow" w:cs="Arial"/>
                <w:i/>
                <w:color w:val="000000"/>
                <w:sz w:val="24"/>
                <w:szCs w:val="24"/>
              </w:rPr>
              <w:t>risk governance).</w:t>
            </w:r>
          </w:p>
          <w:p w14:paraId="3FA0C17D" w14:textId="77777777" w:rsidR="00267129" w:rsidRPr="00527108" w:rsidRDefault="00267129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1196927E" w14:textId="2283C859" w:rsidR="000024C5" w:rsidRPr="00527108" w:rsidRDefault="00B06D4D" w:rsidP="000024C5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0024C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meng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adopsi</w:t>
            </w:r>
            <w:r w:rsidR="000024C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ISO 31000:2018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(</w:t>
            </w:r>
            <w:r w:rsidR="000024C5" w:rsidRPr="00527108">
              <w:rPr>
                <w:rFonts w:ascii="Arial Narrow" w:eastAsia="Arial Bold" w:hAnsi="Arial Narrow" w:cs="Arial"/>
                <w:bCs/>
                <w:i/>
                <w:iCs/>
                <w:color w:val="000000"/>
                <w:sz w:val="24"/>
                <w:szCs w:val="24"/>
              </w:rPr>
              <w:t>Risk </w:t>
            </w:r>
            <w:r w:rsidRPr="00527108">
              <w:rPr>
                <w:rFonts w:ascii="Arial Narrow" w:eastAsia="Arial Bold" w:hAnsi="Arial Narrow" w:cs="Arial"/>
                <w:bCs/>
                <w:i/>
                <w:iCs/>
                <w:color w:val="000000"/>
                <w:sz w:val="24"/>
                <w:szCs w:val="24"/>
              </w:rPr>
              <w:t>M</w:t>
            </w:r>
            <w:r w:rsidR="000024C5" w:rsidRPr="00527108">
              <w:rPr>
                <w:rFonts w:ascii="Arial Narrow" w:eastAsia="Arial Bold" w:hAnsi="Arial Narrow" w:cs="Arial"/>
                <w:bCs/>
                <w:i/>
                <w:iCs/>
                <w:color w:val="000000"/>
                <w:sz w:val="24"/>
                <w:szCs w:val="24"/>
              </w:rPr>
              <w:t>anagement – Guidelines</w:t>
            </w:r>
            <w:r w:rsidRPr="002716D3"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  <w:t>)</w:t>
            </w:r>
            <w:r w:rsidR="000024C5" w:rsidRPr="002716D3"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  <w:t xml:space="preserve"> </w:t>
            </w:r>
            <w:r w:rsidR="002716D3" w:rsidRPr="002716D3"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  <w:t xml:space="preserve">atau Standar Nasional Indonesia (SNI) 8615:2018 </w:t>
            </w:r>
            <w:r w:rsidR="000024C5" w:rsidRPr="002716D3"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  <w:t>dan/atau standar</w:t>
            </w:r>
            <w:r w:rsidR="000024C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yang ter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mutakhir</w:t>
            </w:r>
            <w:r w:rsidR="000024C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lainnya sebagai referensi serta dokumen pendukungnya sebagai dasar metodologi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</w:t>
            </w:r>
            <w:r w:rsidR="000024C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anajemen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r</w:t>
            </w:r>
            <w:r w:rsidR="000024C5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isiko.</w:t>
            </w:r>
          </w:p>
          <w:p w14:paraId="6C32D930" w14:textId="77777777" w:rsidR="00267129" w:rsidRPr="00527108" w:rsidRDefault="00267129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7904B0CC" w14:textId="7DC0E58A" w:rsidR="00242D7E" w:rsidRPr="00527108" w:rsidRDefault="00242D7E" w:rsidP="00660724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113A2F" w:rsidRPr="00527108" w14:paraId="1A9B6705" w14:textId="77777777" w:rsidTr="002113CC">
        <w:tc>
          <w:tcPr>
            <w:tcW w:w="1605" w:type="dxa"/>
          </w:tcPr>
          <w:p w14:paraId="11764E44" w14:textId="0225FE00" w:rsidR="00113A2F" w:rsidRPr="00527108" w:rsidRDefault="00113A2F" w:rsidP="00943C8B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BAB 1.3</w:t>
            </w:r>
          </w:p>
        </w:tc>
        <w:tc>
          <w:tcPr>
            <w:tcW w:w="8295" w:type="dxa"/>
          </w:tcPr>
          <w:p w14:paraId="55475A4F" w14:textId="77777777" w:rsidR="00113A2F" w:rsidRPr="00527108" w:rsidRDefault="007F6098" w:rsidP="00943C8B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 xml:space="preserve">MAKSUD &amp; </w:t>
            </w:r>
            <w:r w:rsidR="00113A2F"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 xml:space="preserve">TUJUAN </w:t>
            </w: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KEBIJAKAN</w:t>
            </w:r>
          </w:p>
          <w:p w14:paraId="02A54D84" w14:textId="75C30297" w:rsidR="00242D7E" w:rsidRPr="00527108" w:rsidRDefault="00242D7E" w:rsidP="00943C8B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965B67" w:rsidRPr="00527108" w14:paraId="5181A745" w14:textId="77777777" w:rsidTr="002113CC">
        <w:tc>
          <w:tcPr>
            <w:tcW w:w="1605" w:type="dxa"/>
          </w:tcPr>
          <w:p w14:paraId="7DDA36D4" w14:textId="53E585B5" w:rsidR="00965B67" w:rsidRPr="00527108" w:rsidRDefault="00660724" w:rsidP="00565965">
            <w:pPr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Maksud &amp; Tujuan</w:t>
            </w:r>
          </w:p>
        </w:tc>
        <w:tc>
          <w:tcPr>
            <w:tcW w:w="8295" w:type="dxa"/>
          </w:tcPr>
          <w:p w14:paraId="4CC6D77A" w14:textId="77C3B9F0" w:rsidR="00967F7D" w:rsidRPr="00527108" w:rsidRDefault="00B5334D" w:rsidP="00F46C1E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 xml:space="preserve">Risk Management and Compliance 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ini dimaksudkan sebagai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br/>
              <w:t xml:space="preserve">kerangka pelaksanaan manajemen risiko dan kepatuhan di lingkungan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, yang mengacu pada ISO 31000:2018. Kebijakan ini juga merupakan bagian yang tidak terpisahkan dalam pelaksanaan </w:t>
            </w:r>
            <w:r w:rsidR="00B06D4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istem pengendalian di lingkungan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3B4721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secara menyeluruh dalam rangka meningkatkan kinerja, transparansi dan akuntabilitas yang efektif dan efisien.</w:t>
            </w:r>
          </w:p>
          <w:p w14:paraId="7F1260A9" w14:textId="77777777" w:rsidR="009322FC" w:rsidRPr="00527108" w:rsidRDefault="009322FC" w:rsidP="00F46C1E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A56B412" w14:textId="7250235A" w:rsidR="00967F7D" w:rsidRPr="00527108" w:rsidRDefault="00B06D4D" w:rsidP="003B4721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aksud dan tujuan dari Kebijakan </w:t>
            </w:r>
            <w:r w:rsidR="00967F7D"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Management and Compliance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secara rinci dijabarkan sebagai berikut:</w:t>
            </w:r>
          </w:p>
          <w:p w14:paraId="199D6AF0" w14:textId="4BF3F690" w:rsidR="00967F7D" w:rsidRPr="00527108" w:rsidRDefault="00967F7D" w:rsidP="003B4721">
            <w:pPr>
              <w:pStyle w:val="ListParagraph"/>
              <w:numPr>
                <w:ilvl w:val="3"/>
                <w:numId w:val="8"/>
              </w:numPr>
              <w:autoSpaceDE w:val="0"/>
              <w:autoSpaceDN w:val="0"/>
              <w:adjustRightInd w:val="0"/>
              <w:ind w:left="71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lastRenderedPageBreak/>
              <w:t>Terwuju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nya komitmen bersama untuk menerapkan manajemen risiko</w:t>
            </w:r>
            <w:r w:rsidR="0058314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dan kepatuhan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dalam pelaksanaan </w:t>
            </w:r>
            <w:r w:rsidR="0058314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seluruh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kegiatan di lingkungan</w:t>
            </w:r>
            <w:r w:rsidR="0058314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5DE04767" w14:textId="5CC7DDB1" w:rsidR="0073465A" w:rsidRPr="00527108" w:rsidRDefault="0058314D" w:rsidP="003B47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Tersedianya peraturan dan petunjuk pelaksanaan manajemen risi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o 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dan kepatuhan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yang memadai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di lingkungan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32849798" w14:textId="1BFA6D24" w:rsidR="0073465A" w:rsidRPr="00527108" w:rsidRDefault="0058314D" w:rsidP="003B47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Tersusunnya dokumen manajemen risiko dan rencana pengendaliannya 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di lingkungan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0C0D67EC" w14:textId="4C82F016" w:rsidR="0073465A" w:rsidRPr="00527108" w:rsidRDefault="0058314D" w:rsidP="003B47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Terlaksananya manajemen risiko yang mendukung sistem pengendalian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br/>
              <w:t xml:space="preserve">intern yang efektif 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di lingkungan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6C2C4A21" w14:textId="7D11A2B0" w:rsidR="0073465A" w:rsidRPr="00527108" w:rsidRDefault="0058314D" w:rsidP="003B47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Terwujudnya peningkatan penerapan manajemen risiko 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dan kepatuhan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secara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berkelanjutan (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conti</w:t>
            </w:r>
            <w:r w:rsidR="00836B97"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nuous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 xml:space="preserve"> improvement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);</w:t>
            </w:r>
          </w:p>
          <w:p w14:paraId="444EEEC1" w14:textId="4C452384" w:rsidR="0073465A" w:rsidRPr="00527108" w:rsidRDefault="0058314D" w:rsidP="003B47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Terwujudnya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n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ilai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aturitas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anajemen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r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isiko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ingkat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epatuhan pada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level optimum</w:t>
            </w:r>
            <w:r w:rsidR="0073465A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4F5805C1" w14:textId="078C75F6" w:rsidR="0058314D" w:rsidRPr="00527108" w:rsidRDefault="0073465A" w:rsidP="003B472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Media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endidikan/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embelajaran dan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osialisasi</w:t>
            </w:r>
            <w:r w:rsidR="0058314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.</w:t>
            </w:r>
          </w:p>
          <w:p w14:paraId="6588DB9D" w14:textId="77777777" w:rsidR="00F46C1E" w:rsidRPr="00527108" w:rsidRDefault="00F46C1E" w:rsidP="009A0C74">
            <w:pPr>
              <w:autoSpaceDE w:val="0"/>
              <w:autoSpaceDN w:val="0"/>
              <w:adjustRightInd w:val="0"/>
              <w:ind w:left="360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7765402" w14:textId="2D60617E" w:rsidR="00242D7E" w:rsidRPr="00527108" w:rsidRDefault="00242D7E" w:rsidP="009A0C74">
            <w:pPr>
              <w:autoSpaceDE w:val="0"/>
              <w:autoSpaceDN w:val="0"/>
              <w:adjustRightInd w:val="0"/>
              <w:ind w:left="360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113A2F" w:rsidRPr="00527108" w14:paraId="7CDC9EDC" w14:textId="77777777" w:rsidTr="002113CC">
        <w:tc>
          <w:tcPr>
            <w:tcW w:w="1605" w:type="dxa"/>
          </w:tcPr>
          <w:p w14:paraId="1B96BF62" w14:textId="54FA7290" w:rsidR="00113A2F" w:rsidRPr="00527108" w:rsidRDefault="007F6098" w:rsidP="00965B6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lastRenderedPageBreak/>
              <w:t>BAB 1.4</w:t>
            </w:r>
          </w:p>
        </w:tc>
        <w:tc>
          <w:tcPr>
            <w:tcW w:w="8295" w:type="dxa"/>
          </w:tcPr>
          <w:p w14:paraId="079C9576" w14:textId="77777777" w:rsidR="00113A2F" w:rsidRPr="00527108" w:rsidRDefault="007F6098" w:rsidP="00F46C1E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RUANG LINGKUP</w:t>
            </w:r>
            <w:r w:rsidR="00967F7D"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 xml:space="preserve">, PENGGUNAAN &amp; HUBUNGAN </w:t>
            </w: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KEBIJAKAN</w:t>
            </w:r>
          </w:p>
          <w:p w14:paraId="0138D8AA" w14:textId="4E5E02C1" w:rsidR="00242D7E" w:rsidRPr="00527108" w:rsidRDefault="00242D7E" w:rsidP="00F46C1E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965B67" w:rsidRPr="00527108" w14:paraId="72D7339E" w14:textId="77777777" w:rsidTr="002113CC">
        <w:tc>
          <w:tcPr>
            <w:tcW w:w="1605" w:type="dxa"/>
          </w:tcPr>
          <w:p w14:paraId="64E85AFD" w14:textId="205E5E61" w:rsidR="00965B67" w:rsidRPr="00527108" w:rsidRDefault="00967F7D" w:rsidP="00965B6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Ruang Lingkup</w:t>
            </w:r>
            <w:r w:rsidR="00965B6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295" w:type="dxa"/>
          </w:tcPr>
          <w:p w14:paraId="53A3249D" w14:textId="7E7AD4E8" w:rsidR="00965B67" w:rsidRPr="00527108" w:rsidRDefault="00965B67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Managemen</w:t>
            </w:r>
            <w:r w:rsidR="00836B97"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t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 xml:space="preserve"> and Compliance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merupakan suatu kumpulan dokumen yang dibuat oleh Perusahaan untuk dimanfaatkan </w:t>
            </w:r>
            <w:r w:rsidR="00C96AE1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aryawan dalam kaitannya dengan pelaksanaan tugas operasional demi menunjang sasaran perusahaan. Kumpulan dokumen ini bersifat 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dinamis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, dalam arti harus selalu dikaji dan dilengkapi secara terus menerus 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sesuai dengan kondisi dan perkembangan Perusahaan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agar dapat menjadi kebijakan yang efektif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.</w:t>
            </w:r>
          </w:p>
          <w:p w14:paraId="38685BFA" w14:textId="77777777" w:rsidR="00965B67" w:rsidRPr="00527108" w:rsidRDefault="00965B67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4C081C3" w14:textId="53DEF819" w:rsidR="00965B67" w:rsidRPr="00527108" w:rsidRDefault="00965B67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Kebijak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n </w:t>
            </w:r>
            <w:r w:rsidRPr="00527108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Risk Management and Compliance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yang berlaku saat ini </w:t>
            </w:r>
            <w:r w:rsidR="00C86781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terdiri dari: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46"/>
              <w:gridCol w:w="271"/>
              <w:gridCol w:w="5750"/>
            </w:tblGrid>
            <w:tr w:rsidR="00CB6964" w:rsidRPr="00527108" w14:paraId="49CAE9E3" w14:textId="58B1D609" w:rsidTr="00A834E4">
              <w:tc>
                <w:tcPr>
                  <w:tcW w:w="946" w:type="dxa"/>
                </w:tcPr>
                <w:p w14:paraId="38623B5A" w14:textId="67D0BE35" w:rsidR="00CB6964" w:rsidRPr="00527108" w:rsidRDefault="00CB6964" w:rsidP="00965B67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I</w:t>
                  </w:r>
                </w:p>
              </w:tc>
              <w:tc>
                <w:tcPr>
                  <w:tcW w:w="271" w:type="dxa"/>
                </w:tcPr>
                <w:p w14:paraId="2B8BBC52" w14:textId="446D4CF4" w:rsidR="00CB6964" w:rsidRPr="00527108" w:rsidRDefault="00CB6964" w:rsidP="00965B67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2AC45A5A" w14:textId="089902BA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PENDAHULUAN</w:t>
                  </w:r>
                </w:p>
              </w:tc>
            </w:tr>
            <w:tr w:rsidR="00CB6964" w:rsidRPr="00527108" w14:paraId="262D4FA1" w14:textId="2575B94F" w:rsidTr="00A834E4">
              <w:tc>
                <w:tcPr>
                  <w:tcW w:w="946" w:type="dxa"/>
                </w:tcPr>
                <w:p w14:paraId="087B9657" w14:textId="41E5A317" w:rsidR="00CB6964" w:rsidRPr="00527108" w:rsidRDefault="00CB6964" w:rsidP="00965B67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II</w:t>
                  </w:r>
                </w:p>
              </w:tc>
              <w:tc>
                <w:tcPr>
                  <w:tcW w:w="271" w:type="dxa"/>
                </w:tcPr>
                <w:p w14:paraId="0843382A" w14:textId="302DFEEA" w:rsidR="00CB6964" w:rsidRPr="00527108" w:rsidRDefault="00CB6964" w:rsidP="00965B67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15CE4B59" w14:textId="1BC66060" w:rsidR="00CB6964" w:rsidRPr="00527108" w:rsidRDefault="00583ABB" w:rsidP="00965B67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 xml:space="preserve">KOMPONEN </w:t>
                  </w:r>
                  <w:r w:rsidR="00CB6964"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MANAJEMEN RISIKO</w:t>
                  </w:r>
                </w:p>
              </w:tc>
            </w:tr>
            <w:tr w:rsidR="00CB6964" w:rsidRPr="00527108" w14:paraId="48249746" w14:textId="7400D60C" w:rsidTr="00A834E4">
              <w:tc>
                <w:tcPr>
                  <w:tcW w:w="946" w:type="dxa"/>
                </w:tcPr>
                <w:p w14:paraId="3354931A" w14:textId="3C9321DE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III</w:t>
                  </w:r>
                </w:p>
              </w:tc>
              <w:tc>
                <w:tcPr>
                  <w:tcW w:w="271" w:type="dxa"/>
                </w:tcPr>
                <w:p w14:paraId="4E9C2E73" w14:textId="6F991B6A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58AEE218" w14:textId="2CBE0AF6" w:rsidR="00CB6964" w:rsidRPr="00527108" w:rsidRDefault="00583ABB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 xml:space="preserve">ORGAN </w:t>
                  </w:r>
                  <w:r w:rsidR="00CB6964"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MANAJEMEN RISIKO</w:t>
                  </w:r>
                </w:p>
              </w:tc>
            </w:tr>
            <w:tr w:rsidR="00CB6964" w:rsidRPr="00527108" w14:paraId="2FF0E636" w14:textId="7E034CF8" w:rsidTr="00A834E4">
              <w:tc>
                <w:tcPr>
                  <w:tcW w:w="946" w:type="dxa"/>
                </w:tcPr>
                <w:p w14:paraId="3ECC2921" w14:textId="738705FB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IV</w:t>
                  </w:r>
                </w:p>
              </w:tc>
              <w:tc>
                <w:tcPr>
                  <w:tcW w:w="271" w:type="dxa"/>
                </w:tcPr>
                <w:p w14:paraId="3952A284" w14:textId="06374A65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32317F64" w14:textId="0A87E5F5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ARSITEKTUR MANAJEMEN RISIKO</w:t>
                  </w:r>
                </w:p>
              </w:tc>
            </w:tr>
            <w:tr w:rsidR="00CB6964" w:rsidRPr="00527108" w14:paraId="6E3B2F72" w14:textId="03B2F29A" w:rsidTr="00A834E4">
              <w:tc>
                <w:tcPr>
                  <w:tcW w:w="946" w:type="dxa"/>
                </w:tcPr>
                <w:p w14:paraId="47BC7903" w14:textId="1C86B47A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V</w:t>
                  </w:r>
                </w:p>
              </w:tc>
              <w:tc>
                <w:tcPr>
                  <w:tcW w:w="271" w:type="dxa"/>
                </w:tcPr>
                <w:p w14:paraId="247B484D" w14:textId="122DB1F4" w:rsidR="00CB6964" w:rsidRPr="00527108" w:rsidRDefault="00CB6964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28916E24" w14:textId="24129D8B" w:rsidR="00CB6964" w:rsidRPr="00527108" w:rsidRDefault="00583ABB" w:rsidP="001128B6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BUSSINESS CONTINUITY MANAGEMENT</w:t>
                  </w:r>
                </w:p>
              </w:tc>
            </w:tr>
            <w:tr w:rsidR="00583ABB" w:rsidRPr="00527108" w14:paraId="1640EF61" w14:textId="5990E53D" w:rsidTr="00A834E4">
              <w:tc>
                <w:tcPr>
                  <w:tcW w:w="946" w:type="dxa"/>
                </w:tcPr>
                <w:p w14:paraId="6F98167B" w14:textId="76C662B7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VI</w:t>
                  </w:r>
                </w:p>
              </w:tc>
              <w:tc>
                <w:tcPr>
                  <w:tcW w:w="271" w:type="dxa"/>
                </w:tcPr>
                <w:p w14:paraId="38A36671" w14:textId="7E108606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6F9DDD55" w14:textId="24533319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SECURITY AND SAFETY</w:t>
                  </w:r>
                </w:p>
              </w:tc>
            </w:tr>
            <w:tr w:rsidR="00583ABB" w:rsidRPr="00527108" w14:paraId="516ED50B" w14:textId="611F274C" w:rsidTr="00A834E4">
              <w:tc>
                <w:tcPr>
                  <w:tcW w:w="946" w:type="dxa"/>
                </w:tcPr>
                <w:p w14:paraId="2FB83BED" w14:textId="0D1E59A1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VII</w:t>
                  </w:r>
                </w:p>
              </w:tc>
              <w:tc>
                <w:tcPr>
                  <w:tcW w:w="271" w:type="dxa"/>
                </w:tcPr>
                <w:p w14:paraId="49DFC645" w14:textId="77777777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28C6105F" w14:textId="60AB4CFD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 xml:space="preserve">ANTI FRAUD MANAGEMENT </w:t>
                  </w:r>
                </w:p>
              </w:tc>
            </w:tr>
            <w:tr w:rsidR="00583ABB" w:rsidRPr="00527108" w14:paraId="075FC012" w14:textId="77777777" w:rsidTr="00A834E4">
              <w:tc>
                <w:tcPr>
                  <w:tcW w:w="946" w:type="dxa"/>
                </w:tcPr>
                <w:p w14:paraId="429D73F3" w14:textId="68B3B0A8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Bab VIII</w:t>
                  </w:r>
                </w:p>
              </w:tc>
              <w:tc>
                <w:tcPr>
                  <w:tcW w:w="271" w:type="dxa"/>
                </w:tcPr>
                <w:p w14:paraId="2D760533" w14:textId="13AFCFE3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5750" w:type="dxa"/>
                  <w:shd w:val="clear" w:color="auto" w:fill="auto"/>
                </w:tcPr>
                <w:p w14:paraId="23B239CA" w14:textId="1AE44F5C" w:rsidR="00583ABB" w:rsidRPr="00527108" w:rsidRDefault="00583ABB" w:rsidP="00583ABB">
                  <w:pPr>
                    <w:tabs>
                      <w:tab w:val="left" w:pos="841"/>
                    </w:tabs>
                    <w:autoSpaceDE w:val="0"/>
                    <w:autoSpaceDN w:val="0"/>
                    <w:adjustRightInd w:val="0"/>
                    <w:jc w:val="both"/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</w:pPr>
                  <w:r w:rsidRPr="00527108">
                    <w:rPr>
                      <w:rFonts w:ascii="Arial Narrow" w:eastAsia="Arial Bold" w:hAnsi="Arial Narrow" w:cs="Arial"/>
                      <w:color w:val="000000"/>
                      <w:sz w:val="24"/>
                      <w:szCs w:val="24"/>
                    </w:rPr>
                    <w:t>PEMENUHAN KEPATUHAN</w:t>
                  </w:r>
                </w:p>
              </w:tc>
            </w:tr>
          </w:tbl>
          <w:p w14:paraId="251C5545" w14:textId="77777777" w:rsidR="00965B67" w:rsidRPr="00527108" w:rsidRDefault="00965B67" w:rsidP="00BB6C94">
            <w:pPr>
              <w:tabs>
                <w:tab w:val="left" w:pos="841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40F785DD" w14:textId="5F143404" w:rsidR="00C86781" w:rsidRPr="00527108" w:rsidRDefault="00C86781" w:rsidP="00BB6C94">
            <w:pPr>
              <w:tabs>
                <w:tab w:val="left" w:pos="841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C86781" w:rsidRPr="00527108" w14:paraId="74573783" w14:textId="77777777" w:rsidTr="002113CC">
        <w:tc>
          <w:tcPr>
            <w:tcW w:w="1605" w:type="dxa"/>
          </w:tcPr>
          <w:p w14:paraId="6CF360D4" w14:textId="5C0F4AB6" w:rsidR="00C86781" w:rsidRPr="00527108" w:rsidRDefault="00C86781" w:rsidP="00965B6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>Manajemen Risiko di Anak Perusahaan</w:t>
            </w:r>
          </w:p>
        </w:tc>
        <w:tc>
          <w:tcPr>
            <w:tcW w:w="8295" w:type="dxa"/>
          </w:tcPr>
          <w:p w14:paraId="188146F9" w14:textId="1B17ABB4" w:rsidR="00C86781" w:rsidRPr="00527108" w:rsidRDefault="00C86781" w:rsidP="00C86781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Penerapan 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 xml:space="preserve">anajemen risiko di anak perusahaan harus dibuatkan manual tersendiri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dan disetujui dalam Rapat Umum Pemegang Saham (RUPS)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 xml:space="preserve">oleh masing-masing anak perusahaan dan implementasinya dilaporkan kepada 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  <w:lang w:val="id-ID"/>
              </w:rPr>
              <w:t>nduk sesuai dengan ketentuan yang berlaku.</w:t>
            </w:r>
          </w:p>
          <w:p w14:paraId="4FD6891F" w14:textId="77777777" w:rsidR="00C86781" w:rsidRPr="00527108" w:rsidRDefault="00C86781" w:rsidP="00965B67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60066F" w:rsidRPr="00527108" w14:paraId="1FEB7D24" w14:textId="77777777" w:rsidTr="002113CC">
        <w:tc>
          <w:tcPr>
            <w:tcW w:w="1605" w:type="dxa"/>
          </w:tcPr>
          <w:p w14:paraId="182F2A57" w14:textId="77777777" w:rsidR="0060066F" w:rsidRPr="00527108" w:rsidRDefault="0060066F" w:rsidP="0060066F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Penggunaan Kebijakan Risk Management and Compliance </w:t>
            </w:r>
          </w:p>
          <w:p w14:paraId="29223441" w14:textId="77777777" w:rsidR="0060066F" w:rsidRPr="00527108" w:rsidRDefault="0060066F" w:rsidP="00965B67">
            <w:pPr>
              <w:tabs>
                <w:tab w:val="left" w:pos="1440"/>
              </w:tabs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  <w:tc>
          <w:tcPr>
            <w:tcW w:w="8295" w:type="dxa"/>
          </w:tcPr>
          <w:p w14:paraId="4E81883E" w14:textId="67561938" w:rsidR="00751604" w:rsidRPr="00527108" w:rsidRDefault="00751604" w:rsidP="00751604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ini akan diterapkan pada semua tingkatan di </w:t>
            </w:r>
            <w:r w:rsidR="00836B97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="00E94D1A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eruri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dalam hal ini termasuk semua fungsi, satuan kerja, dan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ivisi yang akan bertanggung jawab terhadap rencana manajemen risiko mereka sendiri dengan berbasiskan pada kebutuhan masing-masing.</w:t>
            </w:r>
          </w:p>
          <w:p w14:paraId="0C3B8BF5" w14:textId="2F9AB955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erusahaan hanya digunakan dalam lingkungan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erusahaan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1A80BF14" w14:textId="6E4F6664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ini disimpan dalam tempat yang aman, namun mudah dijangkau oleh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aryawan bila diperlukan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227B9F06" w14:textId="6C50E381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Isi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ebijakan harus dipatuhi sebaik-baiknya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</w:p>
          <w:p w14:paraId="6EE5CC2E" w14:textId="7EECE418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dapat dibaca oleh seluruh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aryawan, kecuali bila dinyatakan hanya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lastRenderedPageBreak/>
              <w:t xml:space="preserve">diperuntukkan bagi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aryawan tertentu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5139FA8D" w14:textId="2586AD64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Dalam membaca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ebijakan ini, agar interpretasi sesuai dengan yang dimaksud untuk dapat berkonsultasi dengan atasan masing-masing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1B61E038" w14:textId="72FFE506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Perubahan, penambahan, perbaikan atau pengurangan isi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ebijakan wajib mengikuti ketentuan yang berlaku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5F56B46A" w14:textId="0931578B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Kebijakan tidak boleh disalin/diperbanyak/digandakan dalam bentuk apapun tanpa seijin pihak atau bagian yang menerbitkan Kebijakan</w:t>
            </w:r>
            <w:r w:rsidR="00565965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;</w:t>
            </w:r>
          </w:p>
          <w:p w14:paraId="66327C6B" w14:textId="215127B4" w:rsidR="0060066F" w:rsidRPr="00527108" w:rsidRDefault="0060066F" w:rsidP="0011186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Untuk kepentingan pihak ketiga, isi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ebijakan dapat diperbanyak dengan persetujuan sekurang-kurangnya Direktur terkait dan diberi </w:t>
            </w:r>
            <w:r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watermark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nama pihak ketiga</w:t>
            </w:r>
            <w:r w:rsidR="00AC147B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terkait.</w:t>
            </w:r>
          </w:p>
          <w:p w14:paraId="203B59A9" w14:textId="1C54399A" w:rsidR="0060066F" w:rsidRPr="00527108" w:rsidRDefault="0060066F" w:rsidP="0060066F">
            <w:pPr>
              <w:pStyle w:val="ListParagraph"/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967F7D" w:rsidRPr="00527108" w14:paraId="030922E2" w14:textId="77777777" w:rsidTr="002113CC">
        <w:tc>
          <w:tcPr>
            <w:tcW w:w="1605" w:type="dxa"/>
          </w:tcPr>
          <w:p w14:paraId="44D98566" w14:textId="200E3006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  <w:lastRenderedPageBreak/>
              <w:t>Hubungan Kebijakan</w:t>
            </w:r>
          </w:p>
        </w:tc>
        <w:tc>
          <w:tcPr>
            <w:tcW w:w="8295" w:type="dxa"/>
          </w:tcPr>
          <w:p w14:paraId="5B5515A5" w14:textId="49E6CAFE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Kebijakan ini selaras dengan semua kebijakan yang ada dan membentuk suatu bagian yang terintegrasi dengan </w:t>
            </w:r>
            <w:r w:rsidR="00AC147B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seluruh s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istem </w:t>
            </w:r>
            <w:r w:rsidR="00AC147B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yang ada di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Peruri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.</w:t>
            </w:r>
          </w:p>
          <w:p w14:paraId="3628DE13" w14:textId="77777777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67DF77F0" w14:textId="1D1E8033" w:rsidR="00242D7E" w:rsidRPr="00527108" w:rsidRDefault="00242D7E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967F7D" w:rsidRPr="00527108" w14:paraId="1CE81596" w14:textId="77777777" w:rsidTr="002113CC">
        <w:tc>
          <w:tcPr>
            <w:tcW w:w="1605" w:type="dxa"/>
          </w:tcPr>
          <w:p w14:paraId="584D9BDE" w14:textId="3B872A21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bCs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bCs/>
                <w:color w:val="000000"/>
                <w:sz w:val="24"/>
                <w:szCs w:val="24"/>
              </w:rPr>
              <w:t>BAB 1.5</w:t>
            </w:r>
          </w:p>
        </w:tc>
        <w:tc>
          <w:tcPr>
            <w:tcW w:w="8295" w:type="dxa"/>
          </w:tcPr>
          <w:p w14:paraId="156563CE" w14:textId="77777777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PENANGGUNG JAWAB KEBIJAKAN</w:t>
            </w:r>
          </w:p>
          <w:p w14:paraId="34618996" w14:textId="58DC458F" w:rsidR="00242D7E" w:rsidRPr="00527108" w:rsidRDefault="00242D7E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967F7D" w:rsidRPr="00527108" w14:paraId="0AE074FE" w14:textId="77777777" w:rsidTr="002113CC">
        <w:tc>
          <w:tcPr>
            <w:tcW w:w="1605" w:type="dxa"/>
          </w:tcPr>
          <w:p w14:paraId="636209B5" w14:textId="0A97DF30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Penanggung Jawab Kebijakan </w:t>
            </w:r>
          </w:p>
        </w:tc>
        <w:tc>
          <w:tcPr>
            <w:tcW w:w="8295" w:type="dxa"/>
          </w:tcPr>
          <w:p w14:paraId="7614076C" w14:textId="6AADEB6A" w:rsidR="00967F7D" w:rsidRPr="00527108" w:rsidRDefault="00967F7D" w:rsidP="001118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Manajer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l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ini/atasan bertanggung jawab memberikan penjelasan tanpa diminta, menjawab pertanyaan atas isi Kebijakan, dan menyegarkan kembali isi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ebijakan kepada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aryawan di bawah koordinasinya. </w:t>
            </w:r>
          </w:p>
          <w:p w14:paraId="0087F898" w14:textId="3C69D2DA" w:rsidR="00967F7D" w:rsidRPr="00527108" w:rsidRDefault="00967F7D" w:rsidP="001118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Karyawan bertanggung jawab untuk memahami dan melaksanakan isi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ebijakan, serta mengajukan pertanyaan-pertanyaan apabila terdapat hal-hal yang kurang dipahami, kepada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anajer </w:t>
            </w:r>
            <w:r w:rsidR="003B4721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l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ini/atasan. </w:t>
            </w:r>
          </w:p>
          <w:p w14:paraId="118D367E" w14:textId="09408373" w:rsidR="00967F7D" w:rsidRPr="00527108" w:rsidRDefault="00967F7D" w:rsidP="001118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Perusahaan bertanggung jawab untuk melengkapi, melakukan pengkinian, atau memperbaiki isi Kebijakan sesuai dengan kebutuhan. </w:t>
            </w:r>
          </w:p>
          <w:p w14:paraId="7AFCBA23" w14:textId="411B0FA2" w:rsidR="00967F7D" w:rsidRPr="00527108" w:rsidRDefault="003B4721" w:rsidP="001118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Unit pengelola m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anajemen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r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isiko dan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u</w:t>
            </w:r>
            <w:r w:rsidR="0083785F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nit pengelola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d</w:t>
            </w:r>
            <w:r w:rsidR="0083785F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iklat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83785F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aryawan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bertanggung jawab dalam menyiapkan kebijakan dan melakukan sosialisasi / internalisasi akan isi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ebijakan, menjamin akan pelaksanaan isi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ebijakan dan secara berkelanjutan memastikan peningkatan pemahaman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aryawan akan isi Kebijakan. </w:t>
            </w:r>
          </w:p>
          <w:p w14:paraId="3ADBC71F" w14:textId="433FE446" w:rsidR="00967F7D" w:rsidRPr="00527108" w:rsidRDefault="003B4721" w:rsidP="001118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Unit pengelola m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anajemen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r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isiko 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juga bertanggung jawab untuk memastikan telah terdapat kecukupan kontrol agar dapat meminimalisir risiko yang mungkin timbul, serta bertanggung jawab untuk perbanyakan dan pendistribusian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ebijakan termasuk pencatatannya dalam inventaris dokumen perusahaan dan menunjuk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c</w:t>
            </w:r>
            <w:r w:rsidR="00967F7D"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ustodian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di setiap unit organisasi. </w:t>
            </w:r>
          </w:p>
          <w:p w14:paraId="2332C8C2" w14:textId="0C24A2AE" w:rsidR="00967F7D" w:rsidRPr="00527108" w:rsidRDefault="003B4721" w:rsidP="0011186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3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3B4721">
              <w:rPr>
                <w:rFonts w:ascii="Arial Narrow" w:eastAsia="Arial Bold" w:hAnsi="Arial Narrow" w:cs="Arial"/>
                <w:i/>
                <w:iCs/>
                <w:color w:val="000000"/>
                <w:sz w:val="24"/>
                <w:szCs w:val="24"/>
              </w:rPr>
              <w:t>Internal Audit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 xml:space="preserve"> bertanggung jawab untuk memastikan tidak adanya penyimpangan dalam penerapan isi </w:t>
            </w:r>
            <w:r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</w:t>
            </w:r>
            <w:r w:rsidR="00967F7D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ebijakan ini dalam operasional sehari-hari di setiap unit organisasi.</w:t>
            </w:r>
          </w:p>
          <w:p w14:paraId="78193366" w14:textId="77777777" w:rsidR="00967F7D" w:rsidRPr="00527108" w:rsidRDefault="00967F7D" w:rsidP="00967F7D">
            <w:pPr>
              <w:autoSpaceDE w:val="0"/>
              <w:autoSpaceDN w:val="0"/>
              <w:adjustRightInd w:val="0"/>
              <w:ind w:left="7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431B56DF" w14:textId="6DB29C0B" w:rsidR="00242D7E" w:rsidRPr="00527108" w:rsidRDefault="00242D7E" w:rsidP="00967F7D">
            <w:pPr>
              <w:autoSpaceDE w:val="0"/>
              <w:autoSpaceDN w:val="0"/>
              <w:adjustRightInd w:val="0"/>
              <w:ind w:left="76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967F7D" w:rsidRPr="00527108" w14:paraId="7A59F083" w14:textId="77777777" w:rsidTr="002113CC">
        <w:tc>
          <w:tcPr>
            <w:tcW w:w="1605" w:type="dxa"/>
          </w:tcPr>
          <w:p w14:paraId="2A2BFF7D" w14:textId="04FF5DE1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BAB 1.6</w:t>
            </w:r>
          </w:p>
        </w:tc>
        <w:tc>
          <w:tcPr>
            <w:tcW w:w="8295" w:type="dxa"/>
          </w:tcPr>
          <w:p w14:paraId="1B66BCEF" w14:textId="77777777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  <w:t>TINJAUAN KEBIJAKAN</w:t>
            </w:r>
          </w:p>
          <w:p w14:paraId="74F51CAC" w14:textId="79D5D559" w:rsidR="00242D7E" w:rsidRPr="00527108" w:rsidRDefault="00242D7E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/>
                <w:color w:val="000000"/>
                <w:sz w:val="24"/>
                <w:szCs w:val="24"/>
              </w:rPr>
            </w:pPr>
          </w:p>
        </w:tc>
      </w:tr>
      <w:tr w:rsidR="00967F7D" w:rsidRPr="00527108" w14:paraId="2A1C6004" w14:textId="77777777" w:rsidTr="002113CC">
        <w:tc>
          <w:tcPr>
            <w:tcW w:w="1605" w:type="dxa"/>
          </w:tcPr>
          <w:p w14:paraId="6C40E20D" w14:textId="758C245E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  <w:t>Tinjauan Kebijakan</w:t>
            </w:r>
          </w:p>
        </w:tc>
        <w:tc>
          <w:tcPr>
            <w:tcW w:w="8295" w:type="dxa"/>
          </w:tcPr>
          <w:p w14:paraId="7173F334" w14:textId="46EEE6F1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Kebijakan ditinjau oleh Direksi (BOD) setiap 2 (dua) tahun sekali atau sesuai dengan kebutuhan perus</w:t>
            </w:r>
            <w:r w:rsidR="00AC147B"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a</w:t>
            </w:r>
            <w:r w:rsidRPr="00527108"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  <w:t>haan untuk memastikan relevansi dan efektifitas kebijakan yang berlaku.</w:t>
            </w:r>
          </w:p>
          <w:p w14:paraId="102D04C3" w14:textId="60F350E9" w:rsidR="00967F7D" w:rsidRPr="00527108" w:rsidRDefault="00967F7D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E71A33" w:rsidRPr="00527108" w14:paraId="10ADCE97" w14:textId="77777777" w:rsidTr="002113CC">
        <w:tc>
          <w:tcPr>
            <w:tcW w:w="1605" w:type="dxa"/>
          </w:tcPr>
          <w:p w14:paraId="0C693018" w14:textId="77777777" w:rsidR="00E71A33" w:rsidRPr="00527108" w:rsidRDefault="00E71A3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8295" w:type="dxa"/>
          </w:tcPr>
          <w:p w14:paraId="46041221" w14:textId="77777777" w:rsidR="00E71A33" w:rsidRDefault="00E71A3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0CDA143C" w14:textId="77777777" w:rsidR="002A4654" w:rsidRDefault="002A4654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027D9FD" w14:textId="77777777" w:rsidR="00444FE3" w:rsidRDefault="00444FE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24DA48A4" w14:textId="77777777" w:rsidR="00444FE3" w:rsidRDefault="00444FE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540F1FCF" w14:textId="77777777" w:rsidR="00444FE3" w:rsidRDefault="00444FE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4AEB6800" w14:textId="77777777" w:rsidR="00444FE3" w:rsidRDefault="00444FE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  <w:p w14:paraId="3A66B155" w14:textId="5F27AB85" w:rsidR="00444FE3" w:rsidRPr="00527108" w:rsidRDefault="00444FE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E71A33" w:rsidRPr="00527108" w14:paraId="288DD278" w14:textId="77777777" w:rsidTr="002113CC">
        <w:tc>
          <w:tcPr>
            <w:tcW w:w="1605" w:type="dxa"/>
          </w:tcPr>
          <w:p w14:paraId="191BC828" w14:textId="4F833AD8" w:rsidR="00E71A33" w:rsidRPr="00527108" w:rsidRDefault="002A4654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bCs/>
                <w:color w:val="000000"/>
                <w:sz w:val="24"/>
                <w:szCs w:val="24"/>
              </w:rPr>
            </w:pPr>
            <w:r w:rsidRPr="00527108">
              <w:rPr>
                <w:rFonts w:ascii="Arial Narrow" w:hAnsi="Arial Narrow" w:cs="Arial"/>
                <w:b/>
                <w:iCs/>
                <w:sz w:val="24"/>
                <w:szCs w:val="24"/>
              </w:rPr>
              <w:lastRenderedPageBreak/>
              <w:t>PENGESAHAN</w:t>
            </w:r>
          </w:p>
        </w:tc>
        <w:tc>
          <w:tcPr>
            <w:tcW w:w="8295" w:type="dxa"/>
          </w:tcPr>
          <w:p w14:paraId="59DA58CF" w14:textId="77777777" w:rsidR="00E71A33" w:rsidRPr="00527108" w:rsidRDefault="00E71A33" w:rsidP="00967F7D">
            <w:pPr>
              <w:autoSpaceDE w:val="0"/>
              <w:autoSpaceDN w:val="0"/>
              <w:adjustRightInd w:val="0"/>
              <w:jc w:val="both"/>
              <w:rPr>
                <w:rFonts w:ascii="Arial Narrow" w:eastAsia="Arial Bold" w:hAnsi="Arial Narrow" w:cs="Arial"/>
                <w:color w:val="000000"/>
                <w:sz w:val="24"/>
                <w:szCs w:val="24"/>
              </w:rPr>
            </w:pPr>
          </w:p>
        </w:tc>
      </w:tr>
      <w:tr w:rsidR="00E71A33" w:rsidRPr="00527108" w14:paraId="084885CF" w14:textId="77777777" w:rsidTr="002113CC">
        <w:tc>
          <w:tcPr>
            <w:tcW w:w="1605" w:type="dxa"/>
          </w:tcPr>
          <w:p w14:paraId="1EA2C691" w14:textId="31CAF8FD" w:rsidR="00E71A33" w:rsidRPr="00527108" w:rsidRDefault="00E71A33" w:rsidP="00E71A33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Arial"/>
                <w:b/>
                <w:iCs/>
                <w:sz w:val="24"/>
                <w:szCs w:val="24"/>
              </w:rPr>
            </w:pPr>
            <w:r w:rsidRPr="00527108">
              <w:rPr>
                <w:rFonts w:ascii="Arial Narrow" w:hAnsi="Arial Narrow"/>
                <w:sz w:val="24"/>
                <w:szCs w:val="24"/>
              </w:rPr>
              <w:t>Lain-Lain</w:t>
            </w:r>
          </w:p>
        </w:tc>
        <w:tc>
          <w:tcPr>
            <w:tcW w:w="8295" w:type="dxa"/>
          </w:tcPr>
          <w:p w14:paraId="664FA09A" w14:textId="77777777" w:rsidR="00E71A33" w:rsidRDefault="00E71A33" w:rsidP="00111867">
            <w:pPr>
              <w:pStyle w:val="ListParagraph"/>
              <w:numPr>
                <w:ilvl w:val="0"/>
                <w:numId w:val="72"/>
              </w:numPr>
              <w:spacing w:before="120" w:line="264" w:lineRule="auto"/>
              <w:ind w:left="586" w:hanging="30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27108">
              <w:rPr>
                <w:rFonts w:ascii="Arial Narrow" w:hAnsi="Arial Narrow"/>
                <w:sz w:val="24"/>
                <w:szCs w:val="24"/>
              </w:rPr>
              <w:t>Ketentuan ini membatalkan ketentuan terkait yang berlaku dan dikeluarkan sebelumnya.</w:t>
            </w:r>
          </w:p>
          <w:p w14:paraId="093F983D" w14:textId="7481AE52" w:rsidR="00E71A33" w:rsidRPr="00E71A33" w:rsidRDefault="00E71A33" w:rsidP="00111867">
            <w:pPr>
              <w:pStyle w:val="ListParagraph"/>
              <w:numPr>
                <w:ilvl w:val="0"/>
                <w:numId w:val="72"/>
              </w:numPr>
              <w:spacing w:before="120" w:line="264" w:lineRule="auto"/>
              <w:ind w:left="586" w:hanging="302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71A33">
              <w:rPr>
                <w:rFonts w:ascii="Arial Narrow" w:hAnsi="Arial Narrow"/>
                <w:sz w:val="24"/>
                <w:szCs w:val="24"/>
              </w:rPr>
              <w:t xml:space="preserve">Penyimpangan atas ketentuan ini harus mendapatkan persetujuan dari </w:t>
            </w:r>
            <w:r w:rsidRPr="00E71A33">
              <w:rPr>
                <w:rFonts w:ascii="Arial Narrow" w:hAnsi="Arial Narrow"/>
                <w:sz w:val="24"/>
                <w:szCs w:val="24"/>
                <w:lang w:val="id-ID"/>
              </w:rPr>
              <w:t xml:space="preserve">Direktur </w:t>
            </w:r>
            <w:r>
              <w:rPr>
                <w:rFonts w:ascii="Arial Narrow" w:hAnsi="Arial Narrow"/>
                <w:sz w:val="24"/>
                <w:szCs w:val="24"/>
              </w:rPr>
              <w:t>Utama</w:t>
            </w:r>
            <w:r w:rsidRPr="00E71A33">
              <w:rPr>
                <w:rFonts w:ascii="Arial Narrow" w:hAnsi="Arial Narrow"/>
                <w:sz w:val="24"/>
                <w:szCs w:val="24"/>
                <w:lang w:val="id-ID"/>
              </w:rPr>
              <w:t>.</w:t>
            </w:r>
          </w:p>
          <w:p w14:paraId="65A86571" w14:textId="2985B363" w:rsidR="00E71A33" w:rsidRPr="00E71A33" w:rsidRDefault="00E71A33" w:rsidP="00E71A33">
            <w:pPr>
              <w:spacing w:before="120" w:line="264" w:lineRule="auto"/>
              <w:ind w:left="284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71A33" w:rsidRPr="00527108" w14:paraId="13824D98" w14:textId="77777777" w:rsidTr="002113CC">
        <w:tc>
          <w:tcPr>
            <w:tcW w:w="1605" w:type="dxa"/>
          </w:tcPr>
          <w:p w14:paraId="0433F90E" w14:textId="00099A87" w:rsidR="00E71A33" w:rsidRPr="00527108" w:rsidRDefault="00E71A33" w:rsidP="00E71A33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527108">
              <w:rPr>
                <w:rFonts w:ascii="Arial Narrow" w:hAnsi="Arial Narrow"/>
                <w:sz w:val="24"/>
                <w:szCs w:val="24"/>
              </w:rPr>
              <w:t>Berlaku Efektif</w:t>
            </w:r>
          </w:p>
        </w:tc>
        <w:tc>
          <w:tcPr>
            <w:tcW w:w="8295" w:type="dxa"/>
          </w:tcPr>
          <w:p w14:paraId="62C60AEE" w14:textId="0AF8227F" w:rsidR="00D921AD" w:rsidRDefault="00EE4C64" w:rsidP="00D921AD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</w:t>
            </w:r>
            <w:r w:rsidR="00D921AD">
              <w:rPr>
                <w:rFonts w:ascii="Arial Narrow" w:hAnsi="Arial Narrow"/>
                <w:sz w:val="24"/>
                <w:szCs w:val="24"/>
              </w:rPr>
              <w:t xml:space="preserve">  </w:t>
            </w:r>
            <w:r w:rsidR="00D921AD" w:rsidRPr="00E71A33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565965">
              <w:rPr>
                <w:rFonts w:ascii="Arial Narrow" w:hAnsi="Arial Narrow"/>
                <w:sz w:val="24"/>
                <w:szCs w:val="24"/>
              </w:rPr>
              <w:t xml:space="preserve">   September </w:t>
            </w:r>
            <w:r w:rsidR="00DB2532">
              <w:rPr>
                <w:rFonts w:ascii="Arial Narrow" w:hAnsi="Arial Narrow"/>
                <w:sz w:val="24"/>
                <w:szCs w:val="24"/>
              </w:rPr>
              <w:t>2021</w:t>
            </w:r>
          </w:p>
          <w:p w14:paraId="58E63B6B" w14:textId="51600F24" w:rsidR="00E71A33" w:rsidRPr="00E71A33" w:rsidRDefault="00E71A33" w:rsidP="00E71A33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71A33" w:rsidRPr="00527108" w14:paraId="73A012ED" w14:textId="77777777" w:rsidTr="002113CC">
        <w:tc>
          <w:tcPr>
            <w:tcW w:w="1605" w:type="dxa"/>
          </w:tcPr>
          <w:p w14:paraId="1CA4BCA7" w14:textId="47035526" w:rsidR="00E71A33" w:rsidRPr="00527108" w:rsidRDefault="00E71A33" w:rsidP="00E71A33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29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51"/>
              <w:gridCol w:w="4050"/>
            </w:tblGrid>
            <w:tr w:rsidR="00E71A33" w14:paraId="68A84AC3" w14:textId="77777777" w:rsidTr="002113CC">
              <w:trPr>
                <w:trHeight w:val="224"/>
              </w:trPr>
              <w:tc>
                <w:tcPr>
                  <w:tcW w:w="3951" w:type="dxa"/>
                </w:tcPr>
                <w:p w14:paraId="11840C97" w14:textId="58293674" w:rsidR="00E71A33" w:rsidRDefault="002A4654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Mengetahui,</w:t>
                  </w:r>
                </w:p>
              </w:tc>
              <w:tc>
                <w:tcPr>
                  <w:tcW w:w="4050" w:type="dxa"/>
                </w:tcPr>
                <w:p w14:paraId="11E3BBCC" w14:textId="401ADD21" w:rsidR="00E71A33" w:rsidRDefault="002A4654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Disahkan Oleh,</w:t>
                  </w:r>
                </w:p>
              </w:tc>
            </w:tr>
            <w:tr w:rsidR="00E71A33" w14:paraId="7A6A2E8C" w14:textId="77777777" w:rsidTr="002113CC">
              <w:tc>
                <w:tcPr>
                  <w:tcW w:w="3951" w:type="dxa"/>
                </w:tcPr>
                <w:p w14:paraId="746CB73E" w14:textId="77777777" w:rsidR="00E71A33" w:rsidRDefault="00E71A33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14:paraId="736A0848" w14:textId="77777777" w:rsidR="002A4654" w:rsidRDefault="002A4654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14:paraId="1B4909E3" w14:textId="09BEAFC7" w:rsidR="002A4654" w:rsidRDefault="002A4654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4050" w:type="dxa"/>
                </w:tcPr>
                <w:p w14:paraId="5C0D0448" w14:textId="77777777" w:rsidR="00E71A33" w:rsidRDefault="00E71A33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  <w:tr w:rsidR="00E71A33" w14:paraId="38E9187C" w14:textId="77777777" w:rsidTr="002113CC">
              <w:tc>
                <w:tcPr>
                  <w:tcW w:w="3951" w:type="dxa"/>
                </w:tcPr>
                <w:p w14:paraId="56889C61" w14:textId="7EECD29E" w:rsidR="00E71A33" w:rsidRPr="002A4654" w:rsidRDefault="002A4654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2A4654">
                    <w:rPr>
                      <w:rFonts w:ascii="Arial Narrow" w:hAnsi="Arial Narrow"/>
                      <w:b/>
                      <w:bCs/>
                      <w:sz w:val="24"/>
                      <w:szCs w:val="24"/>
                      <w:u w:val="single"/>
                    </w:rPr>
                    <w:t>Dwina Septiani Wijaya</w:t>
                  </w:r>
                </w:p>
              </w:tc>
              <w:tc>
                <w:tcPr>
                  <w:tcW w:w="4050" w:type="dxa"/>
                </w:tcPr>
                <w:p w14:paraId="51E42841" w14:textId="54388A25" w:rsidR="00E71A33" w:rsidRPr="002A4654" w:rsidRDefault="00120576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b/>
                      <w:bCs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Arial Narrow" w:hAnsi="Arial Narrow"/>
                      <w:b/>
                      <w:bCs/>
                      <w:sz w:val="24"/>
                      <w:szCs w:val="24"/>
                      <w:u w:val="single"/>
                    </w:rPr>
                    <w:t>W</w:t>
                  </w:r>
                  <w:r w:rsidR="00DD0F0A">
                    <w:rPr>
                      <w:rFonts w:ascii="Arial Narrow" w:hAnsi="Arial Narrow"/>
                      <w:b/>
                      <w:bCs/>
                      <w:sz w:val="24"/>
                      <w:szCs w:val="24"/>
                      <w:u w:val="single"/>
                    </w:rPr>
                    <w:t>i</w:t>
                  </w:r>
                  <w:r>
                    <w:rPr>
                      <w:rFonts w:ascii="Arial Narrow" w:hAnsi="Arial Narrow"/>
                      <w:b/>
                      <w:bCs/>
                      <w:sz w:val="24"/>
                      <w:szCs w:val="24"/>
                      <w:u w:val="single"/>
                    </w:rPr>
                    <w:t>narsih Budiriani</w:t>
                  </w:r>
                </w:p>
              </w:tc>
            </w:tr>
            <w:tr w:rsidR="00E71A33" w14:paraId="3D305602" w14:textId="77777777" w:rsidTr="002113CC">
              <w:tc>
                <w:tcPr>
                  <w:tcW w:w="3951" w:type="dxa"/>
                </w:tcPr>
                <w:p w14:paraId="615D22D7" w14:textId="3DF7592A" w:rsidR="00E71A33" w:rsidRDefault="002A4654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Direktur Utama</w:t>
                  </w:r>
                </w:p>
              </w:tc>
              <w:tc>
                <w:tcPr>
                  <w:tcW w:w="4050" w:type="dxa"/>
                </w:tcPr>
                <w:p w14:paraId="4D0E6B1F" w14:textId="20786DCA" w:rsidR="00E71A33" w:rsidRDefault="000719AA" w:rsidP="002A4654">
                  <w:pPr>
                    <w:spacing w:line="264" w:lineRule="auto"/>
                    <w:jc w:val="center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  <w:lang w:val="id-ID"/>
                    </w:rPr>
                    <w:t>Direktur Keuangan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dan Manajemen Risiko</w:t>
                  </w:r>
                </w:p>
              </w:tc>
            </w:tr>
          </w:tbl>
          <w:p w14:paraId="76E61427" w14:textId="7717B8F2" w:rsidR="00E71A33" w:rsidRPr="00E71A33" w:rsidRDefault="00E71A33" w:rsidP="00E71A33">
            <w:pPr>
              <w:spacing w:before="120" w:line="264" w:lineRule="auto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19586ECC" w14:textId="76DB3FFC" w:rsidR="00974B11" w:rsidRDefault="00974B11" w:rsidP="00965B67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Arial Bold" w:hAnsi="Arial Narrow" w:cs="Arial"/>
          <w:color w:val="000000"/>
          <w:sz w:val="24"/>
          <w:szCs w:val="24"/>
        </w:rPr>
      </w:pPr>
    </w:p>
    <w:p w14:paraId="4E817249" w14:textId="48CFAE37" w:rsidR="00CF6DE2" w:rsidRPr="00527108" w:rsidRDefault="00CF6DE2" w:rsidP="00120576">
      <w:pPr>
        <w:rPr>
          <w:rFonts w:ascii="Arial Narrow" w:hAnsi="Arial Narrow"/>
          <w:sz w:val="24"/>
          <w:szCs w:val="24"/>
        </w:rPr>
      </w:pPr>
    </w:p>
    <w:sectPr w:rsidR="00CF6DE2" w:rsidRPr="00527108" w:rsidSect="00444FE3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FC14" w14:textId="77777777" w:rsidR="006159B6" w:rsidRDefault="006159B6" w:rsidP="00680076">
      <w:pPr>
        <w:spacing w:after="0" w:line="240" w:lineRule="auto"/>
      </w:pPr>
      <w:r>
        <w:separator/>
      </w:r>
    </w:p>
  </w:endnote>
  <w:endnote w:type="continuationSeparator" w:id="0">
    <w:p w14:paraId="6004DA10" w14:textId="77777777" w:rsidR="006159B6" w:rsidRDefault="006159B6" w:rsidP="0068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Arial Unicode MS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BC393" w14:textId="77777777" w:rsidR="006159B6" w:rsidRDefault="006159B6" w:rsidP="00680076">
      <w:pPr>
        <w:spacing w:after="0" w:line="240" w:lineRule="auto"/>
      </w:pPr>
      <w:r>
        <w:separator/>
      </w:r>
    </w:p>
  </w:footnote>
  <w:footnote w:type="continuationSeparator" w:id="0">
    <w:p w14:paraId="6E5EFC95" w14:textId="77777777" w:rsidR="006159B6" w:rsidRDefault="006159B6" w:rsidP="0068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65" w:type="dxa"/>
      <w:tblLook w:val="04A0" w:firstRow="1" w:lastRow="0" w:firstColumn="1" w:lastColumn="0" w:noHBand="0" w:noVBand="1"/>
    </w:tblPr>
    <w:tblGrid>
      <w:gridCol w:w="1435"/>
      <w:gridCol w:w="4500"/>
      <w:gridCol w:w="4230"/>
    </w:tblGrid>
    <w:tr w:rsidR="00F674B8" w14:paraId="3BF3816F" w14:textId="77777777" w:rsidTr="00B157F3">
      <w:tc>
        <w:tcPr>
          <w:tcW w:w="1435" w:type="dxa"/>
          <w:tcBorders>
            <w:top w:val="nil"/>
            <w:left w:val="nil"/>
            <w:bottom w:val="nil"/>
            <w:right w:val="nil"/>
          </w:tcBorders>
        </w:tcPr>
        <w:p w14:paraId="2BDD86EF" w14:textId="026AFC24" w:rsidR="00F674B8" w:rsidRDefault="00F674B8">
          <w:pPr>
            <w:pStyle w:val="Header"/>
          </w:pPr>
          <w:r>
            <w:rPr>
              <w:noProof/>
            </w:rPr>
            <w:drawing>
              <wp:inline distT="0" distB="0" distL="0" distR="0" wp14:anchorId="4AC0F2BD" wp14:editId="2736327D">
                <wp:extent cx="756744" cy="615825"/>
                <wp:effectExtent l="0" t="0" r="571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906" cy="6249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C8E4627" w14:textId="2A32CEF4" w:rsidR="00F674B8" w:rsidRPr="00B95A5A" w:rsidRDefault="00F674B8" w:rsidP="00B157F3">
          <w:pPr>
            <w:pStyle w:val="Header"/>
            <w:jc w:val="center"/>
            <w:rPr>
              <w:rFonts w:ascii="Arial Narrow" w:hAnsi="Arial Narrow"/>
              <w:b/>
              <w:bCs/>
              <w:sz w:val="40"/>
              <w:szCs w:val="40"/>
            </w:rPr>
          </w:pPr>
          <w:r w:rsidRPr="00B95A5A">
            <w:rPr>
              <w:rFonts w:ascii="Arial Narrow" w:hAnsi="Arial Narrow"/>
              <w:b/>
              <w:bCs/>
              <w:color w:val="17365D" w:themeColor="text2" w:themeShade="BF"/>
              <w:sz w:val="40"/>
              <w:szCs w:val="40"/>
            </w:rPr>
            <w:t>RISK MANAGEMENT AND COMPLIANCE MANUAL</w:t>
          </w:r>
        </w:p>
      </w:tc>
      <w:tc>
        <w:tcPr>
          <w:tcW w:w="4230" w:type="dxa"/>
          <w:tcBorders>
            <w:top w:val="nil"/>
            <w:left w:val="nil"/>
            <w:bottom w:val="nil"/>
            <w:right w:val="nil"/>
          </w:tcBorders>
        </w:tcPr>
        <w:tbl>
          <w:tblPr>
            <w:tblStyle w:val="TableGrid"/>
            <w:tblW w:w="3927" w:type="dxa"/>
            <w:tblBorders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724"/>
            <w:gridCol w:w="275"/>
            <w:gridCol w:w="1928"/>
          </w:tblGrid>
          <w:tr w:rsidR="00F674B8" w14:paraId="30AB8AC6" w14:textId="77777777" w:rsidTr="00B95A5A">
            <w:tc>
              <w:tcPr>
                <w:tcW w:w="1724" w:type="dxa"/>
              </w:tcPr>
              <w:p w14:paraId="6AD1B201" w14:textId="0C668C08" w:rsidR="00F674B8" w:rsidRPr="00AA3B3B" w:rsidRDefault="00F674B8">
                <w:pPr>
                  <w:pStyle w:val="Header"/>
                  <w:rPr>
                    <w:rFonts w:ascii="Arial Narrow" w:hAnsi="Arial Narrow"/>
                  </w:rPr>
                </w:pPr>
                <w:r w:rsidRPr="00AA3B3B">
                  <w:rPr>
                    <w:rFonts w:ascii="Arial Narrow" w:hAnsi="Arial Narrow"/>
                  </w:rPr>
                  <w:t>No Dokumen</w:t>
                </w:r>
              </w:p>
            </w:tc>
            <w:tc>
              <w:tcPr>
                <w:tcW w:w="275" w:type="dxa"/>
              </w:tcPr>
              <w:p w14:paraId="09A6C0AF" w14:textId="6517EA16" w:rsidR="00F674B8" w:rsidRDefault="00F674B8">
                <w:pPr>
                  <w:pStyle w:val="Header"/>
                </w:pPr>
                <w:r>
                  <w:t>:</w:t>
                </w:r>
              </w:p>
            </w:tc>
            <w:tc>
              <w:tcPr>
                <w:tcW w:w="1928" w:type="dxa"/>
              </w:tcPr>
              <w:p w14:paraId="5D3AB7D7" w14:textId="77777777" w:rsidR="00F674B8" w:rsidRDefault="00F674B8">
                <w:pPr>
                  <w:pStyle w:val="Header"/>
                </w:pPr>
              </w:p>
            </w:tc>
          </w:tr>
          <w:tr w:rsidR="00F674B8" w14:paraId="5B14F0B4" w14:textId="77777777" w:rsidTr="00B95A5A">
            <w:tc>
              <w:tcPr>
                <w:tcW w:w="1724" w:type="dxa"/>
              </w:tcPr>
              <w:p w14:paraId="729594E7" w14:textId="658849E0" w:rsidR="00F674B8" w:rsidRPr="00AA3B3B" w:rsidRDefault="00F674B8">
                <w:pPr>
                  <w:pStyle w:val="Header"/>
                  <w:rPr>
                    <w:rFonts w:ascii="Arial Narrow" w:hAnsi="Arial Narrow"/>
                  </w:rPr>
                </w:pPr>
                <w:r w:rsidRPr="00AA3B3B">
                  <w:rPr>
                    <w:rFonts w:ascii="Arial Narrow" w:hAnsi="Arial Narrow"/>
                  </w:rPr>
                  <w:t>Revisi</w:t>
                </w:r>
              </w:p>
            </w:tc>
            <w:tc>
              <w:tcPr>
                <w:tcW w:w="275" w:type="dxa"/>
              </w:tcPr>
              <w:p w14:paraId="6F7E6723" w14:textId="74A07612" w:rsidR="00F674B8" w:rsidRDefault="00F674B8">
                <w:pPr>
                  <w:pStyle w:val="Header"/>
                </w:pPr>
                <w:r>
                  <w:t>:</w:t>
                </w:r>
              </w:p>
            </w:tc>
            <w:tc>
              <w:tcPr>
                <w:tcW w:w="1928" w:type="dxa"/>
              </w:tcPr>
              <w:p w14:paraId="5F47A86B" w14:textId="77777777" w:rsidR="00F674B8" w:rsidRDefault="00F674B8">
                <w:pPr>
                  <w:pStyle w:val="Header"/>
                </w:pPr>
              </w:p>
            </w:tc>
          </w:tr>
          <w:tr w:rsidR="00F674B8" w14:paraId="3ADA74CE" w14:textId="77777777" w:rsidTr="00B95A5A">
            <w:tc>
              <w:tcPr>
                <w:tcW w:w="1724" w:type="dxa"/>
              </w:tcPr>
              <w:p w14:paraId="4D630F71" w14:textId="582CAA7C" w:rsidR="00F674B8" w:rsidRPr="00AA3B3B" w:rsidRDefault="00F674B8">
                <w:pPr>
                  <w:pStyle w:val="Header"/>
                  <w:rPr>
                    <w:rFonts w:ascii="Arial Narrow" w:hAnsi="Arial Narrow"/>
                  </w:rPr>
                </w:pPr>
                <w:r w:rsidRPr="00AA3B3B">
                  <w:rPr>
                    <w:rFonts w:ascii="Arial Narrow" w:hAnsi="Arial Narrow"/>
                  </w:rPr>
                  <w:t>Tanggal Revisi</w:t>
                </w:r>
              </w:p>
            </w:tc>
            <w:tc>
              <w:tcPr>
                <w:tcW w:w="275" w:type="dxa"/>
              </w:tcPr>
              <w:p w14:paraId="6C544B06" w14:textId="4ADE92EA" w:rsidR="00F674B8" w:rsidRDefault="00F674B8">
                <w:pPr>
                  <w:pStyle w:val="Header"/>
                </w:pPr>
                <w:r>
                  <w:t>:</w:t>
                </w:r>
              </w:p>
            </w:tc>
            <w:tc>
              <w:tcPr>
                <w:tcW w:w="1928" w:type="dxa"/>
              </w:tcPr>
              <w:p w14:paraId="78CF115F" w14:textId="77777777" w:rsidR="00F674B8" w:rsidRDefault="00F674B8">
                <w:pPr>
                  <w:pStyle w:val="Header"/>
                </w:pPr>
              </w:p>
            </w:tc>
          </w:tr>
        </w:tbl>
        <w:p w14:paraId="29264360" w14:textId="77777777" w:rsidR="00F674B8" w:rsidRDefault="00F674B8">
          <w:pPr>
            <w:pStyle w:val="Header"/>
          </w:pPr>
        </w:p>
      </w:tc>
    </w:tr>
  </w:tbl>
  <w:p w14:paraId="228A69A8" w14:textId="77777777" w:rsidR="00F674B8" w:rsidRDefault="00F67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8D7"/>
    <w:multiLevelType w:val="hybridMultilevel"/>
    <w:tmpl w:val="00869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50592"/>
    <w:multiLevelType w:val="hybridMultilevel"/>
    <w:tmpl w:val="29F4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A1A65"/>
    <w:multiLevelType w:val="hybridMultilevel"/>
    <w:tmpl w:val="ABD49A16"/>
    <w:lvl w:ilvl="0" w:tplc="BAA02772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018A47D4"/>
    <w:multiLevelType w:val="multilevel"/>
    <w:tmpl w:val="8AF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65AB0"/>
    <w:multiLevelType w:val="hybridMultilevel"/>
    <w:tmpl w:val="D080401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02C45660"/>
    <w:multiLevelType w:val="hybridMultilevel"/>
    <w:tmpl w:val="A8AC7784"/>
    <w:lvl w:ilvl="0" w:tplc="03901D98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 w15:restartNumberingAfterBreak="0">
    <w:nsid w:val="04F14A40"/>
    <w:multiLevelType w:val="multilevel"/>
    <w:tmpl w:val="988011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3D69D8"/>
    <w:multiLevelType w:val="hybridMultilevel"/>
    <w:tmpl w:val="4558C73E"/>
    <w:lvl w:ilvl="0" w:tplc="DEA288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7B42FD4"/>
    <w:multiLevelType w:val="hybridMultilevel"/>
    <w:tmpl w:val="83AE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B47BBA"/>
    <w:multiLevelType w:val="hybridMultilevel"/>
    <w:tmpl w:val="AD18F6E2"/>
    <w:lvl w:ilvl="0" w:tplc="D4FC62C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0CB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344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F48C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A0C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1E3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4D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5CBB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D800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674E65"/>
    <w:multiLevelType w:val="multilevel"/>
    <w:tmpl w:val="8D3E1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C4393A"/>
    <w:multiLevelType w:val="hybridMultilevel"/>
    <w:tmpl w:val="A8D8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684A44"/>
    <w:multiLevelType w:val="hybridMultilevel"/>
    <w:tmpl w:val="2B12CA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37D4A"/>
    <w:multiLevelType w:val="hybridMultilevel"/>
    <w:tmpl w:val="0DAC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B2395"/>
    <w:multiLevelType w:val="hybridMultilevel"/>
    <w:tmpl w:val="A8D80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A267EC"/>
    <w:multiLevelType w:val="multilevel"/>
    <w:tmpl w:val="93268C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4966F78"/>
    <w:multiLevelType w:val="hybridMultilevel"/>
    <w:tmpl w:val="3968AB7A"/>
    <w:lvl w:ilvl="0" w:tplc="0FFE0814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14AF3D30"/>
    <w:multiLevelType w:val="hybridMultilevel"/>
    <w:tmpl w:val="124C5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5BE466F"/>
    <w:multiLevelType w:val="hybridMultilevel"/>
    <w:tmpl w:val="97AE8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B020AB"/>
    <w:multiLevelType w:val="hybridMultilevel"/>
    <w:tmpl w:val="897E0C78"/>
    <w:lvl w:ilvl="0" w:tplc="2880200A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16F90B48"/>
    <w:multiLevelType w:val="hybridMultilevel"/>
    <w:tmpl w:val="B4689AE0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174F6935"/>
    <w:multiLevelType w:val="hybridMultilevel"/>
    <w:tmpl w:val="B8366D8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178B6435"/>
    <w:multiLevelType w:val="hybridMultilevel"/>
    <w:tmpl w:val="20A80DC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E548274">
      <w:numFmt w:val="none"/>
      <w:lvlText w:val=""/>
      <w:lvlJc w:val="left"/>
      <w:pPr>
        <w:tabs>
          <w:tab w:val="num" w:pos="360"/>
        </w:tabs>
      </w:pPr>
    </w:lvl>
    <w:lvl w:ilvl="2" w:tplc="1CD21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30A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72D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A3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CA85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F2B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209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186A6119"/>
    <w:multiLevelType w:val="hybridMultilevel"/>
    <w:tmpl w:val="ED6CF8F6"/>
    <w:lvl w:ilvl="0" w:tplc="9A589120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9335DCE"/>
    <w:multiLevelType w:val="hybridMultilevel"/>
    <w:tmpl w:val="BE82F39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5" w15:restartNumberingAfterBreak="0">
    <w:nsid w:val="19E05105"/>
    <w:multiLevelType w:val="hybridMultilevel"/>
    <w:tmpl w:val="F0163072"/>
    <w:lvl w:ilvl="0" w:tplc="E74263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A84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0884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2CC8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34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604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D60F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144C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04E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B6F25F1"/>
    <w:multiLevelType w:val="hybridMultilevel"/>
    <w:tmpl w:val="599E7376"/>
    <w:lvl w:ilvl="0" w:tplc="4DC0172C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1B73474A"/>
    <w:multiLevelType w:val="hybridMultilevel"/>
    <w:tmpl w:val="3516D88E"/>
    <w:lvl w:ilvl="0" w:tplc="48F68C6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E0B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0AC5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6E5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63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605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565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381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2048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C1C157D"/>
    <w:multiLevelType w:val="hybridMultilevel"/>
    <w:tmpl w:val="C382C526"/>
    <w:lvl w:ilvl="0" w:tplc="D688C9B6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9" w15:restartNumberingAfterBreak="0">
    <w:nsid w:val="1DA218DE"/>
    <w:multiLevelType w:val="hybridMultilevel"/>
    <w:tmpl w:val="68AAC776"/>
    <w:lvl w:ilvl="0" w:tplc="04090019">
      <w:start w:val="1"/>
      <w:numFmt w:val="lowerLetter"/>
      <w:lvlText w:val="%1."/>
      <w:lvlJc w:val="left"/>
      <w:pPr>
        <w:ind w:left="1351" w:hanging="360"/>
      </w:pPr>
    </w:lvl>
    <w:lvl w:ilvl="1" w:tplc="04090019">
      <w:start w:val="1"/>
      <w:numFmt w:val="lowerLetter"/>
      <w:lvlText w:val="%2."/>
      <w:lvlJc w:val="left"/>
      <w:pPr>
        <w:ind w:left="2071" w:hanging="360"/>
      </w:pPr>
    </w:lvl>
    <w:lvl w:ilvl="2" w:tplc="0409001B">
      <w:start w:val="1"/>
      <w:numFmt w:val="lowerRoman"/>
      <w:lvlText w:val="%3."/>
      <w:lvlJc w:val="right"/>
      <w:pPr>
        <w:ind w:left="2791" w:hanging="180"/>
      </w:pPr>
    </w:lvl>
    <w:lvl w:ilvl="3" w:tplc="0409000F" w:tentative="1">
      <w:start w:val="1"/>
      <w:numFmt w:val="decimal"/>
      <w:lvlText w:val="%4."/>
      <w:lvlJc w:val="left"/>
      <w:pPr>
        <w:ind w:left="3511" w:hanging="360"/>
      </w:pPr>
    </w:lvl>
    <w:lvl w:ilvl="4" w:tplc="04090019" w:tentative="1">
      <w:start w:val="1"/>
      <w:numFmt w:val="lowerLetter"/>
      <w:lvlText w:val="%5."/>
      <w:lvlJc w:val="left"/>
      <w:pPr>
        <w:ind w:left="4231" w:hanging="360"/>
      </w:pPr>
    </w:lvl>
    <w:lvl w:ilvl="5" w:tplc="0409001B" w:tentative="1">
      <w:start w:val="1"/>
      <w:numFmt w:val="lowerRoman"/>
      <w:lvlText w:val="%6."/>
      <w:lvlJc w:val="right"/>
      <w:pPr>
        <w:ind w:left="4951" w:hanging="180"/>
      </w:pPr>
    </w:lvl>
    <w:lvl w:ilvl="6" w:tplc="0409000F" w:tentative="1">
      <w:start w:val="1"/>
      <w:numFmt w:val="decimal"/>
      <w:lvlText w:val="%7."/>
      <w:lvlJc w:val="left"/>
      <w:pPr>
        <w:ind w:left="5671" w:hanging="360"/>
      </w:pPr>
    </w:lvl>
    <w:lvl w:ilvl="7" w:tplc="04090019" w:tentative="1">
      <w:start w:val="1"/>
      <w:numFmt w:val="lowerLetter"/>
      <w:lvlText w:val="%8."/>
      <w:lvlJc w:val="left"/>
      <w:pPr>
        <w:ind w:left="6391" w:hanging="360"/>
      </w:pPr>
    </w:lvl>
    <w:lvl w:ilvl="8" w:tplc="04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30" w15:restartNumberingAfterBreak="0">
    <w:nsid w:val="1F861C69"/>
    <w:multiLevelType w:val="hybridMultilevel"/>
    <w:tmpl w:val="9FD6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092D9A"/>
    <w:multiLevelType w:val="hybridMultilevel"/>
    <w:tmpl w:val="F2A2BCDE"/>
    <w:lvl w:ilvl="0" w:tplc="A950EF88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0157711"/>
    <w:multiLevelType w:val="hybridMultilevel"/>
    <w:tmpl w:val="0BEE1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01868AE"/>
    <w:multiLevelType w:val="hybridMultilevel"/>
    <w:tmpl w:val="613EEEF4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4" w15:restartNumberingAfterBreak="0">
    <w:nsid w:val="202F5F4E"/>
    <w:multiLevelType w:val="hybridMultilevel"/>
    <w:tmpl w:val="124C54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20E770BA"/>
    <w:multiLevelType w:val="hybridMultilevel"/>
    <w:tmpl w:val="EAF44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2927E3E"/>
    <w:multiLevelType w:val="hybridMultilevel"/>
    <w:tmpl w:val="C4D0ED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23082C37"/>
    <w:multiLevelType w:val="hybridMultilevel"/>
    <w:tmpl w:val="660EA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488250F"/>
    <w:multiLevelType w:val="multilevel"/>
    <w:tmpl w:val="A9BC29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B43704"/>
    <w:multiLevelType w:val="hybridMultilevel"/>
    <w:tmpl w:val="D6F27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6C5B1F"/>
    <w:multiLevelType w:val="hybridMultilevel"/>
    <w:tmpl w:val="E0E8A7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26FA02F2"/>
    <w:multiLevelType w:val="hybridMultilevel"/>
    <w:tmpl w:val="530A2FBE"/>
    <w:lvl w:ilvl="0" w:tplc="114E3752">
      <w:start w:val="1"/>
      <w:numFmt w:val="low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27A640F3"/>
    <w:multiLevelType w:val="hybridMultilevel"/>
    <w:tmpl w:val="4678BF4E"/>
    <w:lvl w:ilvl="0" w:tplc="3CFE2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27BB6668"/>
    <w:multiLevelType w:val="hybridMultilevel"/>
    <w:tmpl w:val="D2FE1880"/>
    <w:lvl w:ilvl="0" w:tplc="0588A95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27FB7BB0"/>
    <w:multiLevelType w:val="multilevel"/>
    <w:tmpl w:val="C34CD0D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298D4D47"/>
    <w:multiLevelType w:val="multilevel"/>
    <w:tmpl w:val="A64AE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EA118AB"/>
    <w:multiLevelType w:val="hybridMultilevel"/>
    <w:tmpl w:val="3CDE63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2EFF369D"/>
    <w:multiLevelType w:val="hybridMultilevel"/>
    <w:tmpl w:val="7F9A95DE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30921BA6"/>
    <w:multiLevelType w:val="hybridMultilevel"/>
    <w:tmpl w:val="A7C23234"/>
    <w:lvl w:ilvl="0" w:tplc="04090019">
      <w:start w:val="1"/>
      <w:numFmt w:val="lowerLetter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49" w15:restartNumberingAfterBreak="0">
    <w:nsid w:val="30A73CBA"/>
    <w:multiLevelType w:val="hybridMultilevel"/>
    <w:tmpl w:val="484620C2"/>
    <w:lvl w:ilvl="0" w:tplc="93A813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0E86204"/>
    <w:multiLevelType w:val="hybridMultilevel"/>
    <w:tmpl w:val="1D88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2EB1EF7"/>
    <w:multiLevelType w:val="hybridMultilevel"/>
    <w:tmpl w:val="45CE5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4431D1D"/>
    <w:multiLevelType w:val="hybridMultilevel"/>
    <w:tmpl w:val="E1B0B6F0"/>
    <w:lvl w:ilvl="0" w:tplc="E8E66D42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347F2D58"/>
    <w:multiLevelType w:val="hybridMultilevel"/>
    <w:tmpl w:val="1AA0F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974DC8"/>
    <w:multiLevelType w:val="hybridMultilevel"/>
    <w:tmpl w:val="C852A172"/>
    <w:lvl w:ilvl="0" w:tplc="6DB8CE2A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359A1973"/>
    <w:multiLevelType w:val="hybridMultilevel"/>
    <w:tmpl w:val="128626EE"/>
    <w:lvl w:ilvl="0" w:tplc="93A813C2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361E4A5F"/>
    <w:multiLevelType w:val="hybridMultilevel"/>
    <w:tmpl w:val="A4FA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4B1A5D"/>
    <w:multiLevelType w:val="hybridMultilevel"/>
    <w:tmpl w:val="13529146"/>
    <w:lvl w:ilvl="0" w:tplc="21B6C416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8" w15:restartNumberingAfterBreak="0">
    <w:nsid w:val="369B0D3E"/>
    <w:multiLevelType w:val="hybridMultilevel"/>
    <w:tmpl w:val="4BB01F20"/>
    <w:lvl w:ilvl="0" w:tplc="E2E652E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2D3A86"/>
    <w:multiLevelType w:val="hybridMultilevel"/>
    <w:tmpl w:val="B4D617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39500340"/>
    <w:multiLevelType w:val="hybridMultilevel"/>
    <w:tmpl w:val="AE626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9703F57"/>
    <w:multiLevelType w:val="multilevel"/>
    <w:tmpl w:val="78BE8A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3B4507D0"/>
    <w:multiLevelType w:val="hybridMultilevel"/>
    <w:tmpl w:val="B12EA8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3BB548D7"/>
    <w:multiLevelType w:val="hybridMultilevel"/>
    <w:tmpl w:val="DA9C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CF0005C"/>
    <w:multiLevelType w:val="hybridMultilevel"/>
    <w:tmpl w:val="F3360EEC"/>
    <w:lvl w:ilvl="0" w:tplc="4178F3A4">
      <w:start w:val="1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674AEE"/>
    <w:multiLevelType w:val="multilevel"/>
    <w:tmpl w:val="8216E3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DC453B4"/>
    <w:multiLevelType w:val="hybridMultilevel"/>
    <w:tmpl w:val="B99AF418"/>
    <w:lvl w:ilvl="0" w:tplc="2C844462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3DCB566C"/>
    <w:multiLevelType w:val="hybridMultilevel"/>
    <w:tmpl w:val="DE56113E"/>
    <w:lvl w:ilvl="0" w:tplc="99E6AA76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8" w15:restartNumberingAfterBreak="0">
    <w:nsid w:val="3E9C31A4"/>
    <w:multiLevelType w:val="hybridMultilevel"/>
    <w:tmpl w:val="4ABA4A30"/>
    <w:lvl w:ilvl="0" w:tplc="D9C88E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EB4466F"/>
    <w:multiLevelType w:val="hybridMultilevel"/>
    <w:tmpl w:val="87DED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D41457"/>
    <w:multiLevelType w:val="hybridMultilevel"/>
    <w:tmpl w:val="FADEC2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EEF1AA1"/>
    <w:multiLevelType w:val="hybridMultilevel"/>
    <w:tmpl w:val="955A1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F962DC1"/>
    <w:multiLevelType w:val="hybridMultilevel"/>
    <w:tmpl w:val="A4748B48"/>
    <w:lvl w:ilvl="0" w:tplc="DD6CFBE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4207456E"/>
    <w:multiLevelType w:val="hybridMultilevel"/>
    <w:tmpl w:val="966063A0"/>
    <w:lvl w:ilvl="0" w:tplc="816C8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8B398">
      <w:start w:val="2639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62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343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7EE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42A7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0A08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FC88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8276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E352BC"/>
    <w:multiLevelType w:val="hybridMultilevel"/>
    <w:tmpl w:val="9DD0C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3107B68"/>
    <w:multiLevelType w:val="hybridMultilevel"/>
    <w:tmpl w:val="4EEAD194"/>
    <w:lvl w:ilvl="0" w:tplc="04090019">
      <w:start w:val="1"/>
      <w:numFmt w:val="lowerLetter"/>
      <w:lvlText w:val="%1."/>
      <w:lvlJc w:val="left"/>
      <w:pPr>
        <w:ind w:left="1351" w:hanging="360"/>
      </w:pPr>
    </w:lvl>
    <w:lvl w:ilvl="1" w:tplc="04090019">
      <w:start w:val="1"/>
      <w:numFmt w:val="lowerLetter"/>
      <w:lvlText w:val="%2."/>
      <w:lvlJc w:val="left"/>
      <w:pPr>
        <w:ind w:left="2071" w:hanging="360"/>
      </w:pPr>
    </w:lvl>
    <w:lvl w:ilvl="2" w:tplc="0409001B" w:tentative="1">
      <w:start w:val="1"/>
      <w:numFmt w:val="lowerRoman"/>
      <w:lvlText w:val="%3."/>
      <w:lvlJc w:val="right"/>
      <w:pPr>
        <w:ind w:left="2791" w:hanging="180"/>
      </w:pPr>
    </w:lvl>
    <w:lvl w:ilvl="3" w:tplc="0409000F" w:tentative="1">
      <w:start w:val="1"/>
      <w:numFmt w:val="decimal"/>
      <w:lvlText w:val="%4."/>
      <w:lvlJc w:val="left"/>
      <w:pPr>
        <w:ind w:left="3511" w:hanging="360"/>
      </w:pPr>
    </w:lvl>
    <w:lvl w:ilvl="4" w:tplc="04090019" w:tentative="1">
      <w:start w:val="1"/>
      <w:numFmt w:val="lowerLetter"/>
      <w:lvlText w:val="%5."/>
      <w:lvlJc w:val="left"/>
      <w:pPr>
        <w:ind w:left="4231" w:hanging="360"/>
      </w:pPr>
    </w:lvl>
    <w:lvl w:ilvl="5" w:tplc="0409001B" w:tentative="1">
      <w:start w:val="1"/>
      <w:numFmt w:val="lowerRoman"/>
      <w:lvlText w:val="%6."/>
      <w:lvlJc w:val="right"/>
      <w:pPr>
        <w:ind w:left="4951" w:hanging="180"/>
      </w:pPr>
    </w:lvl>
    <w:lvl w:ilvl="6" w:tplc="0409000F" w:tentative="1">
      <w:start w:val="1"/>
      <w:numFmt w:val="decimal"/>
      <w:lvlText w:val="%7."/>
      <w:lvlJc w:val="left"/>
      <w:pPr>
        <w:ind w:left="5671" w:hanging="360"/>
      </w:pPr>
    </w:lvl>
    <w:lvl w:ilvl="7" w:tplc="04090019" w:tentative="1">
      <w:start w:val="1"/>
      <w:numFmt w:val="lowerLetter"/>
      <w:lvlText w:val="%8."/>
      <w:lvlJc w:val="left"/>
      <w:pPr>
        <w:ind w:left="6391" w:hanging="360"/>
      </w:pPr>
    </w:lvl>
    <w:lvl w:ilvl="8" w:tplc="04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76" w15:restartNumberingAfterBreak="0">
    <w:nsid w:val="43472C4E"/>
    <w:multiLevelType w:val="multilevel"/>
    <w:tmpl w:val="5F4EA0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Bab1"/>
      <w:lvlText w:val="%1.%2.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7" w15:restartNumberingAfterBreak="0">
    <w:nsid w:val="44FD62E1"/>
    <w:multiLevelType w:val="hybridMultilevel"/>
    <w:tmpl w:val="29F4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68E04F4"/>
    <w:multiLevelType w:val="hybridMultilevel"/>
    <w:tmpl w:val="04D4A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47526851"/>
    <w:multiLevelType w:val="hybridMultilevel"/>
    <w:tmpl w:val="41EA2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7B95A86"/>
    <w:multiLevelType w:val="hybridMultilevel"/>
    <w:tmpl w:val="D42C5706"/>
    <w:lvl w:ilvl="0" w:tplc="114E3752">
      <w:start w:val="1"/>
      <w:numFmt w:val="low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47EA1421"/>
    <w:multiLevelType w:val="hybridMultilevel"/>
    <w:tmpl w:val="FA0AE35C"/>
    <w:lvl w:ilvl="0" w:tplc="BDD2B1F8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2" w15:restartNumberingAfterBreak="0">
    <w:nsid w:val="486A5298"/>
    <w:multiLevelType w:val="hybridMultilevel"/>
    <w:tmpl w:val="0BE8247A"/>
    <w:lvl w:ilvl="0" w:tplc="F7449ACC">
      <w:start w:val="1"/>
      <w:numFmt w:val="lowerLetter"/>
      <w:lvlText w:val="%1."/>
      <w:lvlJc w:val="left"/>
      <w:pPr>
        <w:ind w:left="1050" w:hanging="264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66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3" w15:restartNumberingAfterBreak="0">
    <w:nsid w:val="49661A40"/>
    <w:multiLevelType w:val="hybridMultilevel"/>
    <w:tmpl w:val="7A2A06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98E01DE"/>
    <w:multiLevelType w:val="hybridMultilevel"/>
    <w:tmpl w:val="B86A6FF0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85" w15:restartNumberingAfterBreak="0">
    <w:nsid w:val="49A86404"/>
    <w:multiLevelType w:val="hybridMultilevel"/>
    <w:tmpl w:val="AE301E5C"/>
    <w:lvl w:ilvl="0" w:tplc="313AF53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6" w15:restartNumberingAfterBreak="0">
    <w:nsid w:val="49C26388"/>
    <w:multiLevelType w:val="hybridMultilevel"/>
    <w:tmpl w:val="685032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9D065FB"/>
    <w:multiLevelType w:val="hybridMultilevel"/>
    <w:tmpl w:val="28AA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A196B90"/>
    <w:multiLevelType w:val="hybridMultilevel"/>
    <w:tmpl w:val="4538F0A8"/>
    <w:lvl w:ilvl="0" w:tplc="1314347C">
      <w:start w:val="1"/>
      <w:numFmt w:val="decimal"/>
      <w:lvlText w:val="%1."/>
      <w:lvlJc w:val="left"/>
      <w:pPr>
        <w:ind w:left="3306" w:hanging="360"/>
      </w:pPr>
      <w:rPr>
        <w:rFonts w:ascii="Arial" w:hAnsi="Arial" w:hint="default"/>
        <w:b w:val="0"/>
        <w:i w:val="0"/>
        <w:sz w:val="22"/>
      </w:rPr>
    </w:lvl>
    <w:lvl w:ilvl="1" w:tplc="67A20AB0">
      <w:start w:val="1"/>
      <w:numFmt w:val="lowerLetter"/>
      <w:lvlText w:val="%2."/>
      <w:lvlJc w:val="left"/>
      <w:pPr>
        <w:ind w:left="1866" w:hanging="360"/>
      </w:pPr>
      <w:rPr>
        <w:rFonts w:ascii="Arial" w:hAnsi="Arial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C4E1A90"/>
    <w:multiLevelType w:val="hybridMultilevel"/>
    <w:tmpl w:val="7696C2E0"/>
    <w:lvl w:ilvl="0" w:tplc="0409001B">
      <w:start w:val="1"/>
      <w:numFmt w:val="lowerRoman"/>
      <w:lvlText w:val="%1."/>
      <w:lvlJc w:val="right"/>
      <w:pPr>
        <w:ind w:left="1696" w:hanging="360"/>
      </w:pPr>
    </w:lvl>
    <w:lvl w:ilvl="1" w:tplc="04090019" w:tentative="1">
      <w:start w:val="1"/>
      <w:numFmt w:val="lowerLetter"/>
      <w:lvlText w:val="%2."/>
      <w:lvlJc w:val="left"/>
      <w:pPr>
        <w:ind w:left="2416" w:hanging="360"/>
      </w:pPr>
    </w:lvl>
    <w:lvl w:ilvl="2" w:tplc="0409001B" w:tentative="1">
      <w:start w:val="1"/>
      <w:numFmt w:val="lowerRoman"/>
      <w:lvlText w:val="%3."/>
      <w:lvlJc w:val="right"/>
      <w:pPr>
        <w:ind w:left="3136" w:hanging="180"/>
      </w:pPr>
    </w:lvl>
    <w:lvl w:ilvl="3" w:tplc="0409000F" w:tentative="1">
      <w:start w:val="1"/>
      <w:numFmt w:val="decimal"/>
      <w:lvlText w:val="%4."/>
      <w:lvlJc w:val="left"/>
      <w:pPr>
        <w:ind w:left="3856" w:hanging="360"/>
      </w:pPr>
    </w:lvl>
    <w:lvl w:ilvl="4" w:tplc="04090019" w:tentative="1">
      <w:start w:val="1"/>
      <w:numFmt w:val="lowerLetter"/>
      <w:lvlText w:val="%5."/>
      <w:lvlJc w:val="left"/>
      <w:pPr>
        <w:ind w:left="4576" w:hanging="360"/>
      </w:pPr>
    </w:lvl>
    <w:lvl w:ilvl="5" w:tplc="0409001B" w:tentative="1">
      <w:start w:val="1"/>
      <w:numFmt w:val="lowerRoman"/>
      <w:lvlText w:val="%6."/>
      <w:lvlJc w:val="right"/>
      <w:pPr>
        <w:ind w:left="5296" w:hanging="180"/>
      </w:pPr>
    </w:lvl>
    <w:lvl w:ilvl="6" w:tplc="0409000F" w:tentative="1">
      <w:start w:val="1"/>
      <w:numFmt w:val="decimal"/>
      <w:lvlText w:val="%7."/>
      <w:lvlJc w:val="left"/>
      <w:pPr>
        <w:ind w:left="6016" w:hanging="360"/>
      </w:pPr>
    </w:lvl>
    <w:lvl w:ilvl="7" w:tplc="04090019" w:tentative="1">
      <w:start w:val="1"/>
      <w:numFmt w:val="lowerLetter"/>
      <w:lvlText w:val="%8."/>
      <w:lvlJc w:val="left"/>
      <w:pPr>
        <w:ind w:left="6736" w:hanging="360"/>
      </w:pPr>
    </w:lvl>
    <w:lvl w:ilvl="8" w:tplc="040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90" w15:restartNumberingAfterBreak="0">
    <w:nsid w:val="4D75343C"/>
    <w:multiLevelType w:val="hybridMultilevel"/>
    <w:tmpl w:val="3B907E44"/>
    <w:lvl w:ilvl="0" w:tplc="04090019">
      <w:start w:val="1"/>
      <w:numFmt w:val="lowerLetter"/>
      <w:lvlText w:val="%1."/>
      <w:lvlJc w:val="left"/>
      <w:pPr>
        <w:ind w:left="1351" w:hanging="360"/>
      </w:pPr>
    </w:lvl>
    <w:lvl w:ilvl="1" w:tplc="04090019" w:tentative="1">
      <w:start w:val="1"/>
      <w:numFmt w:val="lowerLetter"/>
      <w:lvlText w:val="%2."/>
      <w:lvlJc w:val="left"/>
      <w:pPr>
        <w:ind w:left="2071" w:hanging="360"/>
      </w:pPr>
    </w:lvl>
    <w:lvl w:ilvl="2" w:tplc="0409001B" w:tentative="1">
      <w:start w:val="1"/>
      <w:numFmt w:val="lowerRoman"/>
      <w:lvlText w:val="%3."/>
      <w:lvlJc w:val="right"/>
      <w:pPr>
        <w:ind w:left="2791" w:hanging="180"/>
      </w:pPr>
    </w:lvl>
    <w:lvl w:ilvl="3" w:tplc="0409000F" w:tentative="1">
      <w:start w:val="1"/>
      <w:numFmt w:val="decimal"/>
      <w:lvlText w:val="%4."/>
      <w:lvlJc w:val="left"/>
      <w:pPr>
        <w:ind w:left="3511" w:hanging="360"/>
      </w:pPr>
    </w:lvl>
    <w:lvl w:ilvl="4" w:tplc="04090019" w:tentative="1">
      <w:start w:val="1"/>
      <w:numFmt w:val="lowerLetter"/>
      <w:lvlText w:val="%5."/>
      <w:lvlJc w:val="left"/>
      <w:pPr>
        <w:ind w:left="4231" w:hanging="360"/>
      </w:pPr>
    </w:lvl>
    <w:lvl w:ilvl="5" w:tplc="0409001B" w:tentative="1">
      <w:start w:val="1"/>
      <w:numFmt w:val="lowerRoman"/>
      <w:lvlText w:val="%6."/>
      <w:lvlJc w:val="right"/>
      <w:pPr>
        <w:ind w:left="4951" w:hanging="180"/>
      </w:pPr>
    </w:lvl>
    <w:lvl w:ilvl="6" w:tplc="0409000F" w:tentative="1">
      <w:start w:val="1"/>
      <w:numFmt w:val="decimal"/>
      <w:lvlText w:val="%7."/>
      <w:lvlJc w:val="left"/>
      <w:pPr>
        <w:ind w:left="5671" w:hanging="360"/>
      </w:pPr>
    </w:lvl>
    <w:lvl w:ilvl="7" w:tplc="04090019" w:tentative="1">
      <w:start w:val="1"/>
      <w:numFmt w:val="lowerLetter"/>
      <w:lvlText w:val="%8."/>
      <w:lvlJc w:val="left"/>
      <w:pPr>
        <w:ind w:left="6391" w:hanging="360"/>
      </w:pPr>
    </w:lvl>
    <w:lvl w:ilvl="8" w:tplc="0409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91" w15:restartNumberingAfterBreak="0">
    <w:nsid w:val="4EE458E6"/>
    <w:multiLevelType w:val="multilevel"/>
    <w:tmpl w:val="5DAAC2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2" w15:restartNumberingAfterBreak="0">
    <w:nsid w:val="5094150C"/>
    <w:multiLevelType w:val="hybridMultilevel"/>
    <w:tmpl w:val="5BBE0546"/>
    <w:lvl w:ilvl="0" w:tplc="849011AC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3" w15:restartNumberingAfterBreak="0">
    <w:nsid w:val="50EE1082"/>
    <w:multiLevelType w:val="hybridMultilevel"/>
    <w:tmpl w:val="F358F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2F6735A"/>
    <w:multiLevelType w:val="hybridMultilevel"/>
    <w:tmpl w:val="459A8B94"/>
    <w:lvl w:ilvl="0" w:tplc="0409001B">
      <w:start w:val="1"/>
      <w:numFmt w:val="lowerRoman"/>
      <w:lvlText w:val="%1."/>
      <w:lvlJc w:val="righ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95" w15:restartNumberingAfterBreak="0">
    <w:nsid w:val="53E827AC"/>
    <w:multiLevelType w:val="hybridMultilevel"/>
    <w:tmpl w:val="4AAE7BF4"/>
    <w:lvl w:ilvl="0" w:tplc="B4FEFE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81869DD"/>
    <w:multiLevelType w:val="hybridMultilevel"/>
    <w:tmpl w:val="41EA2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BF6425B"/>
    <w:multiLevelType w:val="hybridMultilevel"/>
    <w:tmpl w:val="80F010F8"/>
    <w:lvl w:ilvl="0" w:tplc="50368766">
      <w:start w:val="1"/>
      <w:numFmt w:val="lowerRoman"/>
      <w:lvlText w:val="%1."/>
      <w:lvlJc w:val="left"/>
      <w:pPr>
        <w:ind w:left="20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8" w15:restartNumberingAfterBreak="0">
    <w:nsid w:val="5CB84094"/>
    <w:multiLevelType w:val="hybridMultilevel"/>
    <w:tmpl w:val="76C8542A"/>
    <w:lvl w:ilvl="0" w:tplc="04090019">
      <w:start w:val="1"/>
      <w:numFmt w:val="lowerLetter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abstractNum w:abstractNumId="99" w15:restartNumberingAfterBreak="0">
    <w:nsid w:val="5DC17304"/>
    <w:multiLevelType w:val="hybridMultilevel"/>
    <w:tmpl w:val="4A620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E036CBC"/>
    <w:multiLevelType w:val="hybridMultilevel"/>
    <w:tmpl w:val="B5F2B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F5D2E44"/>
    <w:multiLevelType w:val="hybridMultilevel"/>
    <w:tmpl w:val="C4F0C112"/>
    <w:lvl w:ilvl="0" w:tplc="7D7C95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5F964B2B"/>
    <w:multiLevelType w:val="hybridMultilevel"/>
    <w:tmpl w:val="45763570"/>
    <w:lvl w:ilvl="0" w:tplc="C7C2E19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1344C33"/>
    <w:multiLevelType w:val="hybridMultilevel"/>
    <w:tmpl w:val="7F5A16A4"/>
    <w:lvl w:ilvl="0" w:tplc="114E3752">
      <w:start w:val="1"/>
      <w:numFmt w:val="low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4" w15:restartNumberingAfterBreak="0">
    <w:nsid w:val="62A5221D"/>
    <w:multiLevelType w:val="hybridMultilevel"/>
    <w:tmpl w:val="34ECC684"/>
    <w:lvl w:ilvl="0" w:tplc="FEEEB8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63E51134"/>
    <w:multiLevelType w:val="hybridMultilevel"/>
    <w:tmpl w:val="333E1AEA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lang w:val="sv-SE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6" w15:restartNumberingAfterBreak="0">
    <w:nsid w:val="64AD1F03"/>
    <w:multiLevelType w:val="hybridMultilevel"/>
    <w:tmpl w:val="CC78BDF2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7" w15:restartNumberingAfterBreak="0">
    <w:nsid w:val="65D02EDA"/>
    <w:multiLevelType w:val="hybridMultilevel"/>
    <w:tmpl w:val="0ED2055A"/>
    <w:lvl w:ilvl="0" w:tplc="63ECC264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66562F44"/>
    <w:multiLevelType w:val="hybridMultilevel"/>
    <w:tmpl w:val="29CA82EE"/>
    <w:lvl w:ilvl="0" w:tplc="CCC08328">
      <w:start w:val="1"/>
      <w:numFmt w:val="low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67410061"/>
    <w:multiLevelType w:val="hybridMultilevel"/>
    <w:tmpl w:val="D44C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7D476FD"/>
    <w:multiLevelType w:val="hybridMultilevel"/>
    <w:tmpl w:val="18ACEC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80308CE"/>
    <w:multiLevelType w:val="hybridMultilevel"/>
    <w:tmpl w:val="6A804E58"/>
    <w:lvl w:ilvl="0" w:tplc="6DB42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2" w15:restartNumberingAfterBreak="0">
    <w:nsid w:val="68111706"/>
    <w:multiLevelType w:val="hybridMultilevel"/>
    <w:tmpl w:val="1AA0F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8210F24"/>
    <w:multiLevelType w:val="hybridMultilevel"/>
    <w:tmpl w:val="3BFE0A22"/>
    <w:lvl w:ilvl="0" w:tplc="0421001B">
      <w:start w:val="1"/>
      <w:numFmt w:val="lowerRoman"/>
      <w:lvlText w:val="%1."/>
      <w:lvlJc w:val="righ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>
      <w:start w:val="1"/>
      <w:numFmt w:val="lowerRoman"/>
      <w:lvlText w:val="%3."/>
      <w:lvlJc w:val="right"/>
      <w:pPr>
        <w:ind w:left="3600" w:hanging="180"/>
      </w:pPr>
    </w:lvl>
    <w:lvl w:ilvl="3" w:tplc="0421000F">
      <w:start w:val="1"/>
      <w:numFmt w:val="decimal"/>
      <w:lvlText w:val="%4."/>
      <w:lvlJc w:val="left"/>
      <w:pPr>
        <w:ind w:left="4320" w:hanging="360"/>
      </w:pPr>
    </w:lvl>
    <w:lvl w:ilvl="4" w:tplc="04210019">
      <w:start w:val="1"/>
      <w:numFmt w:val="lowerLetter"/>
      <w:lvlText w:val="%5."/>
      <w:lvlJc w:val="left"/>
      <w:pPr>
        <w:ind w:left="5040" w:hanging="360"/>
      </w:pPr>
    </w:lvl>
    <w:lvl w:ilvl="5" w:tplc="0421001B">
      <w:start w:val="1"/>
      <w:numFmt w:val="lowerRoman"/>
      <w:lvlText w:val="%6."/>
      <w:lvlJc w:val="right"/>
      <w:pPr>
        <w:ind w:left="5760" w:hanging="180"/>
      </w:pPr>
    </w:lvl>
    <w:lvl w:ilvl="6" w:tplc="0421000F">
      <w:start w:val="1"/>
      <w:numFmt w:val="decimal"/>
      <w:lvlText w:val="%7."/>
      <w:lvlJc w:val="left"/>
      <w:pPr>
        <w:ind w:left="6480" w:hanging="360"/>
      </w:pPr>
    </w:lvl>
    <w:lvl w:ilvl="7" w:tplc="04210019">
      <w:start w:val="1"/>
      <w:numFmt w:val="lowerLetter"/>
      <w:lvlText w:val="%8."/>
      <w:lvlJc w:val="left"/>
      <w:pPr>
        <w:ind w:left="7200" w:hanging="360"/>
      </w:pPr>
    </w:lvl>
    <w:lvl w:ilvl="8" w:tplc="0421001B">
      <w:start w:val="1"/>
      <w:numFmt w:val="lowerRoman"/>
      <w:lvlText w:val="%9."/>
      <w:lvlJc w:val="right"/>
      <w:pPr>
        <w:ind w:left="7920" w:hanging="180"/>
      </w:pPr>
    </w:lvl>
  </w:abstractNum>
  <w:abstractNum w:abstractNumId="114" w15:restartNumberingAfterBreak="0">
    <w:nsid w:val="689A26D1"/>
    <w:multiLevelType w:val="hybridMultilevel"/>
    <w:tmpl w:val="2AE4CCB8"/>
    <w:lvl w:ilvl="0" w:tplc="D4682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AE538C">
      <w:start w:val="30"/>
      <w:numFmt w:val="bullet"/>
      <w:lvlText w:val="-"/>
      <w:lvlJc w:val="left"/>
      <w:pPr>
        <w:ind w:left="2340" w:hanging="360"/>
      </w:pPr>
      <w:rPr>
        <w:rFonts w:ascii="Arial Narrow" w:eastAsiaTheme="minorHAnsi" w:hAnsi="Arial Narrow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93735EA"/>
    <w:multiLevelType w:val="hybridMultilevel"/>
    <w:tmpl w:val="319C7B38"/>
    <w:lvl w:ilvl="0" w:tplc="04090001">
      <w:start w:val="1"/>
      <w:numFmt w:val="bullet"/>
      <w:lvlText w:val=""/>
      <w:lvlJc w:val="left"/>
      <w:pPr>
        <w:ind w:left="19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6" w15:restartNumberingAfterBreak="0">
    <w:nsid w:val="69DA1487"/>
    <w:multiLevelType w:val="hybridMultilevel"/>
    <w:tmpl w:val="A238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0624F3"/>
    <w:multiLevelType w:val="hybridMultilevel"/>
    <w:tmpl w:val="B1C6A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C5410C9"/>
    <w:multiLevelType w:val="hybridMultilevel"/>
    <w:tmpl w:val="404E613A"/>
    <w:lvl w:ilvl="0" w:tplc="04090011">
      <w:start w:val="1"/>
      <w:numFmt w:val="decimal"/>
      <w:lvlText w:val="%1)"/>
      <w:lvlJc w:val="left"/>
      <w:pPr>
        <w:ind w:left="984" w:hanging="26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5C89F08">
      <w:start w:val="1"/>
      <w:numFmt w:val="lowerRoman"/>
      <w:lvlText w:val="%3."/>
      <w:lvlJc w:val="right"/>
      <w:pPr>
        <w:ind w:left="2160" w:hanging="180"/>
      </w:pPr>
      <w:rPr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1A764E0"/>
    <w:multiLevelType w:val="hybridMultilevel"/>
    <w:tmpl w:val="C26EB1D4"/>
    <w:lvl w:ilvl="0" w:tplc="C284D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721A1D16"/>
    <w:multiLevelType w:val="hybridMultilevel"/>
    <w:tmpl w:val="5760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AC305236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4355DD0"/>
    <w:multiLevelType w:val="hybridMultilevel"/>
    <w:tmpl w:val="5F92EA24"/>
    <w:lvl w:ilvl="0" w:tplc="964A3896">
      <w:start w:val="1"/>
      <w:numFmt w:val="low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2" w15:restartNumberingAfterBreak="0">
    <w:nsid w:val="7446792C"/>
    <w:multiLevelType w:val="hybridMultilevel"/>
    <w:tmpl w:val="D5C0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4C871A7"/>
    <w:multiLevelType w:val="hybridMultilevel"/>
    <w:tmpl w:val="A7EC8D5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24" w15:restartNumberingAfterBreak="0">
    <w:nsid w:val="76630A7C"/>
    <w:multiLevelType w:val="hybridMultilevel"/>
    <w:tmpl w:val="EB56D162"/>
    <w:lvl w:ilvl="0" w:tplc="8AEAACF0">
      <w:start w:val="1"/>
      <w:numFmt w:val="lowerRoman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25" w15:restartNumberingAfterBreak="0">
    <w:nsid w:val="76CA7302"/>
    <w:multiLevelType w:val="hybridMultilevel"/>
    <w:tmpl w:val="6590B192"/>
    <w:lvl w:ilvl="0" w:tplc="4178F3A4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76D921CE"/>
    <w:multiLevelType w:val="hybridMultilevel"/>
    <w:tmpl w:val="093C8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DD5235"/>
    <w:multiLevelType w:val="hybridMultilevel"/>
    <w:tmpl w:val="DFCC339C"/>
    <w:lvl w:ilvl="0" w:tplc="F7449ACC">
      <w:start w:val="1"/>
      <w:numFmt w:val="lowerLetter"/>
      <w:lvlText w:val="%1."/>
      <w:lvlJc w:val="left"/>
      <w:pPr>
        <w:ind w:left="984" w:hanging="2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774E4921"/>
    <w:multiLevelType w:val="multilevel"/>
    <w:tmpl w:val="7E609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9" w15:restartNumberingAfterBreak="0">
    <w:nsid w:val="77817099"/>
    <w:multiLevelType w:val="hybridMultilevel"/>
    <w:tmpl w:val="958227EC"/>
    <w:lvl w:ilvl="0" w:tplc="B8D68F4A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78396657"/>
    <w:multiLevelType w:val="hybridMultilevel"/>
    <w:tmpl w:val="CE202F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8BE752B"/>
    <w:multiLevelType w:val="hybridMultilevel"/>
    <w:tmpl w:val="71147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8F0575B"/>
    <w:multiLevelType w:val="hybridMultilevel"/>
    <w:tmpl w:val="12CA4180"/>
    <w:lvl w:ilvl="0" w:tplc="98D83D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78FE0207"/>
    <w:multiLevelType w:val="hybridMultilevel"/>
    <w:tmpl w:val="EA24E4E2"/>
    <w:lvl w:ilvl="0" w:tplc="04090019">
      <w:start w:val="1"/>
      <w:numFmt w:val="lowerLetter"/>
      <w:lvlText w:val="%1."/>
      <w:lvlJc w:val="left"/>
      <w:pPr>
        <w:ind w:left="918" w:hanging="360"/>
      </w:p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34" w15:restartNumberingAfterBreak="0">
    <w:nsid w:val="79A745F0"/>
    <w:multiLevelType w:val="hybridMultilevel"/>
    <w:tmpl w:val="84949B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7C31280C"/>
    <w:multiLevelType w:val="hybridMultilevel"/>
    <w:tmpl w:val="40B611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6" w15:restartNumberingAfterBreak="0">
    <w:nsid w:val="7E5C7383"/>
    <w:multiLevelType w:val="hybridMultilevel"/>
    <w:tmpl w:val="0B02A5CE"/>
    <w:lvl w:ilvl="0" w:tplc="F2E0066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7" w15:restartNumberingAfterBreak="0">
    <w:nsid w:val="7F302E50"/>
    <w:multiLevelType w:val="hybridMultilevel"/>
    <w:tmpl w:val="4A1CA2A8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543AC370">
      <w:start w:val="1"/>
      <w:numFmt w:val="decimal"/>
      <w:lvlText w:val="%2)"/>
      <w:lvlJc w:val="left"/>
      <w:pPr>
        <w:ind w:left="178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38" w15:restartNumberingAfterBreak="0">
    <w:nsid w:val="7F495E84"/>
    <w:multiLevelType w:val="hybridMultilevel"/>
    <w:tmpl w:val="4620BCE2"/>
    <w:lvl w:ilvl="0" w:tplc="B058B4A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9" w15:restartNumberingAfterBreak="0">
    <w:nsid w:val="7FCB5BEB"/>
    <w:multiLevelType w:val="hybridMultilevel"/>
    <w:tmpl w:val="2480B48A"/>
    <w:lvl w:ilvl="0" w:tplc="59BE2A9C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76"/>
  </w:num>
  <w:num w:numId="2">
    <w:abstractNumId w:val="83"/>
  </w:num>
  <w:num w:numId="3">
    <w:abstractNumId w:val="30"/>
  </w:num>
  <w:num w:numId="4">
    <w:abstractNumId w:val="0"/>
  </w:num>
  <w:num w:numId="5">
    <w:abstractNumId w:val="63"/>
  </w:num>
  <w:num w:numId="6">
    <w:abstractNumId w:val="37"/>
  </w:num>
  <w:num w:numId="7">
    <w:abstractNumId w:val="120"/>
  </w:num>
  <w:num w:numId="8">
    <w:abstractNumId w:val="71"/>
  </w:num>
  <w:num w:numId="9">
    <w:abstractNumId w:val="95"/>
  </w:num>
  <w:num w:numId="10">
    <w:abstractNumId w:val="25"/>
  </w:num>
  <w:num w:numId="11">
    <w:abstractNumId w:val="73"/>
  </w:num>
  <w:num w:numId="12">
    <w:abstractNumId w:val="27"/>
  </w:num>
  <w:num w:numId="13">
    <w:abstractNumId w:val="9"/>
  </w:num>
  <w:num w:numId="14">
    <w:abstractNumId w:val="39"/>
  </w:num>
  <w:num w:numId="15">
    <w:abstractNumId w:val="42"/>
  </w:num>
  <w:num w:numId="16">
    <w:abstractNumId w:val="38"/>
  </w:num>
  <w:num w:numId="17">
    <w:abstractNumId w:val="114"/>
  </w:num>
  <w:num w:numId="18">
    <w:abstractNumId w:val="115"/>
  </w:num>
  <w:num w:numId="19">
    <w:abstractNumId w:val="93"/>
  </w:num>
  <w:num w:numId="20">
    <w:abstractNumId w:val="130"/>
  </w:num>
  <w:num w:numId="21">
    <w:abstractNumId w:val="50"/>
  </w:num>
  <w:num w:numId="22">
    <w:abstractNumId w:val="6"/>
  </w:num>
  <w:num w:numId="23">
    <w:abstractNumId w:val="15"/>
  </w:num>
  <w:num w:numId="24">
    <w:abstractNumId w:val="106"/>
  </w:num>
  <w:num w:numId="25">
    <w:abstractNumId w:val="56"/>
  </w:num>
  <w:num w:numId="26">
    <w:abstractNumId w:val="60"/>
  </w:num>
  <w:num w:numId="27">
    <w:abstractNumId w:val="65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7"/>
  </w:num>
  <w:num w:numId="3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2"/>
  </w:num>
  <w:num w:numId="50">
    <w:abstractNumId w:val="43"/>
  </w:num>
  <w:num w:numId="51">
    <w:abstractNumId w:val="104"/>
  </w:num>
  <w:num w:numId="52">
    <w:abstractNumId w:val="16"/>
  </w:num>
  <w:num w:numId="53">
    <w:abstractNumId w:val="119"/>
  </w:num>
  <w:num w:numId="54">
    <w:abstractNumId w:val="81"/>
  </w:num>
  <w:num w:numId="55">
    <w:abstractNumId w:val="139"/>
  </w:num>
  <w:num w:numId="56">
    <w:abstractNumId w:val="28"/>
  </w:num>
  <w:num w:numId="57">
    <w:abstractNumId w:val="24"/>
  </w:num>
  <w:num w:numId="58">
    <w:abstractNumId w:val="132"/>
  </w:num>
  <w:num w:numId="59">
    <w:abstractNumId w:val="2"/>
  </w:num>
  <w:num w:numId="60">
    <w:abstractNumId w:val="5"/>
  </w:num>
  <w:num w:numId="61">
    <w:abstractNumId w:val="101"/>
  </w:num>
  <w:num w:numId="62">
    <w:abstractNumId w:val="67"/>
  </w:num>
  <w:num w:numId="63">
    <w:abstractNumId w:val="19"/>
  </w:num>
  <w:num w:numId="64">
    <w:abstractNumId w:val="85"/>
  </w:num>
  <w:num w:numId="65">
    <w:abstractNumId w:val="136"/>
  </w:num>
  <w:num w:numId="66">
    <w:abstractNumId w:val="111"/>
  </w:num>
  <w:num w:numId="67">
    <w:abstractNumId w:val="138"/>
  </w:num>
  <w:num w:numId="68">
    <w:abstractNumId w:val="92"/>
  </w:num>
  <w:num w:numId="69">
    <w:abstractNumId w:val="68"/>
  </w:num>
  <w:num w:numId="70">
    <w:abstractNumId w:val="91"/>
  </w:num>
  <w:num w:numId="71">
    <w:abstractNumId w:val="58"/>
  </w:num>
  <w:num w:numId="72">
    <w:abstractNumId w:val="78"/>
  </w:num>
  <w:num w:numId="73">
    <w:abstractNumId w:val="12"/>
  </w:num>
  <w:num w:numId="74">
    <w:abstractNumId w:val="127"/>
  </w:num>
  <w:num w:numId="75">
    <w:abstractNumId w:val="82"/>
  </w:num>
  <w:num w:numId="76">
    <w:abstractNumId w:val="118"/>
  </w:num>
  <w:num w:numId="77">
    <w:abstractNumId w:val="109"/>
  </w:num>
  <w:num w:numId="78">
    <w:abstractNumId w:val="13"/>
  </w:num>
  <w:num w:numId="79">
    <w:abstractNumId w:val="102"/>
  </w:num>
  <w:num w:numId="80">
    <w:abstractNumId w:val="110"/>
  </w:num>
  <w:num w:numId="81">
    <w:abstractNumId w:val="97"/>
  </w:num>
  <w:num w:numId="82">
    <w:abstractNumId w:val="57"/>
  </w:num>
  <w:num w:numId="83">
    <w:abstractNumId w:val="105"/>
  </w:num>
  <w:num w:numId="84">
    <w:abstractNumId w:val="131"/>
  </w:num>
  <w:num w:numId="85">
    <w:abstractNumId w:val="88"/>
  </w:num>
  <w:num w:numId="86">
    <w:abstractNumId w:val="87"/>
  </w:num>
  <w:num w:numId="87">
    <w:abstractNumId w:val="22"/>
  </w:num>
  <w:num w:numId="88">
    <w:abstractNumId w:val="3"/>
  </w:num>
  <w:num w:numId="89">
    <w:abstractNumId w:val="98"/>
  </w:num>
  <w:num w:numId="90">
    <w:abstractNumId w:val="48"/>
  </w:num>
  <w:num w:numId="91">
    <w:abstractNumId w:val="8"/>
  </w:num>
  <w:num w:numId="92">
    <w:abstractNumId w:val="44"/>
  </w:num>
  <w:num w:numId="93">
    <w:abstractNumId w:val="10"/>
  </w:num>
  <w:num w:numId="94">
    <w:abstractNumId w:val="128"/>
  </w:num>
  <w:num w:numId="95">
    <w:abstractNumId w:val="21"/>
  </w:num>
  <w:num w:numId="96">
    <w:abstractNumId w:val="29"/>
  </w:num>
  <w:num w:numId="97">
    <w:abstractNumId w:val="61"/>
  </w:num>
  <w:num w:numId="98">
    <w:abstractNumId w:val="99"/>
  </w:num>
  <w:num w:numId="99">
    <w:abstractNumId w:val="17"/>
  </w:num>
  <w:num w:numId="100">
    <w:abstractNumId w:val="89"/>
  </w:num>
  <w:num w:numId="101">
    <w:abstractNumId w:val="33"/>
  </w:num>
  <w:num w:numId="102">
    <w:abstractNumId w:val="84"/>
  </w:num>
  <w:num w:numId="103">
    <w:abstractNumId w:val="20"/>
  </w:num>
  <w:num w:numId="104">
    <w:abstractNumId w:val="137"/>
  </w:num>
  <w:num w:numId="105">
    <w:abstractNumId w:val="112"/>
  </w:num>
  <w:num w:numId="106">
    <w:abstractNumId w:val="133"/>
  </w:num>
  <w:num w:numId="107">
    <w:abstractNumId w:val="75"/>
  </w:num>
  <w:num w:numId="108">
    <w:abstractNumId w:val="32"/>
  </w:num>
  <w:num w:numId="109">
    <w:abstractNumId w:val="86"/>
  </w:num>
  <w:num w:numId="110">
    <w:abstractNumId w:val="126"/>
  </w:num>
  <w:num w:numId="111">
    <w:abstractNumId w:val="53"/>
  </w:num>
  <w:num w:numId="11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45"/>
  </w:num>
  <w:num w:numId="114">
    <w:abstractNumId w:val="100"/>
  </w:num>
  <w:num w:numId="115">
    <w:abstractNumId w:val="90"/>
  </w:num>
  <w:num w:numId="116">
    <w:abstractNumId w:val="35"/>
  </w:num>
  <w:num w:numId="117">
    <w:abstractNumId w:val="34"/>
  </w:num>
  <w:num w:numId="118">
    <w:abstractNumId w:val="40"/>
  </w:num>
  <w:num w:numId="119">
    <w:abstractNumId w:val="70"/>
  </w:num>
  <w:num w:numId="120">
    <w:abstractNumId w:val="36"/>
  </w:num>
  <w:num w:numId="121">
    <w:abstractNumId w:val="117"/>
  </w:num>
  <w:num w:numId="122">
    <w:abstractNumId w:val="46"/>
  </w:num>
  <w:num w:numId="123">
    <w:abstractNumId w:val="77"/>
  </w:num>
  <w:num w:numId="124">
    <w:abstractNumId w:val="18"/>
  </w:num>
  <w:num w:numId="125">
    <w:abstractNumId w:val="135"/>
  </w:num>
  <w:num w:numId="126">
    <w:abstractNumId w:val="1"/>
  </w:num>
  <w:num w:numId="127">
    <w:abstractNumId w:val="69"/>
  </w:num>
  <w:num w:numId="128">
    <w:abstractNumId w:val="116"/>
  </w:num>
  <w:num w:numId="129">
    <w:abstractNumId w:val="134"/>
  </w:num>
  <w:num w:numId="130">
    <w:abstractNumId w:val="14"/>
  </w:num>
  <w:num w:numId="131">
    <w:abstractNumId w:val="59"/>
  </w:num>
  <w:num w:numId="132">
    <w:abstractNumId w:val="123"/>
  </w:num>
  <w:num w:numId="133">
    <w:abstractNumId w:val="4"/>
  </w:num>
  <w:num w:numId="134">
    <w:abstractNumId w:val="74"/>
  </w:num>
  <w:num w:numId="135">
    <w:abstractNumId w:val="51"/>
  </w:num>
  <w:num w:numId="136">
    <w:abstractNumId w:val="62"/>
  </w:num>
  <w:num w:numId="137">
    <w:abstractNumId w:val="94"/>
  </w:num>
  <w:num w:numId="138">
    <w:abstractNumId w:val="11"/>
  </w:num>
  <w:num w:numId="139">
    <w:abstractNumId w:val="96"/>
  </w:num>
  <w:num w:numId="140">
    <w:abstractNumId w:val="79"/>
  </w:num>
  <w:num w:numId="141">
    <w:abstractNumId w:val="122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334"/>
    <w:rsid w:val="000024C5"/>
    <w:rsid w:val="00003817"/>
    <w:rsid w:val="00006C81"/>
    <w:rsid w:val="00016E18"/>
    <w:rsid w:val="000231E0"/>
    <w:rsid w:val="0002345C"/>
    <w:rsid w:val="00025201"/>
    <w:rsid w:val="00027250"/>
    <w:rsid w:val="0003045A"/>
    <w:rsid w:val="00030BCD"/>
    <w:rsid w:val="0003131B"/>
    <w:rsid w:val="000343B3"/>
    <w:rsid w:val="00035929"/>
    <w:rsid w:val="000368AB"/>
    <w:rsid w:val="00041AF8"/>
    <w:rsid w:val="00046769"/>
    <w:rsid w:val="00046B5B"/>
    <w:rsid w:val="00052609"/>
    <w:rsid w:val="000535F6"/>
    <w:rsid w:val="0005407A"/>
    <w:rsid w:val="0005445E"/>
    <w:rsid w:val="0005548F"/>
    <w:rsid w:val="00060165"/>
    <w:rsid w:val="00065243"/>
    <w:rsid w:val="000653F5"/>
    <w:rsid w:val="000719AA"/>
    <w:rsid w:val="0007380F"/>
    <w:rsid w:val="00074207"/>
    <w:rsid w:val="0007582F"/>
    <w:rsid w:val="00086107"/>
    <w:rsid w:val="00087C12"/>
    <w:rsid w:val="00087E18"/>
    <w:rsid w:val="00087E5B"/>
    <w:rsid w:val="0009351C"/>
    <w:rsid w:val="000936D8"/>
    <w:rsid w:val="00095B82"/>
    <w:rsid w:val="000A01DE"/>
    <w:rsid w:val="000A3C42"/>
    <w:rsid w:val="000B2B40"/>
    <w:rsid w:val="000B364E"/>
    <w:rsid w:val="000B4A9E"/>
    <w:rsid w:val="000C39C1"/>
    <w:rsid w:val="000D0727"/>
    <w:rsid w:val="000D7B5E"/>
    <w:rsid w:val="000E0446"/>
    <w:rsid w:val="000E0F84"/>
    <w:rsid w:val="000E3D3A"/>
    <w:rsid w:val="000E77A7"/>
    <w:rsid w:val="000F429E"/>
    <w:rsid w:val="000F62D6"/>
    <w:rsid w:val="000F7B5E"/>
    <w:rsid w:val="0010226F"/>
    <w:rsid w:val="00107AA2"/>
    <w:rsid w:val="00107CF2"/>
    <w:rsid w:val="00110072"/>
    <w:rsid w:val="00111867"/>
    <w:rsid w:val="001128B6"/>
    <w:rsid w:val="00112D75"/>
    <w:rsid w:val="00113A2F"/>
    <w:rsid w:val="001172C2"/>
    <w:rsid w:val="00120576"/>
    <w:rsid w:val="00121CAD"/>
    <w:rsid w:val="00124EAA"/>
    <w:rsid w:val="0012563B"/>
    <w:rsid w:val="00125647"/>
    <w:rsid w:val="00132B11"/>
    <w:rsid w:val="00133F89"/>
    <w:rsid w:val="00134053"/>
    <w:rsid w:val="0013532F"/>
    <w:rsid w:val="00136915"/>
    <w:rsid w:val="00136BA8"/>
    <w:rsid w:val="00137C4E"/>
    <w:rsid w:val="00140F60"/>
    <w:rsid w:val="0014267C"/>
    <w:rsid w:val="00142B0C"/>
    <w:rsid w:val="00142B4C"/>
    <w:rsid w:val="001453B7"/>
    <w:rsid w:val="001455FE"/>
    <w:rsid w:val="001523F7"/>
    <w:rsid w:val="00152EA7"/>
    <w:rsid w:val="0015342E"/>
    <w:rsid w:val="00153540"/>
    <w:rsid w:val="00157A51"/>
    <w:rsid w:val="00163F9D"/>
    <w:rsid w:val="00171F35"/>
    <w:rsid w:val="001836AE"/>
    <w:rsid w:val="00187284"/>
    <w:rsid w:val="0019382C"/>
    <w:rsid w:val="001A1F72"/>
    <w:rsid w:val="001B104F"/>
    <w:rsid w:val="001B1392"/>
    <w:rsid w:val="001B2429"/>
    <w:rsid w:val="001B6330"/>
    <w:rsid w:val="001C1AA7"/>
    <w:rsid w:val="001C2650"/>
    <w:rsid w:val="001C3085"/>
    <w:rsid w:val="001C4B0B"/>
    <w:rsid w:val="001C4FA8"/>
    <w:rsid w:val="001C5105"/>
    <w:rsid w:val="001C76C6"/>
    <w:rsid w:val="001D037F"/>
    <w:rsid w:val="001D5B8A"/>
    <w:rsid w:val="001D75CB"/>
    <w:rsid w:val="001D7D2C"/>
    <w:rsid w:val="001E0F70"/>
    <w:rsid w:val="001F33C3"/>
    <w:rsid w:val="001F5F3E"/>
    <w:rsid w:val="001F66FB"/>
    <w:rsid w:val="001F6CE8"/>
    <w:rsid w:val="001F7C7D"/>
    <w:rsid w:val="00205B70"/>
    <w:rsid w:val="002113CC"/>
    <w:rsid w:val="00216508"/>
    <w:rsid w:val="0021711D"/>
    <w:rsid w:val="00222ED7"/>
    <w:rsid w:val="002311DE"/>
    <w:rsid w:val="0023477A"/>
    <w:rsid w:val="00235F1D"/>
    <w:rsid w:val="00240870"/>
    <w:rsid w:val="00242D7E"/>
    <w:rsid w:val="0024708F"/>
    <w:rsid w:val="0025496A"/>
    <w:rsid w:val="0025690A"/>
    <w:rsid w:val="00264791"/>
    <w:rsid w:val="00267129"/>
    <w:rsid w:val="00270B1C"/>
    <w:rsid w:val="002716D3"/>
    <w:rsid w:val="00283A9E"/>
    <w:rsid w:val="00287A1C"/>
    <w:rsid w:val="00291726"/>
    <w:rsid w:val="002945B3"/>
    <w:rsid w:val="002968C5"/>
    <w:rsid w:val="002969BF"/>
    <w:rsid w:val="00297C8E"/>
    <w:rsid w:val="002A4654"/>
    <w:rsid w:val="002A5665"/>
    <w:rsid w:val="002B0752"/>
    <w:rsid w:val="002B1CF5"/>
    <w:rsid w:val="002B3BD2"/>
    <w:rsid w:val="002B74D7"/>
    <w:rsid w:val="002C093A"/>
    <w:rsid w:val="002C5AB0"/>
    <w:rsid w:val="002D4E6D"/>
    <w:rsid w:val="002D4F6B"/>
    <w:rsid w:val="002D5E45"/>
    <w:rsid w:val="002D7DD4"/>
    <w:rsid w:val="002E0678"/>
    <w:rsid w:val="002F0FB8"/>
    <w:rsid w:val="00301C22"/>
    <w:rsid w:val="003032C6"/>
    <w:rsid w:val="00317276"/>
    <w:rsid w:val="00320F49"/>
    <w:rsid w:val="00326EBF"/>
    <w:rsid w:val="00332510"/>
    <w:rsid w:val="00333BC5"/>
    <w:rsid w:val="0034121E"/>
    <w:rsid w:val="00342375"/>
    <w:rsid w:val="00347F45"/>
    <w:rsid w:val="00350261"/>
    <w:rsid w:val="00352760"/>
    <w:rsid w:val="003541D9"/>
    <w:rsid w:val="00355BEA"/>
    <w:rsid w:val="003716A5"/>
    <w:rsid w:val="00371D7B"/>
    <w:rsid w:val="00380382"/>
    <w:rsid w:val="00387B69"/>
    <w:rsid w:val="00392B1B"/>
    <w:rsid w:val="003A0C4A"/>
    <w:rsid w:val="003A3940"/>
    <w:rsid w:val="003A4889"/>
    <w:rsid w:val="003B0783"/>
    <w:rsid w:val="003B3791"/>
    <w:rsid w:val="003B4721"/>
    <w:rsid w:val="003B58DD"/>
    <w:rsid w:val="003B5C71"/>
    <w:rsid w:val="003C656D"/>
    <w:rsid w:val="003D0320"/>
    <w:rsid w:val="003D05CE"/>
    <w:rsid w:val="003E3F38"/>
    <w:rsid w:val="003E59E3"/>
    <w:rsid w:val="003E770E"/>
    <w:rsid w:val="003F3477"/>
    <w:rsid w:val="003F35BD"/>
    <w:rsid w:val="003F3612"/>
    <w:rsid w:val="003F59C5"/>
    <w:rsid w:val="003F705D"/>
    <w:rsid w:val="003F7C92"/>
    <w:rsid w:val="00403D4B"/>
    <w:rsid w:val="00406D8A"/>
    <w:rsid w:val="00407FB1"/>
    <w:rsid w:val="004104AB"/>
    <w:rsid w:val="00411374"/>
    <w:rsid w:val="00411792"/>
    <w:rsid w:val="00413905"/>
    <w:rsid w:val="00417F65"/>
    <w:rsid w:val="00425FA8"/>
    <w:rsid w:val="00436F3C"/>
    <w:rsid w:val="00444FE3"/>
    <w:rsid w:val="00451869"/>
    <w:rsid w:val="00453C5B"/>
    <w:rsid w:val="00467D95"/>
    <w:rsid w:val="00474F68"/>
    <w:rsid w:val="004776A1"/>
    <w:rsid w:val="0048185A"/>
    <w:rsid w:val="00484415"/>
    <w:rsid w:val="00484ACE"/>
    <w:rsid w:val="00493EC0"/>
    <w:rsid w:val="00497877"/>
    <w:rsid w:val="004979AB"/>
    <w:rsid w:val="00497DDD"/>
    <w:rsid w:val="004A5B69"/>
    <w:rsid w:val="004A6B7E"/>
    <w:rsid w:val="004B10F1"/>
    <w:rsid w:val="004B2362"/>
    <w:rsid w:val="004B2EE2"/>
    <w:rsid w:val="004B6938"/>
    <w:rsid w:val="004B6A50"/>
    <w:rsid w:val="004C0AF4"/>
    <w:rsid w:val="004C1713"/>
    <w:rsid w:val="004C177C"/>
    <w:rsid w:val="004C1D60"/>
    <w:rsid w:val="004C3ABE"/>
    <w:rsid w:val="004C43AF"/>
    <w:rsid w:val="004C61F0"/>
    <w:rsid w:val="004C6C7A"/>
    <w:rsid w:val="004D6D98"/>
    <w:rsid w:val="004D6F34"/>
    <w:rsid w:val="004E003D"/>
    <w:rsid w:val="004E0270"/>
    <w:rsid w:val="004E1525"/>
    <w:rsid w:val="004F0B16"/>
    <w:rsid w:val="004F12E8"/>
    <w:rsid w:val="004F5850"/>
    <w:rsid w:val="005059C2"/>
    <w:rsid w:val="005077A1"/>
    <w:rsid w:val="00511819"/>
    <w:rsid w:val="0052162C"/>
    <w:rsid w:val="00522BF6"/>
    <w:rsid w:val="00527108"/>
    <w:rsid w:val="005274C6"/>
    <w:rsid w:val="00542102"/>
    <w:rsid w:val="0054210D"/>
    <w:rsid w:val="0054704B"/>
    <w:rsid w:val="005569BE"/>
    <w:rsid w:val="005628EF"/>
    <w:rsid w:val="0056385E"/>
    <w:rsid w:val="005644D0"/>
    <w:rsid w:val="00565965"/>
    <w:rsid w:val="00565C89"/>
    <w:rsid w:val="00572CE3"/>
    <w:rsid w:val="00576823"/>
    <w:rsid w:val="00580061"/>
    <w:rsid w:val="005826D2"/>
    <w:rsid w:val="0058314D"/>
    <w:rsid w:val="00583ABB"/>
    <w:rsid w:val="0058697B"/>
    <w:rsid w:val="00590034"/>
    <w:rsid w:val="00591128"/>
    <w:rsid w:val="005947A0"/>
    <w:rsid w:val="00594FF6"/>
    <w:rsid w:val="005A5628"/>
    <w:rsid w:val="005A792F"/>
    <w:rsid w:val="005B0E51"/>
    <w:rsid w:val="005B1959"/>
    <w:rsid w:val="005B5716"/>
    <w:rsid w:val="005C380E"/>
    <w:rsid w:val="005C64DE"/>
    <w:rsid w:val="005E1CFB"/>
    <w:rsid w:val="005E4537"/>
    <w:rsid w:val="005E4E75"/>
    <w:rsid w:val="005E51EF"/>
    <w:rsid w:val="0060066F"/>
    <w:rsid w:val="0060243F"/>
    <w:rsid w:val="0060263B"/>
    <w:rsid w:val="00604D95"/>
    <w:rsid w:val="006068FA"/>
    <w:rsid w:val="00607455"/>
    <w:rsid w:val="00607D8C"/>
    <w:rsid w:val="00613A31"/>
    <w:rsid w:val="0061465A"/>
    <w:rsid w:val="006159B6"/>
    <w:rsid w:val="0061613C"/>
    <w:rsid w:val="00616A56"/>
    <w:rsid w:val="006302BB"/>
    <w:rsid w:val="00636A7B"/>
    <w:rsid w:val="00640ABD"/>
    <w:rsid w:val="0064241D"/>
    <w:rsid w:val="006445DB"/>
    <w:rsid w:val="0064774E"/>
    <w:rsid w:val="00650416"/>
    <w:rsid w:val="006552AC"/>
    <w:rsid w:val="00660724"/>
    <w:rsid w:val="00671BD2"/>
    <w:rsid w:val="00671C02"/>
    <w:rsid w:val="006750CB"/>
    <w:rsid w:val="0067546E"/>
    <w:rsid w:val="00680076"/>
    <w:rsid w:val="00682638"/>
    <w:rsid w:val="006830DF"/>
    <w:rsid w:val="00690396"/>
    <w:rsid w:val="00694F21"/>
    <w:rsid w:val="006A2919"/>
    <w:rsid w:val="006A3E56"/>
    <w:rsid w:val="006A4F2D"/>
    <w:rsid w:val="006A5BEB"/>
    <w:rsid w:val="006B468B"/>
    <w:rsid w:val="006B5800"/>
    <w:rsid w:val="006C43D5"/>
    <w:rsid w:val="006D2AD0"/>
    <w:rsid w:val="006D4C49"/>
    <w:rsid w:val="006D4C4B"/>
    <w:rsid w:val="006D51A4"/>
    <w:rsid w:val="006D67F2"/>
    <w:rsid w:val="006E0D49"/>
    <w:rsid w:val="006E4C92"/>
    <w:rsid w:val="006E7306"/>
    <w:rsid w:val="006E7E20"/>
    <w:rsid w:val="006F65DA"/>
    <w:rsid w:val="00705710"/>
    <w:rsid w:val="00705C9C"/>
    <w:rsid w:val="00712C78"/>
    <w:rsid w:val="00714015"/>
    <w:rsid w:val="00717BA4"/>
    <w:rsid w:val="00720056"/>
    <w:rsid w:val="00723817"/>
    <w:rsid w:val="00726FC5"/>
    <w:rsid w:val="00730AC5"/>
    <w:rsid w:val="0073465A"/>
    <w:rsid w:val="00737204"/>
    <w:rsid w:val="007407A5"/>
    <w:rsid w:val="00744B43"/>
    <w:rsid w:val="00745F1E"/>
    <w:rsid w:val="0075047A"/>
    <w:rsid w:val="00751604"/>
    <w:rsid w:val="00754835"/>
    <w:rsid w:val="00755609"/>
    <w:rsid w:val="00755D60"/>
    <w:rsid w:val="00757E64"/>
    <w:rsid w:val="00766FAA"/>
    <w:rsid w:val="0077587E"/>
    <w:rsid w:val="00776A6A"/>
    <w:rsid w:val="00782E37"/>
    <w:rsid w:val="007833F6"/>
    <w:rsid w:val="00785C0A"/>
    <w:rsid w:val="007900C2"/>
    <w:rsid w:val="00792E6A"/>
    <w:rsid w:val="0079461D"/>
    <w:rsid w:val="007A38E6"/>
    <w:rsid w:val="007A4254"/>
    <w:rsid w:val="007B0DE1"/>
    <w:rsid w:val="007B1A67"/>
    <w:rsid w:val="007B5703"/>
    <w:rsid w:val="007B693F"/>
    <w:rsid w:val="007D0FD7"/>
    <w:rsid w:val="007D44AD"/>
    <w:rsid w:val="007D638E"/>
    <w:rsid w:val="007E0DB6"/>
    <w:rsid w:val="007E1C33"/>
    <w:rsid w:val="007E1F1B"/>
    <w:rsid w:val="007E3DEE"/>
    <w:rsid w:val="007F15F1"/>
    <w:rsid w:val="007F6098"/>
    <w:rsid w:val="007F6374"/>
    <w:rsid w:val="007F7A8F"/>
    <w:rsid w:val="00800E48"/>
    <w:rsid w:val="00803613"/>
    <w:rsid w:val="0080508C"/>
    <w:rsid w:val="008111B8"/>
    <w:rsid w:val="00817D6E"/>
    <w:rsid w:val="00820182"/>
    <w:rsid w:val="00823ED5"/>
    <w:rsid w:val="00824566"/>
    <w:rsid w:val="008253B0"/>
    <w:rsid w:val="00826B84"/>
    <w:rsid w:val="00834138"/>
    <w:rsid w:val="00834E5D"/>
    <w:rsid w:val="00836B97"/>
    <w:rsid w:val="0083785F"/>
    <w:rsid w:val="00842AF8"/>
    <w:rsid w:val="0084319C"/>
    <w:rsid w:val="008457BC"/>
    <w:rsid w:val="00853CA7"/>
    <w:rsid w:val="00855C10"/>
    <w:rsid w:val="00864EEE"/>
    <w:rsid w:val="00874AEC"/>
    <w:rsid w:val="008938E1"/>
    <w:rsid w:val="00893FBE"/>
    <w:rsid w:val="00896CBD"/>
    <w:rsid w:val="00896F1B"/>
    <w:rsid w:val="00897F12"/>
    <w:rsid w:val="008A0943"/>
    <w:rsid w:val="008A0F75"/>
    <w:rsid w:val="008A148C"/>
    <w:rsid w:val="008A1E82"/>
    <w:rsid w:val="008A2DF2"/>
    <w:rsid w:val="008B00C0"/>
    <w:rsid w:val="008B2EC1"/>
    <w:rsid w:val="008B5F7F"/>
    <w:rsid w:val="008C3677"/>
    <w:rsid w:val="008C4071"/>
    <w:rsid w:val="008C5FCB"/>
    <w:rsid w:val="008C699F"/>
    <w:rsid w:val="008D334B"/>
    <w:rsid w:val="008D4140"/>
    <w:rsid w:val="008F195F"/>
    <w:rsid w:val="008F1A0B"/>
    <w:rsid w:val="008F2CD9"/>
    <w:rsid w:val="008F392E"/>
    <w:rsid w:val="008F6406"/>
    <w:rsid w:val="008F708A"/>
    <w:rsid w:val="00901197"/>
    <w:rsid w:val="009038AC"/>
    <w:rsid w:val="00913BA9"/>
    <w:rsid w:val="00916D26"/>
    <w:rsid w:val="0091746E"/>
    <w:rsid w:val="009244D4"/>
    <w:rsid w:val="009322FC"/>
    <w:rsid w:val="00935BFE"/>
    <w:rsid w:val="00937AC4"/>
    <w:rsid w:val="00941FBC"/>
    <w:rsid w:val="00941FC1"/>
    <w:rsid w:val="00943B0D"/>
    <w:rsid w:val="00943C8B"/>
    <w:rsid w:val="00945112"/>
    <w:rsid w:val="0094626E"/>
    <w:rsid w:val="00957497"/>
    <w:rsid w:val="00957E5C"/>
    <w:rsid w:val="009651A7"/>
    <w:rsid w:val="00965B67"/>
    <w:rsid w:val="00967E8A"/>
    <w:rsid w:val="00967F7D"/>
    <w:rsid w:val="0097027E"/>
    <w:rsid w:val="00972A5F"/>
    <w:rsid w:val="00972AC4"/>
    <w:rsid w:val="00973BA1"/>
    <w:rsid w:val="00974B11"/>
    <w:rsid w:val="00975174"/>
    <w:rsid w:val="00981440"/>
    <w:rsid w:val="00987C2E"/>
    <w:rsid w:val="00993A73"/>
    <w:rsid w:val="00993ABC"/>
    <w:rsid w:val="009972CE"/>
    <w:rsid w:val="009A0942"/>
    <w:rsid w:val="009A0C74"/>
    <w:rsid w:val="009A6FF8"/>
    <w:rsid w:val="009B3728"/>
    <w:rsid w:val="009B4321"/>
    <w:rsid w:val="009B5265"/>
    <w:rsid w:val="009B6372"/>
    <w:rsid w:val="009C090E"/>
    <w:rsid w:val="009C4843"/>
    <w:rsid w:val="009C4910"/>
    <w:rsid w:val="009C5CC7"/>
    <w:rsid w:val="009D40B6"/>
    <w:rsid w:val="009D520B"/>
    <w:rsid w:val="009E1A01"/>
    <w:rsid w:val="009E6C6D"/>
    <w:rsid w:val="009E6E95"/>
    <w:rsid w:val="009F430F"/>
    <w:rsid w:val="00A01591"/>
    <w:rsid w:val="00A01BE1"/>
    <w:rsid w:val="00A01DBA"/>
    <w:rsid w:val="00A03C0E"/>
    <w:rsid w:val="00A04ECC"/>
    <w:rsid w:val="00A060E5"/>
    <w:rsid w:val="00A10912"/>
    <w:rsid w:val="00A11D28"/>
    <w:rsid w:val="00A125D2"/>
    <w:rsid w:val="00A21C50"/>
    <w:rsid w:val="00A2490E"/>
    <w:rsid w:val="00A27334"/>
    <w:rsid w:val="00A3412B"/>
    <w:rsid w:val="00A439EA"/>
    <w:rsid w:val="00A476D6"/>
    <w:rsid w:val="00A525A6"/>
    <w:rsid w:val="00A6217F"/>
    <w:rsid w:val="00A636AB"/>
    <w:rsid w:val="00A67F6C"/>
    <w:rsid w:val="00A76B6F"/>
    <w:rsid w:val="00A76D3D"/>
    <w:rsid w:val="00A7726D"/>
    <w:rsid w:val="00A77D42"/>
    <w:rsid w:val="00A834E4"/>
    <w:rsid w:val="00A84915"/>
    <w:rsid w:val="00A84988"/>
    <w:rsid w:val="00A9129C"/>
    <w:rsid w:val="00A932E5"/>
    <w:rsid w:val="00A93366"/>
    <w:rsid w:val="00A97FEC"/>
    <w:rsid w:val="00AA3B3B"/>
    <w:rsid w:val="00AA488B"/>
    <w:rsid w:val="00AC0B8F"/>
    <w:rsid w:val="00AC147B"/>
    <w:rsid w:val="00AC2E60"/>
    <w:rsid w:val="00AD27EB"/>
    <w:rsid w:val="00AD2E6B"/>
    <w:rsid w:val="00AD7E83"/>
    <w:rsid w:val="00AE198E"/>
    <w:rsid w:val="00AE24E8"/>
    <w:rsid w:val="00AE278A"/>
    <w:rsid w:val="00AE47A7"/>
    <w:rsid w:val="00AF049A"/>
    <w:rsid w:val="00AF1ADA"/>
    <w:rsid w:val="00B06D4D"/>
    <w:rsid w:val="00B11B3D"/>
    <w:rsid w:val="00B157F3"/>
    <w:rsid w:val="00B15F30"/>
    <w:rsid w:val="00B1729D"/>
    <w:rsid w:val="00B174D8"/>
    <w:rsid w:val="00B23E61"/>
    <w:rsid w:val="00B24715"/>
    <w:rsid w:val="00B24E5C"/>
    <w:rsid w:val="00B26DD9"/>
    <w:rsid w:val="00B31CAB"/>
    <w:rsid w:val="00B345F9"/>
    <w:rsid w:val="00B40B13"/>
    <w:rsid w:val="00B465AE"/>
    <w:rsid w:val="00B5334D"/>
    <w:rsid w:val="00B60365"/>
    <w:rsid w:val="00B62A7E"/>
    <w:rsid w:val="00B71D8F"/>
    <w:rsid w:val="00B76679"/>
    <w:rsid w:val="00B81A57"/>
    <w:rsid w:val="00B82096"/>
    <w:rsid w:val="00B86D0A"/>
    <w:rsid w:val="00B926FC"/>
    <w:rsid w:val="00B9284E"/>
    <w:rsid w:val="00B92AA6"/>
    <w:rsid w:val="00B93E89"/>
    <w:rsid w:val="00B95A5A"/>
    <w:rsid w:val="00BA6508"/>
    <w:rsid w:val="00BA656F"/>
    <w:rsid w:val="00BB15B1"/>
    <w:rsid w:val="00BB6C94"/>
    <w:rsid w:val="00BB6FE2"/>
    <w:rsid w:val="00BB7AE2"/>
    <w:rsid w:val="00BC522F"/>
    <w:rsid w:val="00BC68FE"/>
    <w:rsid w:val="00BC70C3"/>
    <w:rsid w:val="00BD3230"/>
    <w:rsid w:val="00BD3A63"/>
    <w:rsid w:val="00BE0894"/>
    <w:rsid w:val="00BE646A"/>
    <w:rsid w:val="00BF1BE3"/>
    <w:rsid w:val="00BF2E51"/>
    <w:rsid w:val="00BF49E4"/>
    <w:rsid w:val="00C01EE4"/>
    <w:rsid w:val="00C06E57"/>
    <w:rsid w:val="00C079B3"/>
    <w:rsid w:val="00C079DE"/>
    <w:rsid w:val="00C07B64"/>
    <w:rsid w:val="00C12955"/>
    <w:rsid w:val="00C24412"/>
    <w:rsid w:val="00C37ED7"/>
    <w:rsid w:val="00C4066A"/>
    <w:rsid w:val="00C40B76"/>
    <w:rsid w:val="00C40FE1"/>
    <w:rsid w:val="00C419A0"/>
    <w:rsid w:val="00C47F89"/>
    <w:rsid w:val="00C50B76"/>
    <w:rsid w:val="00C564E9"/>
    <w:rsid w:val="00C57D76"/>
    <w:rsid w:val="00C600D4"/>
    <w:rsid w:val="00C63C77"/>
    <w:rsid w:val="00C63F25"/>
    <w:rsid w:val="00C64C82"/>
    <w:rsid w:val="00C672D9"/>
    <w:rsid w:val="00C71B14"/>
    <w:rsid w:val="00C73EB0"/>
    <w:rsid w:val="00C76777"/>
    <w:rsid w:val="00C77146"/>
    <w:rsid w:val="00C8307F"/>
    <w:rsid w:val="00C84982"/>
    <w:rsid w:val="00C86781"/>
    <w:rsid w:val="00C90E6C"/>
    <w:rsid w:val="00C96AE1"/>
    <w:rsid w:val="00CA26BB"/>
    <w:rsid w:val="00CA4B9C"/>
    <w:rsid w:val="00CA5CD3"/>
    <w:rsid w:val="00CB1CB5"/>
    <w:rsid w:val="00CB3815"/>
    <w:rsid w:val="00CB4423"/>
    <w:rsid w:val="00CB6964"/>
    <w:rsid w:val="00CC062B"/>
    <w:rsid w:val="00CC2CBA"/>
    <w:rsid w:val="00CC373A"/>
    <w:rsid w:val="00CC7170"/>
    <w:rsid w:val="00CD30F7"/>
    <w:rsid w:val="00CD6CDE"/>
    <w:rsid w:val="00CD709E"/>
    <w:rsid w:val="00CE1179"/>
    <w:rsid w:val="00CE6B1E"/>
    <w:rsid w:val="00CF17AE"/>
    <w:rsid w:val="00CF686C"/>
    <w:rsid w:val="00CF6DE2"/>
    <w:rsid w:val="00D04C28"/>
    <w:rsid w:val="00D11620"/>
    <w:rsid w:val="00D1260F"/>
    <w:rsid w:val="00D13CAD"/>
    <w:rsid w:val="00D20E51"/>
    <w:rsid w:val="00D223A6"/>
    <w:rsid w:val="00D25D44"/>
    <w:rsid w:val="00D266BA"/>
    <w:rsid w:val="00D31546"/>
    <w:rsid w:val="00D36334"/>
    <w:rsid w:val="00D40B39"/>
    <w:rsid w:val="00D41505"/>
    <w:rsid w:val="00D575D4"/>
    <w:rsid w:val="00D62751"/>
    <w:rsid w:val="00D634B1"/>
    <w:rsid w:val="00D64849"/>
    <w:rsid w:val="00D651FE"/>
    <w:rsid w:val="00D7662A"/>
    <w:rsid w:val="00D8088B"/>
    <w:rsid w:val="00D81EC4"/>
    <w:rsid w:val="00D83BEF"/>
    <w:rsid w:val="00D85E7C"/>
    <w:rsid w:val="00D86C54"/>
    <w:rsid w:val="00D87827"/>
    <w:rsid w:val="00D921AD"/>
    <w:rsid w:val="00D9256F"/>
    <w:rsid w:val="00DA4736"/>
    <w:rsid w:val="00DB1A5B"/>
    <w:rsid w:val="00DB2532"/>
    <w:rsid w:val="00DB6B0C"/>
    <w:rsid w:val="00DC1480"/>
    <w:rsid w:val="00DC2321"/>
    <w:rsid w:val="00DC4554"/>
    <w:rsid w:val="00DC5919"/>
    <w:rsid w:val="00DD06BF"/>
    <w:rsid w:val="00DD0F0A"/>
    <w:rsid w:val="00DD4BDF"/>
    <w:rsid w:val="00DD657A"/>
    <w:rsid w:val="00DE698C"/>
    <w:rsid w:val="00DF2E6E"/>
    <w:rsid w:val="00DF588B"/>
    <w:rsid w:val="00DF6DA6"/>
    <w:rsid w:val="00DF7696"/>
    <w:rsid w:val="00E20A8C"/>
    <w:rsid w:val="00E225CC"/>
    <w:rsid w:val="00E2515A"/>
    <w:rsid w:val="00E26576"/>
    <w:rsid w:val="00E30568"/>
    <w:rsid w:val="00E367AC"/>
    <w:rsid w:val="00E368B3"/>
    <w:rsid w:val="00E37DD3"/>
    <w:rsid w:val="00E513E5"/>
    <w:rsid w:val="00E56FAC"/>
    <w:rsid w:val="00E63F67"/>
    <w:rsid w:val="00E64F87"/>
    <w:rsid w:val="00E65893"/>
    <w:rsid w:val="00E666D5"/>
    <w:rsid w:val="00E71A33"/>
    <w:rsid w:val="00E72D84"/>
    <w:rsid w:val="00E73455"/>
    <w:rsid w:val="00E74539"/>
    <w:rsid w:val="00E7549D"/>
    <w:rsid w:val="00E84F92"/>
    <w:rsid w:val="00E90213"/>
    <w:rsid w:val="00E94206"/>
    <w:rsid w:val="00E94D1A"/>
    <w:rsid w:val="00EA193C"/>
    <w:rsid w:val="00EA34E7"/>
    <w:rsid w:val="00EA4EAC"/>
    <w:rsid w:val="00EB2208"/>
    <w:rsid w:val="00EB3999"/>
    <w:rsid w:val="00EB5F0C"/>
    <w:rsid w:val="00EB63C2"/>
    <w:rsid w:val="00EC1600"/>
    <w:rsid w:val="00EC34B0"/>
    <w:rsid w:val="00EC6F96"/>
    <w:rsid w:val="00ED1B20"/>
    <w:rsid w:val="00ED5F02"/>
    <w:rsid w:val="00ED6153"/>
    <w:rsid w:val="00EE0C1D"/>
    <w:rsid w:val="00EE1F50"/>
    <w:rsid w:val="00EE325B"/>
    <w:rsid w:val="00EE4C64"/>
    <w:rsid w:val="00EE66D8"/>
    <w:rsid w:val="00EF46F5"/>
    <w:rsid w:val="00EF62A0"/>
    <w:rsid w:val="00EF6B75"/>
    <w:rsid w:val="00F00C9D"/>
    <w:rsid w:val="00F0613D"/>
    <w:rsid w:val="00F06E81"/>
    <w:rsid w:val="00F10896"/>
    <w:rsid w:val="00F169F5"/>
    <w:rsid w:val="00F209F2"/>
    <w:rsid w:val="00F30FA3"/>
    <w:rsid w:val="00F3659D"/>
    <w:rsid w:val="00F44428"/>
    <w:rsid w:val="00F450A9"/>
    <w:rsid w:val="00F46C1E"/>
    <w:rsid w:val="00F50D43"/>
    <w:rsid w:val="00F511C3"/>
    <w:rsid w:val="00F64EA3"/>
    <w:rsid w:val="00F65653"/>
    <w:rsid w:val="00F674B8"/>
    <w:rsid w:val="00F93D45"/>
    <w:rsid w:val="00FA17CF"/>
    <w:rsid w:val="00FA5568"/>
    <w:rsid w:val="00FA6C6D"/>
    <w:rsid w:val="00FB0986"/>
    <w:rsid w:val="00FB3150"/>
    <w:rsid w:val="00FB3900"/>
    <w:rsid w:val="00FB3A0A"/>
    <w:rsid w:val="00FB3B1E"/>
    <w:rsid w:val="00FB4428"/>
    <w:rsid w:val="00FB54D3"/>
    <w:rsid w:val="00FB5878"/>
    <w:rsid w:val="00FB5CEA"/>
    <w:rsid w:val="00FB61B0"/>
    <w:rsid w:val="00FC24BE"/>
    <w:rsid w:val="00FD099C"/>
    <w:rsid w:val="00FD27DE"/>
    <w:rsid w:val="00FD34F6"/>
    <w:rsid w:val="00FD5027"/>
    <w:rsid w:val="00FD66A0"/>
    <w:rsid w:val="00FE1A24"/>
    <w:rsid w:val="00FF54B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AFB23"/>
  <w15:docId w15:val="{CD7B7D86-B10E-4EB4-A740-1B60E89C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334"/>
  </w:style>
  <w:style w:type="paragraph" w:styleId="Heading1">
    <w:name w:val="heading 1"/>
    <w:basedOn w:val="Normal"/>
    <w:next w:val="Normal"/>
    <w:link w:val="Heading1Char"/>
    <w:uiPriority w:val="9"/>
    <w:qFormat/>
    <w:rsid w:val="00CB1C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334"/>
    <w:pPr>
      <w:ind w:left="720"/>
      <w:contextualSpacing/>
    </w:pPr>
  </w:style>
  <w:style w:type="paragraph" w:customStyle="1" w:styleId="judulbab">
    <w:name w:val="judul bab"/>
    <w:basedOn w:val="Normal"/>
    <w:qFormat/>
    <w:rsid w:val="006D2AD0"/>
    <w:pPr>
      <w:autoSpaceDE w:val="0"/>
      <w:autoSpaceDN w:val="0"/>
      <w:adjustRightInd w:val="0"/>
      <w:spacing w:after="0" w:line="240" w:lineRule="auto"/>
      <w:jc w:val="center"/>
    </w:pPr>
    <w:rPr>
      <w:rFonts w:ascii="Arial" w:eastAsia="Arial Bold" w:hAnsi="Arial" w:cs="Arial"/>
      <w:b/>
      <w:color w:val="000000"/>
      <w:sz w:val="23"/>
      <w:szCs w:val="23"/>
    </w:rPr>
  </w:style>
  <w:style w:type="paragraph" w:customStyle="1" w:styleId="SubBab1">
    <w:name w:val="Sub Bab 1"/>
    <w:basedOn w:val="ListParagraph"/>
    <w:qFormat/>
    <w:rsid w:val="00A84988"/>
    <w:pPr>
      <w:numPr>
        <w:ilvl w:val="1"/>
        <w:numId w:val="1"/>
      </w:numPr>
      <w:spacing w:after="0" w:line="240" w:lineRule="auto"/>
    </w:pPr>
    <w:rPr>
      <w:rFonts w:ascii="Arial" w:hAnsi="Arial" w:cs="Arial"/>
      <w:b/>
      <w:sz w:val="23"/>
      <w:szCs w:val="23"/>
    </w:rPr>
  </w:style>
  <w:style w:type="paragraph" w:customStyle="1" w:styleId="paragraf">
    <w:name w:val="paragraf"/>
    <w:basedOn w:val="Normal"/>
    <w:qFormat/>
    <w:rsid w:val="0010226F"/>
    <w:pPr>
      <w:jc w:val="both"/>
    </w:pPr>
    <w:rPr>
      <w:rFonts w:ascii="Arial Narrow" w:hAnsi="Arial Narrow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5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C3677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B1C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CB1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CB5"/>
    <w:rPr>
      <w:b/>
      <w:bCs/>
      <w:sz w:val="20"/>
      <w:szCs w:val="20"/>
    </w:rPr>
  </w:style>
  <w:style w:type="character" w:customStyle="1" w:styleId="fontstyle21">
    <w:name w:val="fontstyle21"/>
    <w:basedOn w:val="DefaultParagraphFont"/>
    <w:rsid w:val="001D037F"/>
    <w:rPr>
      <w:rFonts w:ascii="Arial" w:hAnsi="Arial" w:cs="Arial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D037F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1D037F"/>
    <w:rPr>
      <w:rFonts w:ascii="Palatino Linotype" w:hAnsi="Palatino Linotyp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pple-style-span">
    <w:name w:val="apple-style-span"/>
    <w:basedOn w:val="DefaultParagraphFont"/>
    <w:rsid w:val="00D651FE"/>
  </w:style>
  <w:style w:type="character" w:customStyle="1" w:styleId="Heading4Char">
    <w:name w:val="Heading 4 Char"/>
    <w:basedOn w:val="DefaultParagraphFont"/>
    <w:link w:val="Heading4"/>
    <w:uiPriority w:val="9"/>
    <w:semiHidden/>
    <w:rsid w:val="00C079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C079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8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107AA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0D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076"/>
  </w:style>
  <w:style w:type="paragraph" w:styleId="Footer">
    <w:name w:val="footer"/>
    <w:basedOn w:val="Normal"/>
    <w:link w:val="FooterChar"/>
    <w:uiPriority w:val="99"/>
    <w:unhideWhenUsed/>
    <w:rsid w:val="0068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076"/>
  </w:style>
  <w:style w:type="table" w:styleId="GridTable4-Accent1">
    <w:name w:val="Grid Table 4 Accent 1"/>
    <w:basedOn w:val="TableNormal"/>
    <w:uiPriority w:val="49"/>
    <w:rsid w:val="00E225CC"/>
    <w:pPr>
      <w:spacing w:after="0" w:line="240" w:lineRule="auto"/>
    </w:pPr>
    <w:rPr>
      <w:rFonts w:eastAsiaTheme="minorEastAsia" w:cs="Times New Roman"/>
      <w:color w:val="00000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2321"/>
    <w:rPr>
      <w:color w:val="0000FF"/>
      <w:u w:val="single"/>
    </w:rPr>
  </w:style>
  <w:style w:type="paragraph" w:customStyle="1" w:styleId="lynda-item">
    <w:name w:val="lynda-item"/>
    <w:basedOn w:val="Normal"/>
    <w:rsid w:val="00DC2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30D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05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649">
          <w:marLeft w:val="994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9623">
          <w:marLeft w:val="1656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438">
          <w:marLeft w:val="1656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03">
          <w:marLeft w:val="994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5896">
          <w:marLeft w:val="994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5970">
          <w:marLeft w:val="994"/>
          <w:marRight w:val="0"/>
          <w:marTop w:val="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647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46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9397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856">
          <w:marLeft w:val="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05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3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61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2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20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7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2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22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4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4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3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4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5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9D7D5"/>
          </w:divBdr>
          <w:divsChild>
            <w:div w:id="1232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804">
              <w:marLeft w:val="16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4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5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1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6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8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2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3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7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8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51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83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7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4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09F3-BE6A-4E98-9A83-EEBBBABC3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5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Sekretaris</dc:creator>
  <cp:keywords/>
  <dc:description/>
  <cp:lastModifiedBy>User</cp:lastModifiedBy>
  <cp:revision>2</cp:revision>
  <dcterms:created xsi:type="dcterms:W3CDTF">2020-03-18T03:20:00Z</dcterms:created>
  <dcterms:modified xsi:type="dcterms:W3CDTF">2021-09-17T03:18:00Z</dcterms:modified>
</cp:coreProperties>
</file>