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When Things Change, Where Is God?</w:t>
      </w:r>
    </w:p>
    <w:p>
      <w:pPr>
        <w:jc w:val="center"/>
      </w:pPr>
      <w:r>
        <w:rPr>
          <w:b/>
        </w:rPr>
        <w:t>Text: Acts 10:34–46</w:t>
      </w:r>
    </w:p>
    <w:p>
      <w:pPr>
        <w:pStyle w:val="ScriptureQuote"/>
      </w:pPr>
      <w:r>
        <w:rPr>
          <w:b/>
          <w:color w:val="1F4E79"/>
        </w:rPr>
        <w:t>Acts 10:34–46 (NLT)</w:t>
      </w:r>
      <w:r>
        <w:rPr>
          <w:color w:val="1F4E79"/>
        </w:rPr>
        <w:br/>
        <w:t>“Then Peter replied, ‘I see very clearly that God shows no favoritism. In every nation he accepts those who fear him and do what is right. This is the message of Good News for the people of Israel—that there is peace with God through Jesus Christ, who is Lord of all. You know what happened throughout Judea, beginning in Galilee, after John began preaching his message of baptism. And you know that God anointed Jesus of Nazareth with the Holy Spirit and with power. Then Jesus went around doing good and healing all who were oppressed by the devil, for God was with him.</w:t>
        <w:br/>
        <w:br/>
        <w:t>And we apostles are witnesses of all he did throughout Judea and in Jerusalem. They put him to death by hanging him on a cross, but God raised him to life on the third day. Then God allowed him to appear, not to the general public, but to us whom God had chosen in advance to be his witnesses. We were those who ate and drank with him after he rose from the dead. And he ordered us to preach everywhere and to testify that Jesus is the one appointed by God to be the judge of all—the living and the dead. He is the one all the prophets testified about, saying that everyone who believes in him will have their sins forgiven through his name.’</w:t>
        <w:br/>
        <w:br/>
        <w:t>Even as Peter was saying these things, the Holy Spirit fell upon all who were listening to the message. The Jewish believers who came with Peter were amazed that the gift of the Holy Spirit had been poured out on the Gentiles, too. For they heard them speaking in other tongues and praising God.”[1]</w:t>
      </w:r>
    </w:p>
    <w:p>
      <w:r>
        <w:t xml:space="preserve">There are seasons when life changes so quickly that we feel disoriented. We may not always say it out loud, but somewhere inside we ask, </w:t>
      </w:r>
      <w:r>
        <w:rPr>
          <w:b/>
        </w:rPr>
        <w:t>“Where is God in all of this?”</w:t>
      </w:r>
      <w:r>
        <w:t xml:space="preserve"> Where is God when the world shifts, when relationships change, when familiar categories no longer work, when people we thought we understood surprise us, and when God asks us to step outside the place where we feel safe?</w:t>
      </w:r>
    </w:p>
    <w:p>
      <w:r>
        <w:t>Acts 10 answers that question in a surprising way. God is not absent in the change. God is leading the change. He is disrupting a faithful man in order to save a hungry man. He is changing the messenger so the message can reach the person who needs to hear it.</w:t>
      </w:r>
    </w:p>
    <w:p>
      <w:r>
        <w:t>This sermon began for me with a holy interruption. I had been preparing to preach from Matthew 24 about endurance, but after hearing Dr. Brenda Salter McNeil speak about reconciliation, I sensed the Spirit nudging me in a different direction. She spoke about the hero’s journey, the kind of journey where someone is sent out from the familiar world and returns changed. In many cultures, a young person would be sent into the wilderness, into the forest, or into a place of testing. When he returned, he did not return as the same child who left. The journey revealed something that was already in him but had not yet been formed.</w:t>
      </w:r>
    </w:p>
    <w:p>
      <w:r>
        <w:t>God often works that way with His people. He calls us out of the familiar, not because He delights in our discomfort, but because He wants to form Christ in us and release His mission through us. Yet we resist this. We like comfort. We like predictability. We like knowing who is in and who is out, who is safe and who is not, who belongs and who does not. Someone has said that only a wet baby likes change, and that may be more true than we want to admit. Many of us want transformation, but we do not want disruption. We want God to use us, but we do not want Him to challenge the categories that keep us comfortable.</w:t>
      </w:r>
    </w:p>
    <w:p>
      <w:r>
        <w:t>John Stott once wrote that preaching opens “the inspired text with such faithfulness and sensitivity that God’s voice is heard and God’s people obey him.”[2] So today we are not merely studying an ancient story. We are placing ourselves under the voice of God. We are asking the Lord where He is, what He is doing, and what obedience looks like when He calls us beyond what we already understand.</w:t>
      </w:r>
    </w:p>
    <w:p>
      <w:pPr>
        <w:pStyle w:val="Heading1"/>
      </w:pPr>
      <w:r>
        <w:rPr>
          <w:color w:val="1F4E79"/>
        </w:rPr>
        <w:t>1. Let Go of Simplicity</w:t>
      </w:r>
    </w:p>
    <w:p>
      <w:r>
        <w:t>The story begins with a plot twist. Acts 10 opens not in Jerusalem, not with one of the apostles, not with a respected leader of the church, but with a Roman centurion named Cornelius.</w:t>
      </w:r>
    </w:p>
    <w:p>
      <w:pPr>
        <w:pStyle w:val="ScriptureQuote"/>
      </w:pPr>
      <w:r>
        <w:rPr>
          <w:b/>
          <w:color w:val="1F4E79"/>
        </w:rPr>
        <w:t>Acts 10:1–6 (NLT)</w:t>
      </w:r>
      <w:r>
        <w:rPr>
          <w:color w:val="1F4E79"/>
        </w:rPr>
        <w:br/>
        <w:t>“In Caesarea there lived a Roman army officer named Cornelius, who was a captain of the Italian Regiment. He was a devout, God-fearing man, as was everyone in his household. He gave generously to the poor and prayed regularly to God. One afternoon about three o’clock, he had a vision in which he saw an angel of God coming toward him. ‘Cornelius!’ the angel said.</w:t>
        <w:br/>
        <w:br/>
        <w:t>Cornelius stared at him in terror. ‘What is it, sir?’ he asked the angel.</w:t>
        <w:br/>
        <w:br/>
        <w:t>And the angel replied, ‘Your prayers and gifts to the poor have been received by God as an offering! Now send some men to Joppa, and summon a man named Simon Peter. He is staying with Simon, a tanner who lives near the seashore.’”[3]</w:t>
      </w:r>
    </w:p>
    <w:p>
      <w:r>
        <w:t>A centurion was a military officer, a leader over approximately one hundred soldiers. To many Jewish people living under Roman occupation, a centurion represented the power of the empire. He wore the uniform of the oppressor. He belonged to the machinery that kept Israel under foreign rule. If you were looking for the next great move of God, Cornelius would not have been the obvious choice.</w:t>
      </w:r>
    </w:p>
    <w:p>
      <w:r>
        <w:t>But Luke tells us something surprising. Cornelius was “a devout, God-fearing man,” as was his household. He gave generously to the poor and prayed regularly to God. When an angel of God appeared to him, he responded with reverence, fear, and obedience. He was a Roman soldier, yes, but he was not only a Roman soldier. He was a man with a soul. He was a man whom God saw. He was a man whose prayers and generosity had come before God.</w:t>
      </w:r>
    </w:p>
    <w:p>
      <w:r>
        <w:t>This is where the sermon begins pressing on us. Life feels simpler when we can place people into boxes. If we can label a person, we feel like we have understood them. If we can reduce someone to ethnicity, politics, denomination, profession, nationality, family background, or past mistakes, then we do not have to do the harder work of love. We can say, “I know what those people are like.” We can place a whole group inside one circle, make a quick judgment, and feel like we have solved the problem. But often the most complex problem in the room is not the person we have labeled. It is the heart looking back at us in the mirror.</w:t>
      </w:r>
    </w:p>
    <w:p>
      <w:r>
        <w:t>Jewish wisdom warns against this kind of flattening. Pirkei Avot says, “Do not despise any man, and do not discriminate against anything, for there is no man that has not his hour, and there is no thing that has not its place.”[4] That is a profound word for Acts 10. Do not despise any person. Do not assume you know the whole story. Do not turn a living soul into a category. Every person has an hour, a moment, a place in the purpose of God.</w:t>
      </w:r>
    </w:p>
    <w:p>
      <w:r>
        <w:t>The Mishnah makes the point even more strongly when it teaches that God created one human being at the beginning “for the sake of peace among people, so that one person should not say to another: My father is greater than your father.” It also teaches that to destroy one life is like destroying a whole world, and to sustain one life is like sustaining a whole world.[5]</w:t>
      </w:r>
    </w:p>
    <w:p>
      <w:r>
        <w:t>The biblical foundation is Genesis 1:27:</w:t>
      </w:r>
    </w:p>
    <w:p>
      <w:pPr>
        <w:pStyle w:val="ScriptureQuote"/>
      </w:pPr>
      <w:r>
        <w:rPr>
          <w:b/>
          <w:color w:val="1F4E79"/>
        </w:rPr>
        <w:t>Genesis 1:27 (NLT)</w:t>
      </w:r>
      <w:r>
        <w:rPr>
          <w:color w:val="1F4E79"/>
        </w:rPr>
        <w:br/>
        <w:t>“So God created human beings in his own image.</w:t>
        <w:br/>
        <w:t>In the image of God he created them;</w:t>
        <w:br/>
        <w:t>male and female he created them.”[6]</w:t>
      </w:r>
    </w:p>
    <w:p>
      <w:r>
        <w:t>Before Cornelius was a Gentile, before he was a soldier, before he was a centurion, he was a man made by God, seen by God, and pursued by God.</w:t>
      </w:r>
    </w:p>
    <w:p>
      <w:r>
        <w:t>John Chrysostom, preaching on this passage in the fourth century, noticed the surprising dignity of Cornelius. He said, “This man is not a Jew, nor of those under the Law, but he had already forestalled our manner of life.” Chrysostom insisted that God’s attention to Cornelius was not because of his rank, but because of his piety: “God forbid! It was because of their piety.”[7] In other words, God was at work where many religious people would not have expected Him to be.</w:t>
      </w:r>
    </w:p>
    <w:p>
      <w:r>
        <w:t>That is still one of the hardest lessons for believers to learn. God may be working in the person you have already dismissed. God may be stirring hunger in the heart of someone you have stereotyped. God may be preparing a Cornelius while you are still arguing with Him about whether such a person could ever be ready.</w:t>
      </w:r>
    </w:p>
    <w:p>
      <w:r>
        <w:t>I think about a moment from my own life. I was taking one of my first solo drives from my hometown to my college town in Romania. Along the road I saw a priest hitchhiking. I picked him up, and in my mind I thought, “Now is my opportunity. I am going to evangelize this lost man.” I had already written his story before he even sat in the car. But as we talked, I discovered that he was one of the godliest men I had ever met. He loved the Lord deeply. He spoke with humility and spiritual wisdom. I had not seen a person; I had seen a stereotype.</w:t>
      </w:r>
    </w:p>
    <w:p>
      <w:r>
        <w:t>That is what simplicity does. It makes the world easier, but it makes our hearts smaller. The gospel calls us to something greater. We are called to love our neighbor as ourselves and to share the good news of Jesus Christ with every person. But we cannot truly share good news with people we secretly despise. Abraham Joshua Heschel said it with prophetic force: “Prayer and prejudice cannot dwell in the same heart. Worship without compassion is worse than self deception; it is an abomination.”[8]</w:t>
      </w:r>
    </w:p>
    <w:p>
      <w:r>
        <w:t xml:space="preserve">So the first invitation is this: </w:t>
      </w:r>
      <w:r>
        <w:rPr>
          <w:b/>
        </w:rPr>
        <w:t>let go of simplicity.</w:t>
      </w:r>
      <w:r>
        <w:t xml:space="preserve"> Let go of the easy label. Let go of the lazy category. Let go of the assumption that you already know who God can use, who God can save, who God can awaken, and who God can send to you. Cornelius teaches us that God sees people we may overlook. He hears prayers we may not expect. He prepares hearts we may never have considered.</w:t>
      </w:r>
    </w:p>
    <w:p>
      <w:pPr>
        <w:pStyle w:val="Heading1"/>
      </w:pPr>
      <w:r>
        <w:rPr>
          <w:color w:val="1F4E79"/>
        </w:rPr>
        <w:t>2. Let Go of Your Way of Seeing Things</w:t>
      </w:r>
    </w:p>
    <w:p>
      <w:r>
        <w:t>If Cornelius must not be reduced to a stereotype, Peter must also be transformed. Acts 10 is not only about God preparing Cornelius. It is also about God correcting Peter. The Lord is working on both sides of the meeting before either man understands what is happening.</w:t>
      </w:r>
    </w:p>
    <w:p>
      <w:r>
        <w:t>Cornelius receives a vision and responds immediately. He sends men to Joppa to find Peter. He does not know exactly what will happen. He does not have the whole explanation. He simply knows that God has spoken, and obedience is the next step. That alone is convicting. Cornelius obeys the light he has, while Peter is still struggling with the light God is giving him.</w:t>
      </w:r>
    </w:p>
    <w:p>
      <w:pPr>
        <w:pStyle w:val="ScriptureQuote"/>
      </w:pPr>
      <w:r>
        <w:rPr>
          <w:b/>
          <w:color w:val="1F4E79"/>
        </w:rPr>
        <w:t>Acts 10:9–16 (NLT)</w:t>
      </w:r>
      <w:r>
        <w:rPr>
          <w:color w:val="1F4E79"/>
        </w:rPr>
        <w:br/>
        <w:t>“The next day as Cornelius’s messengers were nearing the town, Peter went up on the flat roof to pray. It was about noon, and he was hungry. But while a meal was being prepared, he fell into a trance. He saw the sky open, and something like a large sheet was let down by its four corners. In the sheet were all sorts of animals, reptiles, and birds. Then a voice said to him, ‘Get up, Peter; kill and eat them.’</w:t>
        <w:br/>
        <w:br/>
        <w:t>‘No, Lord,’ Peter declared. ‘I have never eaten anything that our Jewish laws have declared impure and unclean.’</w:t>
        <w:br/>
        <w:br/>
        <w:t>But the voice spoke again: ‘Do not call something unclean if God has made it clean.’ The same vision was repeated three times. Then the sheet was suddenly pulled up to heaven.”[9]</w:t>
      </w:r>
    </w:p>
    <w:p>
      <w:r>
        <w:t>Peter’s response is revealing. He says, “No, Lord.” Those two words do not belong together. If He is Lord, the answer cannot be no. Yet Peter is sincere. He is not trying to rebel. He is trying to be faithful according to what he has always known. He has inherited a way of seeing the world, a way of distinguishing clean from unclean, a way of maintaining covenant identity. But now the risen Christ is pressing him into the fulfillment of the promise that the blessing of Abraham is for all nations.</w:t>
      </w:r>
    </w:p>
    <w:p>
      <w:r>
        <w:t>Sometimes our greatest resistance to God does not come from obvious sin. Sometimes it comes from religious certainty that has stopped listening. Peter was ready to die for Jesus, but he was not ready to rethink some of his boundaries for Jesus. He had courage, but he still needed conversion in the way he saw people.</w:t>
      </w:r>
    </w:p>
    <w:p>
      <w:r>
        <w:t>That should humble us. We may love Jesus and still need God to correct our vision. We may know Scripture and still need the Spirit to expose where we have used Scripture to protect distance rather than practice love. We may be willing to defend the faith in public and still struggle to sit at the table with the person God is asking us to love.</w:t>
      </w:r>
    </w:p>
    <w:p>
      <w:r>
        <w:t>Chrysostom says that the sheet in Peter’s vision is “a symbol of the whole world,” and that the command to “kill and eat” means Peter “must go to them also.”[10] John Piper makes a similar observation: the vision means not only that the food laws are fulfilled in Christ, but that “the people they kept you separate from,” the Gentiles, “are not to be considered unclean or common.”[11] The vision is about food, but it is not only about food. It is about fellowship. It is about mission. It is about God removing barriers so the gospel can run.</w:t>
      </w:r>
    </w:p>
    <w:p>
      <w:r>
        <w:t>The timing is important. While Peter is still wondering what the vision means, the men sent by Cornelius arrive at the gate. God does not leave Peter with a mysterious religious experience. He gives Peter an act of obedience.</w:t>
      </w:r>
    </w:p>
    <w:p>
      <w:pPr>
        <w:pStyle w:val="ScriptureQuote"/>
      </w:pPr>
      <w:r>
        <w:rPr>
          <w:b/>
          <w:color w:val="1F4E79"/>
        </w:rPr>
        <w:t>Acts 10:19–20 (NLT)</w:t>
      </w:r>
      <w:r>
        <w:rPr>
          <w:color w:val="1F4E79"/>
        </w:rPr>
        <w:br/>
        <w:t>“Meanwhile, as Peter was puzzling over the vision, the Holy Spirit said to him, ‘Three men have come looking for you. Get up, go downstairs, and go with them without hesitation. Don’t worry, for I have sent them.’”[12]</w:t>
      </w:r>
    </w:p>
    <w:p>
      <w:r>
        <w:t>Notice that God does not merely change Peter’s ideas. He changes Peter’s direction. Peter has to go downstairs. He has to meet the men. He has to invite them in. He has to travel with them. He has to cross a threshold he would not have crossed on his own.</w:t>
      </w:r>
    </w:p>
    <w:p>
      <w:r>
        <w:t>This is often how God changes us. He does not simply give us better thoughts in private. He asks us to take a step in public. He sends us to people. He brings names and faces to the truth He is teaching us. He does not let us love humanity in general while avoiding people in particular.</w:t>
      </w:r>
    </w:p>
    <w:p>
      <w:r>
        <w:t>Augustine, reflecting on the love of God in 1 John, wrote, “Take away charity from the heart; hatred possesses it, it knows not how to forgive. Let charity be there, and she fearlessly forgives.”[13] Augustine’s point is that love is not a decorative virtue. Love is evidence that God’s life is present in us. He even warns that to act against love is to act against God, because “Love is God.”[14]</w:t>
      </w:r>
    </w:p>
    <w:p>
      <w:r>
        <w:t>That means Peter’s vision is not merely a lesson in cultural flexibility. It is a lesson in Christian love. God is teaching Peter to see people according to divine mercy, not according to inherited distance. And if God had to repeat the lesson three times to Peter, perhaps we should not be surprised that He sometimes repeats lessons to us.</w:t>
      </w:r>
    </w:p>
    <w:p>
      <w:r>
        <w:t>What has God had to say to you more than once? What conviction keeps returning? What name keeps coming to mind? What group of people do you find easy to discuss but hard to love? What command of God have you answered with a sincere but dangerous, “No, Lord”?</w:t>
      </w:r>
    </w:p>
    <w:p>
      <w:r>
        <w:t xml:space="preserve">The second invitation is this: </w:t>
      </w:r>
      <w:r>
        <w:rPr>
          <w:b/>
        </w:rPr>
        <w:t>let go of your way of seeing things.</w:t>
      </w:r>
      <w:r>
        <w:t xml:space="preserve"> Not everything we inherited is wrong, but everything we inherited must come under the lordship of Jesus. Not every boundary is sinful, but every boundary must be surrendered to the mission of God. Not every tradition is bad, but any tradition that prevents obedience to Christ must be placed on the altar.</w:t>
      </w:r>
    </w:p>
    <w:p>
      <w:pPr>
        <w:pStyle w:val="Heading1"/>
      </w:pPr>
      <w:r>
        <w:rPr>
          <w:color w:val="1F4E79"/>
        </w:rPr>
        <w:t>3. Let God</w:t>
      </w:r>
    </w:p>
    <w:p>
      <w:r>
        <w:t>The story reaches its most uncomfortable and beautiful moment when Peter arrives in Caesarea. Cornelius is waiting for him, and he has gathered his relatives and close friends. I love that detail. Cornelius does not keep the invitation to himself. He fills the house. He brings his people. His hunger becomes hospitality. His obedience becomes invitation.</w:t>
      </w:r>
    </w:p>
    <w:p>
      <w:r>
        <w:t>Chrysostom says this was “the part of a friend” and “the part of a devout man,” because where such blessings are concerned, Cornelius wanted those near him to share in them.[15] That is what spiritual hunger does. When you know God is about to speak, you want others in the room. When you believe a word from God is coming, you do not come casually. You come ready.</w:t>
      </w:r>
    </w:p>
    <w:p>
      <w:pPr>
        <w:pStyle w:val="ScriptureQuote"/>
      </w:pPr>
      <w:r>
        <w:rPr>
          <w:b/>
          <w:color w:val="1F4E79"/>
        </w:rPr>
        <w:t>Acts 10:24–29 (NLT)</w:t>
      </w:r>
      <w:r>
        <w:rPr>
          <w:color w:val="1F4E79"/>
        </w:rPr>
        <w:br/>
        <w:t>“They arrived in Caesarea the following day. Cornelius was waiting for them and had called together his relatives and close friends. As Peter entered his home, Cornelius fell at his feet and worshiped him. But Peter pulled him up and said, ‘Stand up! I’m a human being just like you!’ So they talked together and went inside, where many others were assembled.</w:t>
        <w:br/>
        <w:br/>
        <w:t>Peter told them, ‘You know it is against our laws for a Jewish man to enter a Gentile home like this or to associate with you. But God has shown me that I should no longer think of anyone as impure or unclean. So I came without objection as soon as I was sent for. Now tell me why you sent for me.’”[16]</w:t>
      </w:r>
    </w:p>
    <w:p>
      <w:r>
        <w:t>That sentence is a miracle. Peter does not yet know everything, but he knows enough to obey. He knows that God has corrected him. He knows that no human being should be called common or unclean. He knows that he is in the room because God sent him.</w:t>
      </w:r>
    </w:p>
    <w:p>
      <w:r>
        <w:t>Then Cornelius tells his side of the story. He explains the vision, the angel, and the command to send for Peter. Then he says something every preacher, teacher, parent, leader, and witness longs to hear:</w:t>
      </w:r>
    </w:p>
    <w:p>
      <w:pPr>
        <w:pStyle w:val="ScriptureQuote"/>
      </w:pPr>
      <w:r>
        <w:rPr>
          <w:b/>
          <w:color w:val="1F4E79"/>
        </w:rPr>
        <w:t>Acts 10:33 (NLT)</w:t>
      </w:r>
      <w:r>
        <w:rPr>
          <w:color w:val="1F4E79"/>
        </w:rPr>
        <w:br/>
        <w:t>“So I sent for you at once, and it was good of you to come. Now we are all here, waiting before God to hear the message the Lord has given you.”[17]</w:t>
      </w:r>
    </w:p>
    <w:p>
      <w:r>
        <w:t>What a holy sentence. “We are all here.” “We are before God.” “We are ready to hear.”</w:t>
      </w:r>
    </w:p>
    <w:p>
      <w:r>
        <w:t xml:space="preserve">Peter opens his mouth and says, “I see very clearly that God shows no favoritism.” Other translations say, “God shows no partiality.” This does not mean that the gospel is unnecessary. Cornelius still needs to hear about Jesus. The point is not that sincerity saves without Christ. The point is that </w:t>
      </w:r>
      <w:r>
        <w:rPr>
          <w:b/>
        </w:rPr>
        <w:t>no person is excluded from hearing, receiving, and responding to Christ.</w:t>
      </w:r>
      <w:r>
        <w:t xml:space="preserve"> The door of salvation is not guarded by ethnicity, social status, nationality, or human prejudice. Jesus Christ is “Lord of all.”</w:t>
      </w:r>
    </w:p>
    <w:p>
      <w:r>
        <w:t>So Peter preaches the gospel. He does not preach himself. He does not make the sermon about how open-minded he has become or how brave he was to enter the house. He preaches Jesus: Jesus anointed with the Holy Spirit and power; Jesus going about doing good; Jesus healing those oppressed by the devil; Jesus crucified; Jesus raised on the third day; Jesus appointed as judge of the living and the dead; Jesus as the One through whose name everyone who believes receives forgiveness of sins.</w:t>
      </w:r>
    </w:p>
    <w:p>
      <w:r>
        <w:t>This is the higher calling. This is why God asks Peter to let go. Not for change as an ideology. Not for novelty. Not so Peter can feel enlightened. God removes Peter’s barriers because there is a message inside Peter that Cornelius needs to hear, and there is a hunger inside Cornelius that Peter needs to honor.</w:t>
      </w:r>
    </w:p>
    <w:p>
      <w:r>
        <w:t xml:space="preserve">Here is the heart of the sermon: </w:t>
      </w:r>
      <w:r>
        <w:rPr>
          <w:b/>
        </w:rPr>
        <w:t>in Peter there was a message; in Cornelius there was a hunger; between them stood the barriers Peter had to let go.</w:t>
      </w:r>
    </w:p>
    <w:p>
      <w:r>
        <w:t>What is standing between the message God has placed in you and the person God is preparing to receive it? Is it fear? Is it prejudice? Is it comfort? Is it a family story you inherited? Is it political hostility? Is it denominational pride? Is it the pain of past experience? Is it the assumption that certain people would never listen anyway?</w:t>
      </w:r>
    </w:p>
    <w:p>
      <w:r>
        <w:t>We must be honest. Some of our barriers feel reasonable to us. Peter could have defended his hesitation with tradition, history, and religious concern. But when God said, “Go,” the issue was no longer whether Peter felt comfortable. The issue was whether Peter would let God be God.</w:t>
      </w:r>
    </w:p>
    <w:p>
      <w:r>
        <w:t>And when Peter lets God be God, two things happen. First, Peter’s own heart is opened. He says, “I see very clearly.” Peter had walked with Jesus. He had confessed Jesus as the Christ. He had preached at Pentecost. Yet here, in a Gentile house, he says, “I see very clearly.” There are some things Peter could only see after he obeyed.</w:t>
      </w:r>
    </w:p>
    <w:p>
      <w:r>
        <w:t>Second, the Holy Spirit falls.</w:t>
      </w:r>
    </w:p>
    <w:p>
      <w:pPr>
        <w:pStyle w:val="ScriptureQuote"/>
      </w:pPr>
      <w:r>
        <w:rPr>
          <w:b/>
          <w:color w:val="1F4E79"/>
        </w:rPr>
        <w:t>Acts 10:44–46 (NLT)</w:t>
      </w:r>
      <w:r>
        <w:rPr>
          <w:color w:val="1F4E79"/>
        </w:rPr>
        <w:br/>
        <w:t>“Even as Peter was saying these things, the Holy Spirit fell upon all who were listening to the message. The Jewish believers who came with Peter were amazed that the gift of the Holy Spirit had been poured out on the Gentiles, too. For they heard them speaking in other tongues and praising God.”[18]</w:t>
      </w:r>
    </w:p>
    <w:p>
      <w:r>
        <w:t>Peter does not even finish the sermon. God interrupts the preacher. The same Spirit who fell in Jerusalem is now falling in Caesarea. The boundary has been crossed, and God Himself confirms it.</w:t>
      </w:r>
    </w:p>
    <w:p>
      <w:r>
        <w:t>This is where the story answers the opening question. Where is God when major things change? In Acts 10, God is ahead of everyone. God is with Cornelius before Peter arrives. God is with Peter before Cornelius’s men knock on the door. God is in the vision, in the hunger, in the interruption, in the journey, in the awkward conversation, in the preaching of Christ, and in the outpouring of the Holy Spirit. God is not confused by the change. God is directing it for the sake of His mission.</w:t>
      </w:r>
    </w:p>
    <w:p>
      <w:r>
        <w:t>The apostle Paul later describes his own missionary posture this way:</w:t>
      </w:r>
    </w:p>
    <w:p>
      <w:pPr>
        <w:pStyle w:val="ScriptureQuote"/>
      </w:pPr>
      <w:r>
        <w:rPr>
          <w:b/>
          <w:color w:val="1F4E79"/>
        </w:rPr>
        <w:t>1 Corinthians 9:22 (NLT)</w:t>
      </w:r>
      <w:r>
        <w:rPr>
          <w:color w:val="1F4E79"/>
        </w:rPr>
        <w:br/>
        <w:t>“When I am with those who are weak, I share their weakness, for I want to bring the weak to Christ. Yes, I try to find common ground with everyone, doing everything I can to save some.”[19]</w:t>
      </w:r>
    </w:p>
    <w:p>
      <w:r>
        <w:t>Paul is not saying truth does not matter. He is saying mission matters so much that he is willing to surrender personal preference, cultural comfort, and unnecessary barriers in order to reach people with the gospel.</w:t>
      </w:r>
    </w:p>
    <w:p>
      <w:r>
        <w:t xml:space="preserve">That is the call before us. </w:t>
      </w:r>
      <w:r>
        <w:rPr>
          <w:b/>
        </w:rPr>
        <w:t>Let go of simplicity. Let go of your way of seeing things. Let God.</w:t>
      </w:r>
    </w:p>
    <w:p>
      <w:r>
        <w:t>Let God challenge the categories that keep you from love. Let God interrupt the sermon you planned with the message He wants to speak. Let God send you to the person you would not have chosen. Let God show you the hunger hidden behind a label. Let God make you uncomfortable enough to become obedient. Let God use you to bring the good news of Jesus Christ to someone who is waiting, perhaps without even knowing what they are waiting for.</w:t>
      </w:r>
    </w:p>
    <w:p>
      <w:r>
        <w:t>And remember: the goal is not merely that we become more open-minded. The goal is that Christ be proclaimed. The goal is that people receive forgiveness of sins through His name. The goal is that the Holy Spirit fall on listening hearts. The goal is that the church become a people who can say with Peter, “I see very clearly that God shows no favoritism.”</w:t>
      </w:r>
    </w:p>
    <w:p>
      <w:r>
        <w:t>So I close with the questions the text places before us.</w:t>
      </w:r>
    </w:p>
    <w:p>
      <w:r>
        <w:t>What has God had to repeat to you? Peter heard the vision three times. What has the Spirit been repeating in your life? What conviction will not leave you alone? What act of obedience have you delayed because it threatens your comfort?</w:t>
      </w:r>
    </w:p>
    <w:p>
      <w:r>
        <w:t>Who is your Cornelius? Who is the person, family, group, neighbor, coworker, relative, or stranger whom you have placed outside the circle of expectation? Who might be more ready than you think? Who might God be preparing even now?</w:t>
      </w:r>
    </w:p>
    <w:p>
      <w:r>
        <w:t>And finally, what must you let go of so that the gospel can move through you? Not everything familiar is faithful. Not every comfort is holy. Not every inherited boundary belongs to Jesus. But every person belongs under the claim of the Lord who is “Lord of all.”</w:t>
      </w:r>
    </w:p>
    <w:p>
      <w:r>
        <w:t>When things change, where is God? He is ahead of us, preparing hearts. He is behind us, redeeming our stories. He is within us, correcting our vision. He is before us, opening doors. And He is among us whenever Jesus is proclaimed and the Holy Spirit makes dead hearts alive.</w:t>
      </w:r>
    </w:p>
    <w:p>
      <w:r>
        <w:t>May we have the courage of Cornelius to obey the light we have received. May we have the humility of Peter to be corrected by God. May we have the love of Christ for every person made in the image of God. And may we never call common what God has cleansed.</w:t>
      </w:r>
    </w:p>
    <w:p>
      <w:r>
        <w:t>Amen.</w:t>
      </w:r>
    </w:p>
    <w:p>
      <w:pPr>
        <w:pStyle w:val="Heading1"/>
      </w:pPr>
      <w:r>
        <w:rPr>
          <w:color w:val="1F4E79"/>
        </w:rPr>
        <w:t>References</w:t>
      </w:r>
    </w:p>
    <w:p>
      <w:pPr>
        <w:pStyle w:val="ReferenceText"/>
      </w:pPr>
      <w:r>
        <w:rPr>
          <w:color w:val="006100"/>
        </w:rPr>
        <w:t>[1]: https://www.biblegateway.com/passage/?search=Acts%2010%3A34-46&amp;version=NLT "Acts 10:34–46, New Living Translation"</w:t>
      </w:r>
    </w:p>
    <w:p>
      <w:pPr>
        <w:pStyle w:val="ReferenceText"/>
      </w:pPr>
      <w:r>
        <w:rPr>
          <w:color w:val="006100"/>
        </w:rPr>
        <w:t>[2]: https://www.johnstott.org/work/the-privilege-of-preaching/ "John Stott, The Privilege of Preaching"</w:t>
      </w:r>
    </w:p>
    <w:p>
      <w:pPr>
        <w:pStyle w:val="ReferenceText"/>
      </w:pPr>
      <w:r>
        <w:rPr>
          <w:color w:val="006100"/>
        </w:rPr>
        <w:t>[3]: https://www.biblegateway.com/passage/?search=Acts%2010%3A1-6&amp;version=NLT "Acts 10:1–6, New Living Translation"</w:t>
      </w:r>
    </w:p>
    <w:p>
      <w:pPr>
        <w:pStyle w:val="ReferenceText"/>
      </w:pPr>
      <w:r>
        <w:rPr>
          <w:color w:val="006100"/>
        </w:rPr>
        <w:t>[4]: https://www.sefaria.org/Pirkei_Avot.4.3?lang=bi "Pirkei Avot 4:3, Sefaria"</w:t>
      </w:r>
    </w:p>
    <w:p>
      <w:pPr>
        <w:pStyle w:val="ReferenceText"/>
      </w:pPr>
      <w:r>
        <w:rPr>
          <w:color w:val="006100"/>
        </w:rPr>
        <w:t>[5]: https://www.sefaria.org/Mishnah_Sanhedrin.4.5?lang=bi "Mishnah Sanhedrin 4:5, Sefaria"</w:t>
      </w:r>
    </w:p>
    <w:p>
      <w:pPr>
        <w:pStyle w:val="ReferenceText"/>
      </w:pPr>
      <w:r>
        <w:rPr>
          <w:color w:val="006100"/>
        </w:rPr>
        <w:t>[6]: https://www.biblegateway.com/passage/?search=Genesis%201%3A27&amp;version=NLT "Genesis 1:27, New Living Translation"</w:t>
      </w:r>
    </w:p>
    <w:p>
      <w:pPr>
        <w:pStyle w:val="ReferenceText"/>
      </w:pPr>
      <w:r>
        <w:rPr>
          <w:color w:val="006100"/>
        </w:rPr>
        <w:t>[7]: https://www.newadvent.org/fathers/210122.htm "John Chrysostom, Homily 22 on Acts"</w:t>
      </w:r>
    </w:p>
    <w:p>
      <w:pPr>
        <w:pStyle w:val="ReferenceText"/>
      </w:pPr>
      <w:r>
        <w:rPr>
          <w:color w:val="006100"/>
        </w:rPr>
        <w:t>[8]: https://voicesofdemocracy.umd.edu/heschel-religion-and-race-speech-text/ "Abraham Joshua Heschel, Religion and Race"</w:t>
      </w:r>
    </w:p>
    <w:p>
      <w:pPr>
        <w:pStyle w:val="ReferenceText"/>
      </w:pPr>
      <w:r>
        <w:rPr>
          <w:color w:val="006100"/>
        </w:rPr>
        <w:t>[9]: https://www.biblegateway.com/passage/?search=Acts%2010%3A9-16&amp;version=NLT "Acts 10:9–16, New Living Translation"</w:t>
      </w:r>
    </w:p>
    <w:p>
      <w:pPr>
        <w:pStyle w:val="ReferenceText"/>
      </w:pPr>
      <w:r>
        <w:rPr>
          <w:color w:val="006100"/>
        </w:rPr>
        <w:t>[10]: https://www.newadvent.org/fathers/210122.htm "John Chrysostom, Homily 22 on Acts"</w:t>
      </w:r>
    </w:p>
    <w:p>
      <w:pPr>
        <w:pStyle w:val="ReferenceText"/>
      </w:pPr>
      <w:r>
        <w:rPr>
          <w:color w:val="006100"/>
        </w:rPr>
        <w:t>[11]: https://www.desiringgod.org/messages/what-god-has-cleansed-do-not-call-common "John Piper, What God Has Cleansed Do Not Call Common"</w:t>
      </w:r>
    </w:p>
    <w:p>
      <w:pPr>
        <w:pStyle w:val="ReferenceText"/>
      </w:pPr>
      <w:r>
        <w:rPr>
          <w:color w:val="006100"/>
        </w:rPr>
        <w:t>[12]: https://www.biblegateway.com/passage/?search=Acts%2010%3A19-20&amp;version=NLT "Acts 10:19–20, New Living Translation"</w:t>
      </w:r>
    </w:p>
    <w:p>
      <w:pPr>
        <w:pStyle w:val="ReferenceText"/>
      </w:pPr>
      <w:r>
        <w:rPr>
          <w:color w:val="006100"/>
        </w:rPr>
        <w:t>[13]: https://www.newadvent.org/fathers/170207.htm "Augustine, Homily 7 on the First Epistle of John"</w:t>
      </w:r>
    </w:p>
    <w:p>
      <w:pPr>
        <w:pStyle w:val="ReferenceText"/>
      </w:pPr>
      <w:r>
        <w:rPr>
          <w:color w:val="006100"/>
        </w:rPr>
        <w:t>[14]: https://www.newadvent.org/fathers/170207.htm "Augustine, Homily 7 on the First Epistle of John"</w:t>
      </w:r>
    </w:p>
    <w:p>
      <w:pPr>
        <w:pStyle w:val="ReferenceText"/>
      </w:pPr>
      <w:r>
        <w:rPr>
          <w:color w:val="006100"/>
        </w:rPr>
        <w:t>[15]: https://www.newadvent.org/fathers/210123.htm "John Chrysostom, Homily 23 on Acts"</w:t>
      </w:r>
    </w:p>
    <w:p>
      <w:pPr>
        <w:pStyle w:val="ReferenceText"/>
      </w:pPr>
      <w:r>
        <w:rPr>
          <w:color w:val="006100"/>
        </w:rPr>
        <w:t>[16]: https://www.biblegateway.com/passage/?search=Acts%2010%3A24-29&amp;version=NLT "Acts 10:24–29, New Living Translation"</w:t>
      </w:r>
    </w:p>
    <w:p>
      <w:pPr>
        <w:pStyle w:val="ReferenceText"/>
      </w:pPr>
      <w:r>
        <w:rPr>
          <w:color w:val="006100"/>
        </w:rPr>
        <w:t>[17]: https://www.biblegateway.com/passage/?search=Acts%2010%3A33&amp;version=NLT "Acts 10:33, New Living Translation"</w:t>
      </w:r>
    </w:p>
    <w:p>
      <w:pPr>
        <w:pStyle w:val="ReferenceText"/>
      </w:pPr>
      <w:r>
        <w:rPr>
          <w:color w:val="006100"/>
        </w:rPr>
        <w:t>[18]: https://www.biblegateway.com/passage/?search=Acts%2010%3A44-46&amp;version=NLT "Acts 10:44–46, New Living Translation"</w:t>
      </w:r>
    </w:p>
    <w:p>
      <w:pPr>
        <w:pStyle w:val="ReferenceText"/>
      </w:pPr>
      <w:r>
        <w:rPr>
          <w:color w:val="006100"/>
        </w:rPr>
        <w:t>[19]: https://www.biblegateway.com/passage/?search=1%20Corinthians%209%3A22&amp;version=NLT "1 Corinthians 9:22, New Living Translation"</w:t>
      </w:r>
    </w:p>
    <w:p>
      <w:pPr>
        <w:pStyle w:val="ReferenceText"/>
      </w:pPr>
      <w:r>
        <w:rPr>
          <w:color w:val="006100"/>
        </w:rPr>
        <w:t>Scripture quotations marked NLT are taken from the Holy Bible, New Living Translation. Copyright © 1996, 2004, 2015 by Tyndale House Foundation. Used by permission of Tyndale House Publishers. All rights reserved.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ureQuote">
    <w:name w:val="Scripture Quote"/>
    <w:pPr>
      <w:spacing w:before="80" w:after="160" w:line="259" w:lineRule="auto"/>
      <w:ind w:left="504" w:right="216"/>
    </w:pPr>
    <w:rPr>
      <w:rFonts w:ascii="Calibri" w:hAnsi="Calibri"/>
      <w:color w:val="1F4E79"/>
      <w:sz w:val="22"/>
    </w:rPr>
  </w:style>
  <w:style w:type="paragraph" w:customStyle="1" w:styleId="ReferenceText">
    <w:name w:val="Reference Text"/>
    <w:pPr>
      <w:spacing w:after="60"/>
    </w:pPr>
    <w:rPr>
      <w:rFonts w:ascii="Calibri" w:hAnsi="Calibri"/>
      <w:color w:val="0061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