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SADT (Structured Analysis and Disign Tecchnique) - технология структурного анализа и проектирования), основанная на концепции «сущность-связь» (entity-relationship). Представляет собой дальнейшее развитие методологии структурного анализа и проектирования.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Методология SADT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Функциональная модель SADT отображает функциональную структуру объекта, т.е. производимые им действия и связи между этими действиями. Основные элементы этой методологии основываются на следующих концепциях: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1. графическое представление блочного моделирования. Графика блоков и дуг SADT-диаграммы отображает функцию в виде блока, а интерфейсы входа/выхода представляются дугами, соответственно входящими в блок и выходящими из него. Взаимодействие блоков друг с другом описываются посредством интерфейсных дуг, выражающих "ограничения", которые в свою очередь определяют, когда и каким образом функции выполняются и управляются;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2. строгость и точность. Выполнение правил SADT требует достаточной строгости и точности, не накладывая в то же время чрезмерных ограничений на действия аналитика. Правила SADT включают: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3. ограничение количества блоков на каждом уровне декомпозиции (правило 3-6 блоков);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4. связность диаграмм (номера блоков);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5. уникальность меток и наименований (отсутствие повторяющихся имен);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6. синтаксические правила для графики (блоков и дуг);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7. разделение входов и управлений (правило определения роли данных).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8. отделение организации от функции, т.е. исключение влияния организационной структуры на функциональную модель.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Методология SADT может использоваться для моделирования широкого круга систем и определения требований и функций, а затем для разработки системы, которая удовлетворяет этим требованиям и реализует эти функции. Для уже существующих систем SADT может быть использована для анализа функций, выполняемых системой, а также для указания механизмов, посредством которых они осуществляются.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Диаграмма 1: Контекстная диаграмма "Разработка и реализация игры Дюпи в стране пикми"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 Описание: Эта диаграмма показывает "Дюпи в стране пикми" как единую функцию. Она отображает взаимодействия этой функции с внешним миром.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 Центральный элемент (Функция): "Разработка и реализация игры" – это основной процесс, который мы моделируем.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 Входы (Inputs):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   "Требования к игре": Определяют, какой должна быть игра, ее правила, функциональность и т.д.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 Управление (Controls):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   "Методология": Используемые методы разработки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   "Ресурсы": Например, бюджет.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 Механизмы (Mechanisms):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   "Команда разработчиков": Люди, выполняющие работу•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Выход (Output)"Игра Дюпи в стране пикми":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sz w:val="24"/>
          <w:szCs w:val="24"/>
          <w:rtl w:val="0"/>
        </w:rPr>
        <w:t xml:space="preserve"> Результат процесса – готовая игра.</w:t>
        <w:br w:type="textWrapping"/>
      </w:r>
      <w:r w:rsidDel="00000000" w:rsidR="00000000" w:rsidRPr="00000000">
        <w:rPr/>
        <w:drawing>
          <wp:inline distB="114300" distT="114300" distL="114300" distR="114300">
            <wp:extent cx="4357688" cy="36314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631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2: Декомпозиция функции "Отображение игрового поля»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Описание: Эта диаграмма детализирует процесс отображения игрового поля и игры в целом , показывая последовательность шагов.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А1: "Отображение игрового поля"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Входы: Расположение блоков, Координаты врагов, координаты клубничек.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Управление: Алгоритм визуализации (UI-дизайн).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Выход: "Игровое поле игры"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A2: "Отображение игрока"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Вход: "Генерация персонажа", Анимации уточки, Управление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Управление: Алгоритм визуализации (UI-дизайн).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Выход: "Действия игрока"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A3: "Отображение инвентаря"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Вход: "Действия игрока" Количество убитых Врагов, собранных клубничек, Урон, уровень и его прогресс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Управление: Алгоритм визуализации (UI-дизайн).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Выход: "Результат прогресса"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A4: "Обучающие элементы"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Вход: "База вопросов " Отображеник клубничек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Управление: "Алгоритм проверки правильности"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Выход: "Результат ответов"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A5: "Отображение результата"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Вход: "Результат прогресса" Результат ответов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Управление: "Критерии оценки"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Выход: "Итоговый Результат игры"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Интерпретация:  Диаграмма показывает, что процесс отображения игрового поля  состоит из последовательных этапов, в каждый из которых входят определенные критерии.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