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640"/>
        <w:gridCol w:w="2040"/>
        <w:gridCol w:w="2340"/>
        <w:tblGridChange w:id="0">
          <w:tblGrid>
            <w:gridCol w:w="2340"/>
            <w:gridCol w:w="2640"/>
            <w:gridCol w:w="20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Salaries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site_size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emp_rank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depratment_manager_id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bank_account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site_cost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hiring_date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Still_working (flag)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Plz write the following queries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employees there are in the company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employees there is per each rank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What is the median salary per each department?</w:t>
        <w:br w:type="textWrapping"/>
        <w:t xml:space="preserve">b. What is the median salary Per each site?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most expensive site (cost + salaries)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biggest department?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most expensive department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employees joined in the last year? Split it by months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salary share of site #2 out of total salaries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Plz create “churn” analysis by cohort of employees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each department, give the highest and lowest salary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