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4A8B3" w14:textId="77777777" w:rsidR="009D07EC" w:rsidRPr="0016268A" w:rsidRDefault="009D07EC" w:rsidP="009D07EC">
      <w:pPr>
        <w:jc w:val="center"/>
        <w:rPr>
          <w:rFonts w:ascii="Times New Roman" w:hAnsi="Times New Roman" w:cs="Times New Roman"/>
          <w:b/>
          <w:bCs/>
        </w:rPr>
      </w:pPr>
    </w:p>
    <w:p w14:paraId="11266EE3" w14:textId="77777777" w:rsidR="009D07EC" w:rsidRPr="0016268A" w:rsidRDefault="009D07EC" w:rsidP="009D07EC">
      <w:pPr>
        <w:jc w:val="center"/>
        <w:rPr>
          <w:rFonts w:ascii="Times New Roman" w:hAnsi="Times New Roman" w:cs="Times New Roman"/>
          <w:b/>
          <w:bCs/>
        </w:rPr>
      </w:pPr>
    </w:p>
    <w:p w14:paraId="531D4391" w14:textId="77777777" w:rsidR="009D07EC" w:rsidRPr="0016268A" w:rsidRDefault="009D07EC" w:rsidP="009D07EC">
      <w:pPr>
        <w:jc w:val="center"/>
        <w:rPr>
          <w:rFonts w:ascii="Times New Roman" w:hAnsi="Times New Roman" w:cs="Times New Roman"/>
          <w:b/>
          <w:bCs/>
        </w:rPr>
      </w:pPr>
    </w:p>
    <w:p w14:paraId="72CB309B" w14:textId="77777777" w:rsidR="009D07EC" w:rsidRPr="0016268A" w:rsidRDefault="009D07EC" w:rsidP="009D07EC">
      <w:pPr>
        <w:jc w:val="center"/>
        <w:rPr>
          <w:rFonts w:ascii="Times New Roman" w:hAnsi="Times New Roman" w:cs="Times New Roman"/>
          <w:b/>
          <w:bCs/>
        </w:rPr>
      </w:pPr>
    </w:p>
    <w:p w14:paraId="480161D3" w14:textId="77777777" w:rsidR="009D07EC" w:rsidRPr="0016268A" w:rsidRDefault="009D07EC" w:rsidP="009D07EC">
      <w:pPr>
        <w:jc w:val="center"/>
        <w:rPr>
          <w:rFonts w:ascii="Times New Roman" w:hAnsi="Times New Roman" w:cs="Times New Roman"/>
          <w:b/>
          <w:bCs/>
        </w:rPr>
      </w:pPr>
    </w:p>
    <w:p w14:paraId="01816C2C" w14:textId="77777777" w:rsidR="009D07EC" w:rsidRPr="0016268A" w:rsidRDefault="009D07EC" w:rsidP="009D07EC">
      <w:pPr>
        <w:jc w:val="center"/>
        <w:rPr>
          <w:rFonts w:ascii="Times New Roman" w:hAnsi="Times New Roman" w:cs="Times New Roman"/>
          <w:b/>
          <w:bCs/>
        </w:rPr>
      </w:pPr>
    </w:p>
    <w:p w14:paraId="1E4903C8" w14:textId="77777777" w:rsidR="009D07EC" w:rsidRPr="0016268A" w:rsidRDefault="009D07EC" w:rsidP="009D07EC">
      <w:pPr>
        <w:jc w:val="center"/>
        <w:rPr>
          <w:rFonts w:ascii="Times New Roman" w:hAnsi="Times New Roman" w:cs="Times New Roman"/>
          <w:b/>
          <w:bCs/>
        </w:rPr>
      </w:pPr>
    </w:p>
    <w:p w14:paraId="3F7BA949" w14:textId="77777777" w:rsidR="009D07EC" w:rsidRPr="0016268A" w:rsidRDefault="009D07EC" w:rsidP="009D07EC">
      <w:pPr>
        <w:jc w:val="center"/>
        <w:rPr>
          <w:rFonts w:ascii="Times New Roman" w:hAnsi="Times New Roman" w:cs="Times New Roman"/>
          <w:b/>
          <w:bCs/>
        </w:rPr>
      </w:pPr>
    </w:p>
    <w:p w14:paraId="7779095A" w14:textId="7222E36C" w:rsidR="000C6F9E" w:rsidRPr="0016268A" w:rsidRDefault="000C6F9E" w:rsidP="009D07EC">
      <w:pPr>
        <w:jc w:val="center"/>
        <w:rPr>
          <w:rFonts w:ascii="Times New Roman" w:hAnsi="Times New Roman" w:cs="Times New Roman"/>
          <w:b/>
          <w:bCs/>
        </w:rPr>
      </w:pPr>
      <w:r w:rsidRPr="0016268A">
        <w:rPr>
          <w:rFonts w:ascii="Times New Roman" w:hAnsi="Times New Roman" w:cs="Times New Roman"/>
          <w:b/>
          <w:bCs/>
        </w:rPr>
        <w:t>SYSC 4001 Operating Systems Fall 2025</w:t>
      </w:r>
    </w:p>
    <w:p w14:paraId="25BCDA7D" w14:textId="37FC3AAB" w:rsidR="009D07EC" w:rsidRPr="0016268A" w:rsidRDefault="009D07EC" w:rsidP="009D07EC">
      <w:pPr>
        <w:jc w:val="center"/>
        <w:rPr>
          <w:rFonts w:ascii="Times New Roman" w:hAnsi="Times New Roman" w:cs="Times New Roman"/>
        </w:rPr>
      </w:pPr>
      <w:r w:rsidRPr="0016268A">
        <w:rPr>
          <w:rFonts w:ascii="Times New Roman" w:hAnsi="Times New Roman" w:cs="Times New Roman"/>
        </w:rPr>
        <w:t>Assignment 3</w:t>
      </w:r>
    </w:p>
    <w:p w14:paraId="5868651F" w14:textId="626374E1" w:rsidR="009D07EC" w:rsidRPr="0016268A" w:rsidRDefault="009D07EC" w:rsidP="009D07EC">
      <w:pPr>
        <w:jc w:val="center"/>
        <w:rPr>
          <w:rFonts w:ascii="Times New Roman" w:hAnsi="Times New Roman" w:cs="Times New Roman"/>
        </w:rPr>
      </w:pPr>
      <w:r w:rsidRPr="0016268A">
        <w:rPr>
          <w:rFonts w:ascii="Times New Roman" w:hAnsi="Times New Roman" w:cs="Times New Roman"/>
        </w:rPr>
        <w:t>Part 2</w:t>
      </w:r>
    </w:p>
    <w:p w14:paraId="7968C57E" w14:textId="453B0455" w:rsidR="000C6F9E" w:rsidRPr="0016268A" w:rsidRDefault="009D07EC" w:rsidP="009D07EC">
      <w:pPr>
        <w:jc w:val="center"/>
        <w:rPr>
          <w:rFonts w:ascii="Times New Roman" w:hAnsi="Times New Roman" w:cs="Times New Roman"/>
        </w:rPr>
      </w:pPr>
      <w:r w:rsidRPr="0016268A">
        <w:rPr>
          <w:rFonts w:ascii="Times New Roman" w:hAnsi="Times New Roman" w:cs="Times New Roman"/>
        </w:rPr>
        <w:t>Part C Report</w:t>
      </w:r>
      <w:r w:rsidR="005A560B" w:rsidRPr="0016268A">
        <w:rPr>
          <w:rFonts w:ascii="Times New Roman" w:hAnsi="Times New Roman" w:cs="Times New Roman"/>
        </w:rPr>
        <w:t xml:space="preserve"> &amp; Discussion of Design</w:t>
      </w:r>
    </w:p>
    <w:p w14:paraId="436D6018" w14:textId="77777777" w:rsidR="000C6F9E" w:rsidRPr="0016268A" w:rsidRDefault="000C6F9E" w:rsidP="009D07EC">
      <w:pPr>
        <w:jc w:val="center"/>
        <w:rPr>
          <w:rFonts w:ascii="Times New Roman" w:hAnsi="Times New Roman" w:cs="Times New Roman"/>
        </w:rPr>
      </w:pPr>
      <w:r w:rsidRPr="0016268A">
        <w:rPr>
          <w:rFonts w:ascii="Times New Roman" w:hAnsi="Times New Roman" w:cs="Times New Roman"/>
        </w:rPr>
        <w:t>SYSC4001 L3 – Group 16</w:t>
      </w:r>
    </w:p>
    <w:p w14:paraId="560C5328" w14:textId="77777777" w:rsidR="000C6F9E" w:rsidRPr="0016268A" w:rsidRDefault="000C6F9E" w:rsidP="009D07EC">
      <w:pPr>
        <w:jc w:val="center"/>
        <w:rPr>
          <w:rFonts w:ascii="Times New Roman" w:hAnsi="Times New Roman" w:cs="Times New Roman"/>
        </w:rPr>
      </w:pPr>
      <w:r w:rsidRPr="0016268A">
        <w:rPr>
          <w:rFonts w:ascii="Times New Roman" w:hAnsi="Times New Roman" w:cs="Times New Roman"/>
        </w:rPr>
        <w:t>Muhammad Ali – 101291890</w:t>
      </w:r>
    </w:p>
    <w:p w14:paraId="05044EDC" w14:textId="34197769" w:rsidR="00A36502" w:rsidRPr="0016268A" w:rsidRDefault="000C6F9E" w:rsidP="009D07EC">
      <w:pPr>
        <w:jc w:val="center"/>
        <w:rPr>
          <w:rFonts w:ascii="Times New Roman" w:hAnsi="Times New Roman" w:cs="Times New Roman"/>
        </w:rPr>
      </w:pPr>
      <w:r w:rsidRPr="0016268A">
        <w:rPr>
          <w:rFonts w:ascii="Times New Roman" w:hAnsi="Times New Roman" w:cs="Times New Roman"/>
        </w:rPr>
        <w:t>Gregory Horvat</w:t>
      </w:r>
      <w:r w:rsidR="00D07BA7" w:rsidRPr="0016268A">
        <w:rPr>
          <w:rFonts w:ascii="Times New Roman" w:hAnsi="Times New Roman" w:cs="Times New Roman"/>
        </w:rPr>
        <w:t xml:space="preserve"> – </w:t>
      </w:r>
      <w:r w:rsidR="00D07BA7" w:rsidRPr="0016268A">
        <w:rPr>
          <w:rFonts w:ascii="Times New Roman" w:hAnsi="Times New Roman" w:cs="Times New Roman"/>
        </w:rPr>
        <w:t>101303925</w:t>
      </w:r>
    </w:p>
    <w:p w14:paraId="33D18287" w14:textId="07894D63" w:rsidR="009D07EC" w:rsidRPr="0016268A" w:rsidRDefault="009D07EC">
      <w:pPr>
        <w:rPr>
          <w:rFonts w:ascii="Times New Roman" w:hAnsi="Times New Roman" w:cs="Times New Roman"/>
        </w:rPr>
      </w:pPr>
      <w:r w:rsidRPr="0016268A">
        <w:rPr>
          <w:rFonts w:ascii="Times New Roman" w:hAnsi="Times New Roman" w:cs="Times New Roman"/>
        </w:rPr>
        <w:br w:type="page"/>
      </w:r>
    </w:p>
    <w:p w14:paraId="396A885C" w14:textId="20E34F82" w:rsidR="009D07EC" w:rsidRPr="0016268A" w:rsidRDefault="007D088F" w:rsidP="009D07EC">
      <w:pPr>
        <w:rPr>
          <w:rFonts w:ascii="Times New Roman" w:hAnsi="Times New Roman" w:cs="Times New Roman"/>
          <w:b/>
          <w:bCs/>
        </w:rPr>
      </w:pPr>
      <w:r w:rsidRPr="0016268A">
        <w:rPr>
          <w:rFonts w:ascii="Times New Roman" w:hAnsi="Times New Roman" w:cs="Times New Roman"/>
          <w:b/>
          <w:bCs/>
        </w:rPr>
        <w:lastRenderedPageBreak/>
        <w:t>Part 2.c)</w:t>
      </w:r>
    </w:p>
    <w:p w14:paraId="1AA3272C" w14:textId="77777777" w:rsidR="007344C8" w:rsidRPr="0016268A" w:rsidRDefault="001B5633" w:rsidP="009D07EC">
      <w:pPr>
        <w:rPr>
          <w:rFonts w:ascii="Times New Roman" w:hAnsi="Times New Roman" w:cs="Times New Roman"/>
        </w:rPr>
      </w:pPr>
      <w:r w:rsidRPr="0016268A">
        <w:rPr>
          <w:rFonts w:ascii="Times New Roman" w:hAnsi="Times New Roman" w:cs="Times New Roman"/>
        </w:rPr>
        <w:t>Within the various test case outputs for both Part A and B, there is no deadlock observed.</w:t>
      </w:r>
      <w:r w:rsidR="002C035C" w:rsidRPr="0016268A">
        <w:rPr>
          <w:rFonts w:ascii="Times New Roman" w:hAnsi="Times New Roman" w:cs="Times New Roman"/>
        </w:rPr>
        <w:t xml:space="preserve"> </w:t>
      </w:r>
    </w:p>
    <w:p w14:paraId="06113D07" w14:textId="6C9E9410" w:rsidR="00E222B5" w:rsidRPr="0016268A" w:rsidRDefault="00E222B5" w:rsidP="009D07EC">
      <w:pPr>
        <w:rPr>
          <w:rFonts w:ascii="Times New Roman" w:hAnsi="Times New Roman" w:cs="Times New Roman"/>
        </w:rPr>
      </w:pPr>
      <w:r w:rsidRPr="0016268A">
        <w:rPr>
          <w:rFonts w:ascii="Times New Roman" w:hAnsi="Times New Roman" w:cs="Times New Roman"/>
        </w:rPr>
        <w:t xml:space="preserve">Execution order for Part A </w:t>
      </w:r>
      <w:r w:rsidR="002C035C" w:rsidRPr="0016268A">
        <w:rPr>
          <w:rFonts w:ascii="Times New Roman" w:hAnsi="Times New Roman" w:cs="Times New Roman"/>
        </w:rPr>
        <w:t>is unpredictable and overlap one another due to race conditions. Multiple TA’s can simultaneously check and claim the same question</w:t>
      </w:r>
      <w:r w:rsidR="00EF4F59" w:rsidRPr="0016268A">
        <w:rPr>
          <w:rFonts w:ascii="Times New Roman" w:hAnsi="Times New Roman" w:cs="Times New Roman"/>
        </w:rPr>
        <w:t xml:space="preserve"> and execution is dependent entirely on the OS scheduler. </w:t>
      </w:r>
      <w:r w:rsidR="0003152A" w:rsidRPr="0016268A">
        <w:rPr>
          <w:rFonts w:ascii="Times New Roman" w:hAnsi="Times New Roman" w:cs="Times New Roman"/>
        </w:rPr>
        <w:t>This can be seen in the example output below in Figure 1:</w:t>
      </w:r>
    </w:p>
    <w:p w14:paraId="445F8F1D" w14:textId="28A101AE" w:rsidR="00664AA6" w:rsidRPr="0016268A" w:rsidRDefault="00844CFA" w:rsidP="00664AA6">
      <w:pPr>
        <w:keepNext/>
        <w:jc w:val="center"/>
        <w:rPr>
          <w:rFonts w:ascii="Times New Roman" w:hAnsi="Times New Roman" w:cs="Times New Roman"/>
        </w:rPr>
      </w:pPr>
      <w:r w:rsidRPr="0016268A">
        <w:rPr>
          <w:rFonts w:ascii="Times New Roman" w:hAnsi="Times New Roman" w:cs="Times New Roman"/>
        </w:rPr>
        <w:drawing>
          <wp:inline distT="0" distB="0" distL="0" distR="0" wp14:anchorId="43CA2EC7" wp14:editId="4EE6C9EB">
            <wp:extent cx="2476500" cy="2274337"/>
            <wp:effectExtent l="0" t="0" r="0" b="0"/>
            <wp:docPr id="133064080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640800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99017" cy="2295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9A776" w14:textId="749AF7C7" w:rsidR="0003152A" w:rsidRPr="0016268A" w:rsidRDefault="00664AA6" w:rsidP="00664AA6">
      <w:pPr>
        <w:pStyle w:val="Caption"/>
        <w:jc w:val="center"/>
        <w:rPr>
          <w:rFonts w:ascii="Times New Roman" w:hAnsi="Times New Roman" w:cs="Times New Roman"/>
        </w:rPr>
      </w:pPr>
      <w:r w:rsidRPr="0016268A">
        <w:rPr>
          <w:rFonts w:ascii="Times New Roman" w:hAnsi="Times New Roman" w:cs="Times New Roman"/>
        </w:rPr>
        <w:t xml:space="preserve">Figure </w:t>
      </w:r>
      <w:r w:rsidRPr="0016268A">
        <w:rPr>
          <w:rFonts w:ascii="Times New Roman" w:hAnsi="Times New Roman" w:cs="Times New Roman"/>
        </w:rPr>
        <w:fldChar w:fldCharType="begin"/>
      </w:r>
      <w:r w:rsidRPr="0016268A">
        <w:rPr>
          <w:rFonts w:ascii="Times New Roman" w:hAnsi="Times New Roman" w:cs="Times New Roman"/>
        </w:rPr>
        <w:instrText xml:space="preserve"> SEQ Figure \* ARABIC </w:instrText>
      </w:r>
      <w:r w:rsidRPr="0016268A">
        <w:rPr>
          <w:rFonts w:ascii="Times New Roman" w:hAnsi="Times New Roman" w:cs="Times New Roman"/>
        </w:rPr>
        <w:fldChar w:fldCharType="separate"/>
      </w:r>
      <w:r w:rsidR="0016268A" w:rsidRPr="0016268A">
        <w:rPr>
          <w:rFonts w:ascii="Times New Roman" w:hAnsi="Times New Roman" w:cs="Times New Roman"/>
          <w:noProof/>
        </w:rPr>
        <w:t>1</w:t>
      </w:r>
      <w:r w:rsidRPr="0016268A">
        <w:rPr>
          <w:rFonts w:ascii="Times New Roman" w:hAnsi="Times New Roman" w:cs="Times New Roman"/>
        </w:rPr>
        <w:fldChar w:fldCharType="end"/>
      </w:r>
      <w:r w:rsidRPr="0016268A">
        <w:rPr>
          <w:rFonts w:ascii="Times New Roman" w:hAnsi="Times New Roman" w:cs="Times New Roman"/>
        </w:rPr>
        <w:t xml:space="preserve">: </w:t>
      </w:r>
      <w:r w:rsidR="00197D33" w:rsidRPr="0016268A">
        <w:rPr>
          <w:rFonts w:ascii="Times New Roman" w:hAnsi="Times New Roman" w:cs="Times New Roman"/>
        </w:rPr>
        <w:t xml:space="preserve">Part </w:t>
      </w:r>
      <w:r w:rsidR="00197D33" w:rsidRPr="0016268A">
        <w:rPr>
          <w:rFonts w:ascii="Times New Roman" w:hAnsi="Times New Roman" w:cs="Times New Roman"/>
        </w:rPr>
        <w:t>A</w:t>
      </w:r>
      <w:r w:rsidR="00197D33" w:rsidRPr="0016268A">
        <w:rPr>
          <w:rFonts w:ascii="Times New Roman" w:hAnsi="Times New Roman" w:cs="Times New Roman"/>
        </w:rPr>
        <w:t xml:space="preserve"> Test Case Output for </w:t>
      </w:r>
      <w:r w:rsidR="00197D33" w:rsidRPr="0016268A">
        <w:rPr>
          <w:rFonts w:ascii="Times New Roman" w:hAnsi="Times New Roman" w:cs="Times New Roman"/>
        </w:rPr>
        <w:t>5</w:t>
      </w:r>
      <w:r w:rsidR="00197D33" w:rsidRPr="0016268A">
        <w:rPr>
          <w:rFonts w:ascii="Times New Roman" w:hAnsi="Times New Roman" w:cs="Times New Roman"/>
        </w:rPr>
        <w:t xml:space="preserve"> TAs</w:t>
      </w:r>
    </w:p>
    <w:p w14:paraId="4FAFDC48" w14:textId="41D842C4" w:rsidR="004B2B87" w:rsidRPr="0016268A" w:rsidRDefault="00611320" w:rsidP="00BE5126">
      <w:pPr>
        <w:rPr>
          <w:rFonts w:ascii="Times New Roman" w:hAnsi="Times New Roman" w:cs="Times New Roman"/>
        </w:rPr>
      </w:pPr>
      <w:r w:rsidRPr="0016268A">
        <w:rPr>
          <w:rFonts w:ascii="Times New Roman" w:hAnsi="Times New Roman" w:cs="Times New Roman"/>
        </w:rPr>
        <w:t xml:space="preserve">The exact ordering of when the TA’s review the rubric and correct a question to the rubric is entirely random. </w:t>
      </w:r>
      <w:r w:rsidR="007D1CBB" w:rsidRPr="0016268A">
        <w:rPr>
          <w:rFonts w:ascii="Times New Roman" w:hAnsi="Times New Roman" w:cs="Times New Roman"/>
        </w:rPr>
        <w:t xml:space="preserve">No Deadlock is observed due to the implementation of Part A, there </w:t>
      </w:r>
      <w:r w:rsidR="005B0F6F" w:rsidRPr="0016268A">
        <w:rPr>
          <w:rFonts w:ascii="Times New Roman" w:hAnsi="Times New Roman" w:cs="Times New Roman"/>
        </w:rPr>
        <w:t>is no locks or semaphores to create these waiting conditions. TA’s are free to explore any segment of the shared memory whenever they choose.</w:t>
      </w:r>
    </w:p>
    <w:p w14:paraId="59CDE2BB" w14:textId="1904A5A6" w:rsidR="002D51F9" w:rsidRPr="0016268A" w:rsidRDefault="00AB5508" w:rsidP="00BE5126">
      <w:pPr>
        <w:rPr>
          <w:rFonts w:ascii="Times New Roman" w:hAnsi="Times New Roman" w:cs="Times New Roman"/>
        </w:rPr>
      </w:pPr>
      <w:r w:rsidRPr="0016268A">
        <w:rPr>
          <w:rFonts w:ascii="Times New Roman" w:hAnsi="Times New Roman" w:cs="Times New Roman"/>
        </w:rPr>
        <w:t xml:space="preserve">The design of Part A is free of </w:t>
      </w:r>
      <w:r w:rsidR="0020179E" w:rsidRPr="0016268A">
        <w:rPr>
          <w:rFonts w:ascii="Times New Roman" w:hAnsi="Times New Roman" w:cs="Times New Roman"/>
        </w:rPr>
        <w:t>all</w:t>
      </w:r>
      <w:r w:rsidRPr="0016268A">
        <w:rPr>
          <w:rFonts w:ascii="Times New Roman" w:hAnsi="Times New Roman" w:cs="Times New Roman"/>
        </w:rPr>
        <w:t xml:space="preserve"> semaphore protection, </w:t>
      </w:r>
      <w:r w:rsidR="00D276AE" w:rsidRPr="0016268A">
        <w:rPr>
          <w:rFonts w:ascii="Times New Roman" w:hAnsi="Times New Roman" w:cs="Times New Roman"/>
        </w:rPr>
        <w:t xml:space="preserve">critical sections of functions accessed by multiple </w:t>
      </w:r>
      <w:r w:rsidR="00BD2A9B" w:rsidRPr="0016268A">
        <w:rPr>
          <w:rFonts w:ascii="Times New Roman" w:hAnsi="Times New Roman" w:cs="Times New Roman"/>
        </w:rPr>
        <w:t>TA’s at once run the risk of race conditions.</w:t>
      </w:r>
      <w:r w:rsidR="0016268A" w:rsidRPr="0016268A">
        <w:rPr>
          <w:rFonts w:ascii="Times New Roman" w:hAnsi="Times New Roman" w:cs="Times New Roman"/>
        </w:rPr>
        <w:t xml:space="preserve"> The </w:t>
      </w:r>
      <w:proofErr w:type="spellStart"/>
      <w:r w:rsidR="0016268A" w:rsidRPr="0016268A">
        <w:rPr>
          <w:rFonts w:ascii="Times New Roman" w:hAnsi="Times New Roman" w:cs="Times New Roman"/>
        </w:rPr>
        <w:t>review_rubric</w:t>
      </w:r>
      <w:proofErr w:type="spellEnd"/>
      <w:r w:rsidR="0016268A" w:rsidRPr="0016268A">
        <w:rPr>
          <w:rFonts w:ascii="Times New Roman" w:hAnsi="Times New Roman" w:cs="Times New Roman"/>
        </w:rPr>
        <w:t xml:space="preserve"> function as shown in Figure 2 displays this issue:</w:t>
      </w:r>
    </w:p>
    <w:p w14:paraId="7EC24CF8" w14:textId="77777777" w:rsidR="0016268A" w:rsidRPr="0016268A" w:rsidRDefault="0016268A" w:rsidP="0016268A">
      <w:pPr>
        <w:keepNext/>
        <w:rPr>
          <w:rFonts w:ascii="Times New Roman" w:hAnsi="Times New Roman" w:cs="Times New Roman"/>
        </w:rPr>
      </w:pPr>
      <w:r w:rsidRPr="0016268A">
        <w:rPr>
          <w:rFonts w:ascii="Times New Roman" w:hAnsi="Times New Roman" w:cs="Times New Roman"/>
        </w:rPr>
        <w:drawing>
          <wp:inline distT="0" distB="0" distL="0" distR="0" wp14:anchorId="521A8A7C" wp14:editId="0C6744E2">
            <wp:extent cx="5943600" cy="1832610"/>
            <wp:effectExtent l="0" t="0" r="0" b="0"/>
            <wp:docPr id="879424673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424673" name="Picture 1" descr="A computer code with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4FDF8" w14:textId="677DDEC0" w:rsidR="0016268A" w:rsidRPr="0016268A" w:rsidRDefault="0016268A" w:rsidP="0016268A">
      <w:pPr>
        <w:pStyle w:val="Caption"/>
        <w:jc w:val="center"/>
        <w:rPr>
          <w:rFonts w:ascii="Times New Roman" w:hAnsi="Times New Roman" w:cs="Times New Roman"/>
        </w:rPr>
      </w:pPr>
      <w:r w:rsidRPr="0016268A">
        <w:rPr>
          <w:rFonts w:ascii="Times New Roman" w:hAnsi="Times New Roman" w:cs="Times New Roman"/>
        </w:rPr>
        <w:t xml:space="preserve">Figure </w:t>
      </w:r>
      <w:r w:rsidRPr="0016268A">
        <w:rPr>
          <w:rFonts w:ascii="Times New Roman" w:hAnsi="Times New Roman" w:cs="Times New Roman"/>
        </w:rPr>
        <w:fldChar w:fldCharType="begin"/>
      </w:r>
      <w:r w:rsidRPr="0016268A">
        <w:rPr>
          <w:rFonts w:ascii="Times New Roman" w:hAnsi="Times New Roman" w:cs="Times New Roman"/>
        </w:rPr>
        <w:instrText xml:space="preserve"> SEQ Figure \* ARABIC </w:instrText>
      </w:r>
      <w:r w:rsidRPr="0016268A">
        <w:rPr>
          <w:rFonts w:ascii="Times New Roman" w:hAnsi="Times New Roman" w:cs="Times New Roman"/>
        </w:rPr>
        <w:fldChar w:fldCharType="separate"/>
      </w:r>
      <w:r w:rsidRPr="0016268A">
        <w:rPr>
          <w:rFonts w:ascii="Times New Roman" w:hAnsi="Times New Roman" w:cs="Times New Roman"/>
          <w:noProof/>
        </w:rPr>
        <w:t>2</w:t>
      </w:r>
      <w:r w:rsidRPr="0016268A">
        <w:rPr>
          <w:rFonts w:ascii="Times New Roman" w:hAnsi="Times New Roman" w:cs="Times New Roman"/>
        </w:rPr>
        <w:fldChar w:fldCharType="end"/>
      </w:r>
      <w:r w:rsidRPr="0016268A">
        <w:rPr>
          <w:rFonts w:ascii="Times New Roman" w:hAnsi="Times New Roman" w:cs="Times New Roman"/>
        </w:rPr>
        <w:t xml:space="preserve">: </w:t>
      </w:r>
      <w:proofErr w:type="spellStart"/>
      <w:r w:rsidRPr="0016268A">
        <w:rPr>
          <w:rFonts w:ascii="Times New Roman" w:hAnsi="Times New Roman" w:cs="Times New Roman"/>
        </w:rPr>
        <w:t>review_rubric</w:t>
      </w:r>
      <w:proofErr w:type="spellEnd"/>
      <w:r w:rsidRPr="0016268A">
        <w:rPr>
          <w:rFonts w:ascii="Times New Roman" w:hAnsi="Times New Roman" w:cs="Times New Roman"/>
        </w:rPr>
        <w:t xml:space="preserve"> Function from Part A .</w:t>
      </w:r>
      <w:proofErr w:type="spellStart"/>
      <w:r w:rsidRPr="0016268A">
        <w:rPr>
          <w:rFonts w:ascii="Times New Roman" w:hAnsi="Times New Roman" w:cs="Times New Roman"/>
        </w:rPr>
        <w:t>cpp</w:t>
      </w:r>
      <w:proofErr w:type="spellEnd"/>
      <w:r w:rsidRPr="0016268A">
        <w:rPr>
          <w:rFonts w:ascii="Times New Roman" w:hAnsi="Times New Roman" w:cs="Times New Roman"/>
        </w:rPr>
        <w:t xml:space="preserve"> file</w:t>
      </w:r>
    </w:p>
    <w:p w14:paraId="6DE13BA5" w14:textId="77777777" w:rsidR="00BD2A9B" w:rsidRPr="0016268A" w:rsidRDefault="00BD2A9B" w:rsidP="00BE5126">
      <w:pPr>
        <w:rPr>
          <w:rFonts w:ascii="Times New Roman" w:hAnsi="Times New Roman" w:cs="Times New Roman"/>
        </w:rPr>
      </w:pPr>
    </w:p>
    <w:p w14:paraId="13B99091" w14:textId="5C044A4C" w:rsidR="00197D33" w:rsidRPr="0016268A" w:rsidRDefault="00A65793" w:rsidP="00BE51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If multiple </w:t>
      </w:r>
      <w:r w:rsidR="00CD1E39">
        <w:rPr>
          <w:rFonts w:ascii="Times New Roman" w:hAnsi="Times New Roman" w:cs="Times New Roman"/>
        </w:rPr>
        <w:t>TAs</w:t>
      </w:r>
      <w:r>
        <w:rPr>
          <w:rFonts w:ascii="Times New Roman" w:hAnsi="Times New Roman" w:cs="Times New Roman"/>
        </w:rPr>
        <w:t xml:space="preserve"> were to execute on the function simultaneously for the same rubric question</w:t>
      </w:r>
      <w:r w:rsidR="004C10A6">
        <w:rPr>
          <w:rFonts w:ascii="Times New Roman" w:hAnsi="Times New Roman" w:cs="Times New Roman"/>
        </w:rPr>
        <w:t>, the final new value of the rubric could be misrepresented</w:t>
      </w:r>
      <w:r w:rsidR="000D5385">
        <w:rPr>
          <w:rFonts w:ascii="Times New Roman" w:hAnsi="Times New Roman" w:cs="Times New Roman"/>
        </w:rPr>
        <w:t>. I.e.</w:t>
      </w:r>
      <w:r w:rsidR="004C10A6">
        <w:rPr>
          <w:rFonts w:ascii="Times New Roman" w:hAnsi="Times New Roman" w:cs="Times New Roman"/>
        </w:rPr>
        <w:t xml:space="preserve"> </w:t>
      </w:r>
      <w:r w:rsidR="000D5385">
        <w:rPr>
          <w:rFonts w:ascii="Times New Roman" w:hAnsi="Times New Roman" w:cs="Times New Roman"/>
        </w:rPr>
        <w:t>TA1 reads B and updates it to C, TA2 also reads B and incorrectly updates it to C instead of D</w:t>
      </w:r>
      <w:r w:rsidR="00CD1E39">
        <w:rPr>
          <w:rFonts w:ascii="Times New Roman" w:hAnsi="Times New Roman" w:cs="Times New Roman"/>
        </w:rPr>
        <w:t>.</w:t>
      </w:r>
    </w:p>
    <w:p w14:paraId="3B6226AA" w14:textId="623E92B0" w:rsidR="00197D33" w:rsidRPr="0016268A" w:rsidRDefault="00CD1E39" w:rsidP="00BE51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Part A featured no design elements </w:t>
      </w:r>
      <w:r w:rsidR="00EE2791">
        <w:rPr>
          <w:rFonts w:ascii="Times New Roman" w:hAnsi="Times New Roman" w:cs="Times New Roman"/>
        </w:rPr>
        <w:t>in regard to</w:t>
      </w:r>
      <w:r>
        <w:rPr>
          <w:rFonts w:ascii="Times New Roman" w:hAnsi="Times New Roman" w:cs="Times New Roman"/>
        </w:rPr>
        <w:t xml:space="preserve"> </w:t>
      </w:r>
      <w:r w:rsidR="00EE2791">
        <w:rPr>
          <w:rFonts w:ascii="Times New Roman" w:hAnsi="Times New Roman" w:cs="Times New Roman"/>
        </w:rPr>
        <w:t xml:space="preserve">solving the critical section problem, it is purposefully designed poorly to highlight and showcase the issue of not protecting critical sections. </w:t>
      </w:r>
    </w:p>
    <w:p w14:paraId="0246BB1C" w14:textId="35E5F237" w:rsidR="004B2B87" w:rsidRPr="0016268A" w:rsidRDefault="00C86534" w:rsidP="00BE5126">
      <w:pPr>
        <w:rPr>
          <w:rFonts w:ascii="Times New Roman" w:hAnsi="Times New Roman" w:cs="Times New Roman"/>
        </w:rPr>
      </w:pPr>
      <w:r w:rsidRPr="0016268A">
        <w:rPr>
          <w:rFonts w:ascii="Times New Roman" w:hAnsi="Times New Roman" w:cs="Times New Roman"/>
        </w:rPr>
        <w:t xml:space="preserve">Execution order for Part B </w:t>
      </w:r>
      <w:r w:rsidR="009750DC" w:rsidRPr="0016268A">
        <w:rPr>
          <w:rFonts w:ascii="Times New Roman" w:hAnsi="Times New Roman" w:cs="Times New Roman"/>
        </w:rPr>
        <w:t>is defined by the order of</w:t>
      </w:r>
      <w:r w:rsidR="00F6106A" w:rsidRPr="0016268A">
        <w:rPr>
          <w:rFonts w:ascii="Times New Roman" w:hAnsi="Times New Roman" w:cs="Times New Roman"/>
        </w:rPr>
        <w:t xml:space="preserve"> the semaphore</w:t>
      </w:r>
      <w:r w:rsidR="0085036F" w:rsidRPr="0016268A">
        <w:rPr>
          <w:rFonts w:ascii="Times New Roman" w:hAnsi="Times New Roman" w:cs="Times New Roman"/>
        </w:rPr>
        <w:t>s/critical sections. TA’s must follow the defined order of reviewing, correcting if needed</w:t>
      </w:r>
      <w:r w:rsidR="001B3AE2">
        <w:rPr>
          <w:rFonts w:ascii="Times New Roman" w:hAnsi="Times New Roman" w:cs="Times New Roman"/>
        </w:rPr>
        <w:t xml:space="preserve"> and </w:t>
      </w:r>
      <w:r w:rsidR="0085036F" w:rsidRPr="0016268A">
        <w:rPr>
          <w:rFonts w:ascii="Times New Roman" w:hAnsi="Times New Roman" w:cs="Times New Roman"/>
        </w:rPr>
        <w:t>marking before the next exam can be loaded</w:t>
      </w:r>
      <w:r w:rsidR="00197D33" w:rsidRPr="0016268A">
        <w:rPr>
          <w:rFonts w:ascii="Times New Roman" w:hAnsi="Times New Roman" w:cs="Times New Roman"/>
        </w:rPr>
        <w:t xml:space="preserve"> as shown in Figure 2:</w:t>
      </w:r>
    </w:p>
    <w:p w14:paraId="3EBAFD79" w14:textId="77777777" w:rsidR="00197D33" w:rsidRPr="0016268A" w:rsidRDefault="00197D33" w:rsidP="00197D33">
      <w:pPr>
        <w:keepNext/>
        <w:jc w:val="center"/>
        <w:rPr>
          <w:rFonts w:ascii="Times New Roman" w:hAnsi="Times New Roman" w:cs="Times New Roman"/>
        </w:rPr>
      </w:pPr>
      <w:r w:rsidRPr="0016268A">
        <w:rPr>
          <w:rFonts w:ascii="Times New Roman" w:hAnsi="Times New Roman" w:cs="Times New Roman"/>
        </w:rPr>
        <w:drawing>
          <wp:inline distT="0" distB="0" distL="0" distR="0" wp14:anchorId="3F56AEC7" wp14:editId="5BC0362B">
            <wp:extent cx="2781300" cy="3438791"/>
            <wp:effectExtent l="0" t="0" r="0" b="9525"/>
            <wp:docPr id="103381813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18136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95131" cy="3455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540BB" w14:textId="2D5DB399" w:rsidR="00473A8B" w:rsidRDefault="00197D33" w:rsidP="00EE2791">
      <w:pPr>
        <w:pStyle w:val="Caption"/>
        <w:jc w:val="center"/>
        <w:rPr>
          <w:rFonts w:ascii="Times New Roman" w:hAnsi="Times New Roman" w:cs="Times New Roman"/>
        </w:rPr>
      </w:pPr>
      <w:r w:rsidRPr="0016268A">
        <w:rPr>
          <w:rFonts w:ascii="Times New Roman" w:hAnsi="Times New Roman" w:cs="Times New Roman"/>
        </w:rPr>
        <w:t xml:space="preserve">Figure </w:t>
      </w:r>
      <w:r w:rsidRPr="0016268A">
        <w:rPr>
          <w:rFonts w:ascii="Times New Roman" w:hAnsi="Times New Roman" w:cs="Times New Roman"/>
        </w:rPr>
        <w:fldChar w:fldCharType="begin"/>
      </w:r>
      <w:r w:rsidRPr="0016268A">
        <w:rPr>
          <w:rFonts w:ascii="Times New Roman" w:hAnsi="Times New Roman" w:cs="Times New Roman"/>
        </w:rPr>
        <w:instrText xml:space="preserve"> SEQ Figure \* ARABIC </w:instrText>
      </w:r>
      <w:r w:rsidRPr="0016268A">
        <w:rPr>
          <w:rFonts w:ascii="Times New Roman" w:hAnsi="Times New Roman" w:cs="Times New Roman"/>
        </w:rPr>
        <w:fldChar w:fldCharType="separate"/>
      </w:r>
      <w:r w:rsidR="0016268A" w:rsidRPr="0016268A">
        <w:rPr>
          <w:rFonts w:ascii="Times New Roman" w:hAnsi="Times New Roman" w:cs="Times New Roman"/>
          <w:noProof/>
        </w:rPr>
        <w:t>3</w:t>
      </w:r>
      <w:r w:rsidRPr="0016268A">
        <w:rPr>
          <w:rFonts w:ascii="Times New Roman" w:hAnsi="Times New Roman" w:cs="Times New Roman"/>
        </w:rPr>
        <w:fldChar w:fldCharType="end"/>
      </w:r>
      <w:r w:rsidRPr="0016268A">
        <w:rPr>
          <w:rFonts w:ascii="Times New Roman" w:hAnsi="Times New Roman" w:cs="Times New Roman"/>
        </w:rPr>
        <w:t>: Part B Test Case Output for 2 T</w:t>
      </w:r>
      <w:r w:rsidR="00EE2791">
        <w:rPr>
          <w:rFonts w:ascii="Times New Roman" w:hAnsi="Times New Roman" w:cs="Times New Roman"/>
        </w:rPr>
        <w:t>A</w:t>
      </w:r>
      <w:r w:rsidRPr="0016268A">
        <w:rPr>
          <w:rFonts w:ascii="Times New Roman" w:hAnsi="Times New Roman" w:cs="Times New Roman"/>
        </w:rPr>
        <w:t>s</w:t>
      </w:r>
    </w:p>
    <w:p w14:paraId="27E56029" w14:textId="6C0C7DF9" w:rsidR="00EE2791" w:rsidRPr="00EE2791" w:rsidRDefault="00E5606E" w:rsidP="00EE27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Part B featured </w:t>
      </w:r>
      <w:r w:rsidR="00DE48F1">
        <w:rPr>
          <w:rFonts w:ascii="Times New Roman" w:hAnsi="Times New Roman" w:cs="Times New Roman"/>
        </w:rPr>
        <w:t xml:space="preserve">design elements in regard to solving the critical section problem in the form of semaphores. </w:t>
      </w:r>
    </w:p>
    <w:p w14:paraId="71B7F55D" w14:textId="017F0BB8" w:rsidR="00473A8B" w:rsidRPr="0016268A" w:rsidRDefault="00473A8B" w:rsidP="00473A8B">
      <w:pPr>
        <w:rPr>
          <w:rFonts w:ascii="Times New Roman" w:hAnsi="Times New Roman" w:cs="Times New Roman"/>
        </w:rPr>
      </w:pPr>
    </w:p>
    <w:sectPr w:rsidR="00473A8B" w:rsidRPr="0016268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B00A0" w14:textId="77777777" w:rsidR="00256470" w:rsidRDefault="00256470" w:rsidP="00510C02">
      <w:pPr>
        <w:spacing w:after="0" w:line="240" w:lineRule="auto"/>
      </w:pPr>
      <w:r>
        <w:separator/>
      </w:r>
    </w:p>
  </w:endnote>
  <w:endnote w:type="continuationSeparator" w:id="0">
    <w:p w14:paraId="2CF00FB7" w14:textId="77777777" w:rsidR="00256470" w:rsidRDefault="00256470" w:rsidP="00510C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515BC" w14:textId="77777777" w:rsidR="00256470" w:rsidRDefault="00256470" w:rsidP="00510C02">
      <w:pPr>
        <w:spacing w:after="0" w:line="240" w:lineRule="auto"/>
      </w:pPr>
      <w:r>
        <w:separator/>
      </w:r>
    </w:p>
  </w:footnote>
  <w:footnote w:type="continuationSeparator" w:id="0">
    <w:p w14:paraId="2E930B39" w14:textId="77777777" w:rsidR="00256470" w:rsidRDefault="00256470" w:rsidP="00510C0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36D"/>
    <w:rsid w:val="00004BFC"/>
    <w:rsid w:val="0003152A"/>
    <w:rsid w:val="000C6F9E"/>
    <w:rsid w:val="000D5385"/>
    <w:rsid w:val="000D755C"/>
    <w:rsid w:val="001125B7"/>
    <w:rsid w:val="0016268A"/>
    <w:rsid w:val="00197D33"/>
    <w:rsid w:val="001B3AE2"/>
    <w:rsid w:val="001B5633"/>
    <w:rsid w:val="001B77F0"/>
    <w:rsid w:val="0020179E"/>
    <w:rsid w:val="00256470"/>
    <w:rsid w:val="00260B56"/>
    <w:rsid w:val="002C035C"/>
    <w:rsid w:val="002D429A"/>
    <w:rsid w:val="002D51F9"/>
    <w:rsid w:val="00473A8B"/>
    <w:rsid w:val="004A27B3"/>
    <w:rsid w:val="004B2B87"/>
    <w:rsid w:val="004C10A6"/>
    <w:rsid w:val="00510C02"/>
    <w:rsid w:val="0051136D"/>
    <w:rsid w:val="005A560B"/>
    <w:rsid w:val="005B0F6F"/>
    <w:rsid w:val="00611320"/>
    <w:rsid w:val="00664AA6"/>
    <w:rsid w:val="007344C8"/>
    <w:rsid w:val="007B1A29"/>
    <w:rsid w:val="007B7A98"/>
    <w:rsid w:val="007D088F"/>
    <w:rsid w:val="007D1CBB"/>
    <w:rsid w:val="00844CFA"/>
    <w:rsid w:val="0085036F"/>
    <w:rsid w:val="009750DC"/>
    <w:rsid w:val="009D07EC"/>
    <w:rsid w:val="00A36502"/>
    <w:rsid w:val="00A43777"/>
    <w:rsid w:val="00A5742B"/>
    <w:rsid w:val="00A65793"/>
    <w:rsid w:val="00AB5508"/>
    <w:rsid w:val="00BD2A9B"/>
    <w:rsid w:val="00BE1FD2"/>
    <w:rsid w:val="00BE5126"/>
    <w:rsid w:val="00C86534"/>
    <w:rsid w:val="00CD1E39"/>
    <w:rsid w:val="00D07BA7"/>
    <w:rsid w:val="00D15B42"/>
    <w:rsid w:val="00D276AE"/>
    <w:rsid w:val="00DE48F1"/>
    <w:rsid w:val="00E222B5"/>
    <w:rsid w:val="00E5606E"/>
    <w:rsid w:val="00EE2791"/>
    <w:rsid w:val="00EF4F59"/>
    <w:rsid w:val="00F12213"/>
    <w:rsid w:val="00F61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DEF76E"/>
  <w15:chartTrackingRefBased/>
  <w15:docId w15:val="{A99BDE74-9D08-4A52-ADF2-91DD715CF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1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3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3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13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13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13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13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13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1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1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1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1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1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1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1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1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13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13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13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36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10C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0C02"/>
  </w:style>
  <w:style w:type="paragraph" w:styleId="Footer">
    <w:name w:val="footer"/>
    <w:basedOn w:val="Normal"/>
    <w:link w:val="FooterChar"/>
    <w:uiPriority w:val="99"/>
    <w:unhideWhenUsed/>
    <w:rsid w:val="00510C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0C02"/>
  </w:style>
  <w:style w:type="paragraph" w:styleId="Caption">
    <w:name w:val="caption"/>
    <w:basedOn w:val="Normal"/>
    <w:next w:val="Normal"/>
    <w:uiPriority w:val="35"/>
    <w:unhideWhenUsed/>
    <w:qFormat/>
    <w:rsid w:val="00664AA6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3</Pages>
  <Words>315</Words>
  <Characters>1797</Characters>
  <Application>Microsoft Office Word</Application>
  <DocSecurity>0</DocSecurity>
  <Lines>14</Lines>
  <Paragraphs>4</Paragraphs>
  <ScaleCrop>false</ScaleCrop>
  <Company/>
  <LinksUpToDate>false</LinksUpToDate>
  <CharactersWithSpaces>2108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Ali</dc:creator>
  <cp:keywords/>
  <dc:description/>
  <cp:lastModifiedBy>Muhammad Ali</cp:lastModifiedBy>
  <cp:revision>51</cp:revision>
  <dcterms:created xsi:type="dcterms:W3CDTF">2025-11-30T20:17:00Z</dcterms:created>
  <dcterms:modified xsi:type="dcterms:W3CDTF">2025-11-30T22:16:00Z</dcterms:modified>
</cp:coreProperties>
</file>