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1"/>
        <w:tblW w:w="15203.000000000007" w:type="dxa"/>
        <w:jc w:val="left"/>
        <w:tblInd w:w="-28.0" w:type="dxa"/>
        <w:tblBorders>
          <w:top w:color="595959" w:space="0" w:sz="12" w:val="single"/>
          <w:left w:color="595959" w:space="0" w:sz="12" w:val="single"/>
          <w:bottom w:color="595959" w:space="0" w:sz="12" w:val="single"/>
          <w:right w:color="595959" w:space="0" w:sz="12" w:val="single"/>
          <w:insideH w:color="595959" w:space="0" w:sz="12" w:val="single"/>
          <w:insideV w:color="595959" w:space="0" w:sz="12" w:val="single"/>
        </w:tblBorders>
        <w:tblLayout w:type="fixed"/>
        <w:tblLook w:val="0600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  <w:tblGridChange w:id="0">
          <w:tblGrid>
            <w:gridCol w:w="977"/>
            <w:gridCol w:w="471"/>
            <w:gridCol w:w="472"/>
            <w:gridCol w:w="352"/>
            <w:gridCol w:w="119"/>
            <w:gridCol w:w="474"/>
            <w:gridCol w:w="474"/>
            <w:gridCol w:w="475"/>
            <w:gridCol w:w="474"/>
            <w:gridCol w:w="474"/>
            <w:gridCol w:w="474"/>
            <w:gridCol w:w="474"/>
            <w:gridCol w:w="474"/>
            <w:gridCol w:w="475"/>
            <w:gridCol w:w="474"/>
            <w:gridCol w:w="498"/>
            <w:gridCol w:w="450"/>
            <w:gridCol w:w="474"/>
            <w:gridCol w:w="474"/>
            <w:gridCol w:w="351"/>
            <w:gridCol w:w="124"/>
            <w:gridCol w:w="474"/>
            <w:gridCol w:w="474"/>
            <w:gridCol w:w="474"/>
            <w:gridCol w:w="474"/>
            <w:gridCol w:w="209"/>
            <w:gridCol w:w="265"/>
            <w:gridCol w:w="475"/>
            <w:gridCol w:w="257"/>
            <w:gridCol w:w="217"/>
            <w:gridCol w:w="474"/>
            <w:gridCol w:w="474"/>
            <w:gridCol w:w="474"/>
            <w:gridCol w:w="474"/>
            <w:gridCol w:w="484"/>
          </w:tblGrid>
        </w:tblGridChange>
      </w:tblGrid>
      <w:tr>
        <w:trPr>
          <w:cantSplit w:val="1"/>
          <w:trHeight w:val="125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838200" cy="822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25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6"/>
                <w:szCs w:val="16"/>
              </w:rPr>
            </w:pPr>
            <w:r>
              <w:rPr>
                <w:b w:val="1"/>
                <w:color w:val="000000"/>
                <w:sz w:val="16"/>
                <w:szCs w:val="16"/>
                <w:rtl w:val="0"/>
              </w:rPr>
              <w:t xml:space="preserve">YILLIK DERS PLANI</w:t>
            </w:r>
          </w:p>
        </w:tc>
        <w:tc>
          <w:tcPr>
            <w:gridSpan w:val="6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662812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EĞİTİM-ÖĞRETİM YILI</w:t>
            </w:r>
          </w:p>
        </w:tc>
        <w:tc>
          <w:tcPr>
            <w:gridSpan w:val="1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bookmarkStart w:colFirst="0" w:colLast="0" w:name="_heading=h.gjdgxs" w:id="0"/>
            <w:bookmarkEnd w:id="0"/>
            <w:r>
              <w:rPr>
                <w:sz w:val="16"/>
                <w:szCs w:val="16"/>
                <w:rtl w:val="0"/>
              </w:rPr>
              <w:t xml:space="preserve">: 2026-2027  Eğitim-Öğretim Yılı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OKUL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Soma Mesleki ve Teknik Anadolu Lisesi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BİLGİSAYAR KONTROLLÜ TEZGÂHLARLA ÜRETİM (CNC)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ALAN/DAL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Makine Teknolojisi Alanı / Bilgisayarlı Makine İmalatı Dalı</w:t>
            </w:r>
          </w:p>
        </w:tc>
      </w:tr>
      <w:tr>
        <w:trPr>
          <w:cantSplit w:val="1"/>
          <w:trHeight w:val="90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 SAATİ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4 SAAT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SINIF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12-B SINIFI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8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SINAV TARİHLERİ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9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SINAV TARİHLERİ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13.11.2026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19.03.2027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08.01.2027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14.05.2027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ÖNEMLİ GÜN VE HAFTALAR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2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ÖNEMLİ GÜN VE HAFTALAR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14.09.2026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08.02.2027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Cumhuriyet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29.10.2026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08-12 MART 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Günü ve Atatürk Haftası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 Nisan Ulusal Egemenlik ve Çocuk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23.04.2027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16-20 KASIM 2026 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Gençlik ve Spor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Yılbaşı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Ramazan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Yarıyıl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 OCAK - 05 ŞUBAT 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Eğitim-Öğretim yılının sonu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25.06.2027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35"/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20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2026-2027 EĞİTİM-ÖĞRETİM YILI İŞGÜNÜ TAKVİMİ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EYLÜL / 2026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EKİM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KASIM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ARALIK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OCAK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0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96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ŞUBAT / 2027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MART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NİSAN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MAYIS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HAZİRAN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2"/>
        <w:tblW w:w="1516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3915"/>
        <w:gridCol w:w="4710"/>
        <w:gridCol w:w="2085"/>
        <w:gridCol w:w="1710"/>
        <w:gridCol w:w="1560"/>
        <w:tblGridChange w:id="0">
          <w:tblGrid>
            <w:gridCol w:w="1185"/>
            <w:gridCol w:w="3915"/>
            <w:gridCol w:w="4710"/>
            <w:gridCol w:w="2085"/>
            <w:gridCol w:w="1710"/>
            <w:gridCol w:w="1560"/>
          </w:tblGrid>
        </w:tblGridChange>
      </w:tblGrid>
      <w:tr>
        <w:trPr>
          <w:cantSplit w:val="1"/>
          <w:trHeight w:val="420.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TARİH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KAZANIMLAR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KONULAR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ÖĞRENME-ÖĞRETME YÖNTEM VE</w:t>
            </w:r>
          </w:p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TEKNİKLERİ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KULLANILAN EĞİTİM TEKNOLOJİLERİ, ARAÇ VE GEREÇLER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DEĞERLENDİRME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7ED2C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terimini, CNC tezgâhların önemini, avantaj ve dezavantajlarını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tezgâhını tanımlar, kısımlarını ve güvenli çalışma kurallarını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parçasının ayna ayaklarına bağlanmasını ve tezgâhın çalıştırılmasını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tezgâhını açar, kontrol tuşlarını kullanarak çalıştırır.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 aynaya bağlar, tezgâh devrini ayarlar ve elle talaş kaldırır.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49301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Kontrol panelinin kısımlarını ve tuşların görevlerini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Monitör üzerindeki terimleri ve sayısal tuşların görevlerini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Tezgâh kontrol tuşlarını kullanır ve program yazma tuşları ile komut girişi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Hafızada kayıtlı programları açar, düzenler ve tezgâh tuşlarını kullanarak çalıştırır.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Tezgâhları Kontrol Paneli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B0A22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Eylül - 02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uç imalatında kullanılan malzemeleri ve kesici uçları şekillerine göre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uçlar için ISO kodlama sistemini ve katalog takım uç kodlarını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Yapılacak işe uygun takım seçimini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İşe uygun kesici ucu kataloglardan seçer ve imal edilecek işe uygun takımı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 Seçimi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42107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tutucuların isimlerini ve tezgâha bağlanmasını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Tezgâh ayarlarının önemini, kesicilerin referans noktasına gönderilmesini ve iş parçası sıfır noktasını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 aynaya bağlama ve elle talaş kaldırma işlemini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Takımları CNC Tornaya Bağlama ve Takım Ayarı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00176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ucun şekline uygun takım tutucu seçer ve emniyetli bağlar.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Ayna ayaklarını iş parçası çapına göre ayarlar; ayna açma kapama tuşunu kullanarak iş parçasını sıkar.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 çarkı ile ilerleme vererek ince talaş kaldırır; iş parçası sıfır noktasını tezgâh hafızasına kaydeder.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Takımları CNC Tornaya Bağlama ve Takım Ayarı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86DD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Programlamada kullanılacak eksenlerin seçimini ve koordinat sistemlerini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Programlamada kullanılacak terimleri ve programın satır yapısını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Programlamada kullanılacak eksenleri belirler; programın adını ve takım numarasını yazar.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 yardımcı ve G hazırlık fonksiyonlarını seçer; devir sayısı ve ilerleme miktarını yazar.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 İçin Programlama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CC592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 sistemini ve mantığını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 ile silindirik tornalama işlemlerini tasarlar.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programlamada kesicinin gideceği noktanın koordinatlarını iş parçası sıfır noktasına göre belirler.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 İçin Mutlak Programlama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5AAB54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02-06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 mantığı ile G ve M kodlarını kullanarak alın, boyuna ve konik tornalama işlemi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 mantığı ile eğrisel (kavis) tornalama işlemi ve çeşitli tornalama uygulamaları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 İçin Mutlak Programlama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DD0A2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09-13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 sistemini ve mantığını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 ile silindirik tornalama işlemlerini tasarlar.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programlamada kesicinin gideceği noktanın koordinatlarını son noktaya göre belirler.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 İçin Artışlı Programlama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894C140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Kasım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DB20F95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1.DÖNEM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0BE39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23-27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 mantığı ile G ve M kodlarını kullanarak alın, boyuna ve konik tornalama işlemi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 mantığı ile eğrisel (kavis) tornalama işlemi ve çeşitli tornalama uygulamaları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 İçin Artışlı Programlama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B3130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Kasım - 04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Delme işlemlerinde kullanılacak kesicileri listeler; işlem sırasına göre tarete yerleştirmeyi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delme ve raybalama işlem sırasını tayin eder ve program tasarlar.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delme ve raybalama programını CNC kodları ile yazar; iş parçasını ve kesicileri tarete bağlar.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 kullanarak punta deliği açar, delik deler ve raybalama uygular.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Tornada Delik Delmek ve Raybalama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145F3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büyütme işleminin amacını ve işlem sırasını açıklar; programın taslağını çıkarır.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Matkapla ve kesici takımla delik büyütme işlemi için gerekli programı yazar.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takımları tarete bağlar, programı tezgâh hafızasına aktarır ve delik büyütme işlemini uygular.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Tornada Delik Büyütmek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09003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Kanal açma ve kesme işlemi için işlem sırasını açıklar ve program taslağı çıkarır.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Kanal açma ve kesme işlemi için gerekli programı yazar.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Programı tezgâh hafızasına aktarır; kanal açma ve kesme işlemini uygular.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 uç telafisini tanımlar, kullanmanın gereğini ve çeşitlerini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Talaş kaldırma yönüne göre telafi yönünü hesaplar.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 iş parçasının solundan yaklaşacaksa G41, sağından yaklaşacaksa G42 kodunu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Programın sonunda G40 kodunu kullanarak takım uç telafisini iptal eder ve uygulamalar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Tornada Kesici Takım Uç Telafileri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81C7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tezgâhına veri aktarma yöntemlerini ve elle/bilgisayarla aktarma işlem sırasını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Simülasyon ile programı test etmenin önemini açıklar; hatalar varsa programı yeniden düzenler.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program kodlarını elle ve bilgisayar yardımıyla tezgâha aktarır.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Simülasyon ayarlarını yapar, programın simülasyonunu çalıştırır ve hataları düzeltir.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Programı Aktarma ve Simülasyon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A0E8B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Aralık - 01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tornalama çevrimini tarif eder, çevrim çeşitlerini ve silindirik tornalama çevrimlerini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Yapılacak iş ve işleme uygun çevrim seçer; G94 alın tornalama çevrimini kullanır.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Dış/iç çap kaba tornalama için G71, finiş için G70 çevrimini kullanır.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Silindirik Tornalama Çevrimleri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84EB02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04-08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Alından kaba tornalama için G72, profil tornalama için G73 çevrimini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Çevrimlerde kullanılan parametreleri doğru yazar ve uygulamalar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Silindirik Tornalama Çevrimleri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87C41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11-15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tornada delik delme çevrimlerini, derin delik kavramını ve gagalama çevrimini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Kanal açma ve kesme çevrimlerini, çevrim parametrelerini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Derin delik delme için G74, kanal açma ve kesme için G75 çevrimini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Çevrimlerdeki parametreleri yazar ve uygulamalar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Delme ve Kanal Açma Çevrimleri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D1B1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18-22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tornada kılavuz ile vida çekme çevrimlerini ve vida açma çevrimlerini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 açma çevrimi ile program yazarken kullanılacak parametreleri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G76 çevrimini kullanarak tek ve çok ağızlı vida açma programı yazar; paso sayısını hesaplar.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G32 ve G92 çevrimlerini kullanarak vida açma programı yazar.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G84 kılavuz ile vida çekme çevrimi için program yazar ve uygulamalar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 Açma ve Kılavuz Çekme Çevrimleri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01.6318359374999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00CC0001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Ocak - 05 Şubat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00CC0002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 xml:space="preserve">YARI YIL TATİLİ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0CBD8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Alt programı tanımlar; alt program hazırlamanın gereğini ve kullanılan terimleri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için alt program yazar ve alt program kodlarını elle tezgâha aktarır.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Alt programı aynı dosyada kaydeder; farklı isimlerle ayrı dosyalarda kaydeder.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Tezgâhında Alt Programlama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52DC4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 tezgâhında karşılaşılan basit alarm tiplerini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Alarm sırasında uyarı veren lambaların anlamlarını ve çözüm yollarını listeler.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tornada meydana gelen hata kodlarını okur ve lambadan uyarı veren ikazları giderir.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Kataloglardan alarm mesajlarına bakar ve hata kodlarını gideren çözüm yöntemlerini uygular.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Basit CNC Tezgâh Alarmları ve Sorun Giderme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869DC8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tezgâhını tanımlar, kısımlarını listeler ve çalıştırılmasını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tezgâhını açar, kesiciyi referans noktasına gönderir.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Kontrol tuşlarını kullanarak tezgâhı çalıştırır, durdurur ve kapatır.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Kontrol ünitesinin görevini, kısımlarını ve panel tuşlarının görevlerini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Tezgâh kontrol tuşlarını ve program yazma tuşlarının görevlerini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 yazımında kullanacağı tuşları seçer; tezgâh kontrol tuşlarını kullanır.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Hafızada kayıtlı programları açar, düzenler ve kontrol tuşlarıyla çalıştırır.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 Kontrol Paneli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27F277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01-05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Yapılacak işleme ve malzeme cinsine uygun takım isimlerini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Kesicilerin magazine takılmasını ve takım değiştirme işlemini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Frezeleme işlemine uygun kesici takım ve takım pens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takımı takım tutucuya bağlar, magazine yerleştirir ve takım tanımlaması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Takımlarını Bağlama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3E584CC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Mart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CA4FC03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2. 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8790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Tezgâh ayarlarının önemini, kesicilerin tezgâha bağlanmasını ve referans noktasına göndermeyi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 sıfır noktasını, tablaya bağlama sırasını ve elle talaş kaldırmayı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Mengene ya da pabuçları kullanarak iş parçasını tabla üzerine bağlar.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Sıfırlamada kullanılan elemanları takar, takım boylarını tanımlar ve sıfır noktasını hafızaya kaydeder.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 bağlama yöntemini ve iş güvenliği açısından önemini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Tezgâhın tablasına iş parçası bağlama tekniklerini ve bağlanan işi kontrol etmeyi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 tezgâh mengenesine, döner tablaya ve sinüs tablasına bağlar.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 bağlama gönyesi ve iş kalıpları ile bağlar; bağlanan işi kontrol 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Tezgâhında Takım Ayarı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15BC91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kullanılacak eksenleri ve koordinat sistemini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Programlamada kullanılacak terimleri ve programın satır yapısını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Programlamada kullanacağı eksenleri seçer; programın adını ve satır/takım numarasını yazar.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 yardımcı fonksiyonunu, devir sayısını ve G hazırlık fonksiyonunu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 Programlama Hazırlığı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1A9B8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Mart - 02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mutlak programlamayı tanımlar ve mantığını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 ile frezeleme işlemlerini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programlamada kesicinin gideceği noktanın koordinatlarını iş parçası sıfır noktasına göre belirler.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 İçin Mutlak Programlama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1693D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 mantığı ile yüzey, çevresel ve eğrisel (kavis) frezeleme işlemi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programlama mantığı ile kanal frezeleme işlemi ve çeşitli frezeleme uygulamaları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 İçin Mutlak Programlama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CE89C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artışlı programlamayı tanımlar ve mantığını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 ile frezeleme işlemlerini izah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programlamada kesicinin gideceği noktanın koordinatlarını son noktaya göre belirler.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 İçin Artışlı Programlama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F2FD1A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 mantığı ile yüzey, çevresel ve eğrisel (kavis) frezeleme işlemi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Artışlı programlama ile kanal frezeleme işlemi ve çeşitli frezeleme uygulamaları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 İçin Artışlı Programlama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A56E9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 çap telafisini tanımlar, gereğini ve çeşitlerini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takımın kesme ağzının yerine göre telafi yönünü hesaplar.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 iş parçasının solundan yaklaşacaksa G41, sağından yaklaşacaksa G42 kodunu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Programın sonunda G40 kodu ile telafiyi iptal eder ve uygulamalar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Kesici Takım Çap Telafileri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68CE3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03-07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cep kavramını tanımlar ve cep boşaltmada işlem sırasını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ve artışlı programlama kullanarak cep boşaltma işlemlerini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Cep boşaltma işlemine başlanacak noktayı ve talaş derinliğini belirler.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Mutlak ve artışlı programlama kullanarak cep boşaltma programını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Cep Boşaltma Programı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3AB8F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10-14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programı elle ve bilgisayar yardımıyla tezgâha aktarma işlem sırasını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Simülasyon ile programı test etmenin önemini açıklar; hatalar varsa yeniden düzenler.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program kodlarını elle ve bilgisayar yardımıyla tezgâha aktarır.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Tezgâha aktarılan programın simülasyonunu çalıştırır ve hata varsa tespit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Tezgâh üzerindeki düzenleme tuşlarını kullanarak hataları düzeltir; programı hafızaya kaydeder ve uygulamasını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 Aktarma ve Simülasyon Yapma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6F6FB9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17-21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frezelemede çevrimi tarif eder, çevrim çeşitlerini ve parametrelerini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Yapılacak iş ve işleme uygun çevrim seçer; normal delik delme için G81 çevrimini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Dip yüzeyi düzgün delikler için G82, derin delikler için G83 çevrimini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Açısal koordinatlarla delik delme için G16 çevrimini seçer; G80 ile çevrimleri iptal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Çevrimlerde kullanılan parametreleri doğru yazar ve uygulamalar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Delme Çevrimleri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778CF8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24-28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Frezede kılavuzla vida çekme çevrimlerini tanımlar ve sınıflandırır.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Kılavuzla vida çekme çevrimi ile program yazarken kullanılacak parametreleri ve raybalama çevrimini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Sağ kılavuz için G84, sol kılavuz için G74 çevrimi ile program yazar.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Raybalama işlemi için G85 çevrimini kullanır; parametreleri doğru yazar ve uygulamalar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Kılavuz Çekme Çevrimleri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7C7F2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Mayıs - 04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delik büyütme çevriminin amacını tanımlar ve aparatlarını sıralar.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büyütme çevrimleri ile program yazarken kullanılacak parametreleri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Üstten hızlı ilerleme ile G86, alttan delik büyütme için G87 çevrimini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Elle uzaklaştırma ile delik büyütme için G88 çevrimini seçer; aparatları tezgâha bağlar ve uygulamalar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çevrim kavramını tarif eder; cep boşaltma çevrim çeşitlerini sınıflandırır ve listeler.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Yapılacak iş ve işleme uygun cep boşaltma çevrimini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Dikdörtgen cep boşaltma için G24, dairesel cep boşaltma için G25 çevrimini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Cep boşaltma çevrimleri ile ilgili uygulamalar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Büyütme Çevrimleri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28164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alt programı tanımlar; alt program hazırlamanın gereğini ve kullanılan terimleri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için alt program yazar ve alt program kodlarını elle tezgâha aktarır.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Alt programı aynı dosyada kaydeder; farklı isimlerle ayrı dosyalarda kaydeder.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Alt Program Hazırlama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3A87C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 tezgâhında karşılaşılan basit alarm tiplerini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Alarm sırasında uyarı veren lambaların anlamlarını ve çözüm yollarını listeler.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Basit CNC Tezgâh Alarm Mesajlarını Anlama ve Sorun Giderme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834C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CNC frezede meydana gelen hata kodlarını okur ve lambadan uyarı veren ikazları giderir.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Kataloglardan alarm mesajlarına bakar ve hata kodlarını gideren çözüm yöntemlerini uygular.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Basit CNC Tezgâh Alarm Mesajlarını Anlama ve Sorun Giderme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CNC Laboratuvarı, CNC torna ve CNC freze tezgâhları, CAD/CAM ve CNC simülasyon yazılımı, bilgisayar, akıllı tahta/projeksiyon, kesici takım ve bağlama aparatları,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</w:tbl>
    <w:p w:rsidR="00000000">
      <w:pPr>
        <w:spacing w:after="0"/>
      </w:pPr>
      <w:r>
        <w:br w:type="page"/>
      </w: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10" w:name="_GoBack"/>
      <w:bookmarkEnd w:id="11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  <w:tab/>
        <w:t xml:space="preserve"> Arzu KIRICI</w:t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  <w:tab/>
        <w:t>Makine ve Tasarım Teknolojisi</w:t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  <w:tab/>
        <w:t xml:space="preserve">        Laboratuvar Şefi</w:t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  <w:tab/>
        <w:t xml:space="preserve">                                                                      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  <w:tab/>
        <w:tab/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  <w:tab/>
        <w:t xml:space="preserve">                                                                 Alan Şefi</w:t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1" w:name="_heading=h.xcc7qiivwz70" w:colFirst="0" w:colLast="0"/>
      <w:bookmarkEnd w:id="11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2" w:name="_heading=h.e5v2kdflhjra" w:colFirst="0" w:colLast="0"/>
      <w:bookmarkEnd w:id="11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3" w:name="_heading=h.povv42lcy0ju" w:colFirst="0" w:colLast="0"/>
      <w:bookmarkEnd w:id="11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4" w:name="_heading=h.aqcw3kxq9iw5" w:colFirst="0" w:colLast="0"/>
      <w:bookmarkEnd w:id="11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5" w:name="_heading=h.trksjphs3y7z" w:colFirst="0" w:colLast="0"/>
      <w:bookmarkEnd w:id="11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6" w:name="_heading=h.onc6q2mk3vje" w:colFirst="0" w:colLast="0"/>
      <w:bookmarkEnd w:id="11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7" w:name="_heading=h.32jp48u6w0dw" w:colFirst="0" w:colLast="0"/>
      <w:bookmarkEnd w:id="11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8" w:name="_heading=h.pvfg605jl97" w:colFirst="0" w:colLast="0"/>
      <w:bookmarkStart w:id="119" w:name="_heading=h.jzmbieykrb8y" w:colFirst="0" w:colLast="0"/>
      <w:bookmarkStart w:id="120" w:name="_heading=h.xnao9uslk044" w:colFirst="0" w:colLast="0"/>
      <w:bookmarkEnd w:id="118"/>
      <w:bookmarkEnd w:id="119"/>
      <w:bookmarkEnd w:id="12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>
      <w:pgSz w:h="11906" w:w="16838" w:orient="landscape"/>
      <w:pgMar w:bottom="566" w:top="566" w:left="793" w:right="793" w:header="102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alk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alk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alk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Balk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Balk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nuBal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ltyaz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ListeParagraf">
    <w:name w:val="List Paragraph"/>
    <w:basedOn w:val="Normal"/>
    <w:uiPriority w:val="34"/>
    <w:qFormat w:val="1"/>
    <w:rsid w:val="00366A63"/>
    <w:pPr>
      <w:ind w:left="720"/>
      <w:contextualSpacing w:val="1"/>
    </w:pPr>
  </w:style>
  <w:style w:type="paragraph" w:styleId="BalonMetni">
    <w:name w:val="Balloon Text"/>
    <w:basedOn w:val="Normal"/>
    <w:link w:val="BalonMetniChar"/>
    <w:uiPriority w:val="99"/>
    <w:semiHidden w:val="1"/>
    <w:unhideWhenUsed w:val="1"/>
    <w:rsid w:val="003079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 w:val="1"/>
    <w:rsid w:val="003079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2022-09-14T07:02:00Z</dcterms:created>
  <dc:creator>VESTEL</dc:creator>
</cp:coreProperties>
</file>