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D2B"/>
          <w:sz w:val="40"/>
          <w:szCs w:val="40"/>
        </w:rPr>
        <w:t xml:space="preserve">ERP Ferme — Argumentaire commercial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Un système de gestion complet pour exploitations agricoles intégrées, conçu et éprouvé sur le terrain sénégalais.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En une phrase</w:t>
      </w:r>
    </w:p>
    <w:p>
      <w:pPr>
        <w:spacing w:after="120"/>
      </w:pPr>
      <w:r>
        <w:t xml:space="preserve">Une seule application pour piloter la production, les ventes, la logistique, les finances et le support client d’une ferme — utilisable sur le terrain même sans connexion, avec des paiements Mobile Money réellement encaissés, pas simulés.</w:t>
      </w:r>
    </w:p>
    <w:p>
      <w:pPr>
        <w:pStyle w:val="Heading1"/>
        <w:spacing w:after="150" w:before="300"/>
      </w:pPr>
      <w:r>
        <w:t xml:space="preserve">Ce que couvre l’application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3D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00"/>
            <w:shd w:fill="1F3D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qu’il apporte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Suivi quotidien avicole, piscicole, maraîcher : mortalité, aliment, biométrie, qualité de l’eau, récolte — saisie terrain, même hors connexion.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Catalogue &amp; Stock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Double pool de stock B2B/B2C pour ne jamais survendre, alertes de réapprovisionnement automatiques.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Clients &amp; Abonnements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Fiches clients géolocalisées, tarification standard/restaurant/grossiste, paniers récurrents, portail client en libre-service.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Commandes &amp; Fournisseurs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Commandes clients et achats fournisseurs symétriques, suivi des délais de livraison fournisseur.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Logistique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Tournées optimisées sur distances routières réelles, tracé sur carte, preuve de livraison, caisse chauffeur.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Paiements Mobile Money/carte réels (PayDunya), encaissement terrain Wave/Orange Money, facturation automatique.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Comptabilité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Marge par pôle d’activité, rapprochement bancaire avec suggestions automatiques.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Support client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Tickets internes et portail client, historique des échanges.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Utilisateurs &amp; Audit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4 rôles (admin, comptable, chef de production, livreur), journal d’audit complet de chaque action.</w:t>
            </w:r>
          </w:p>
        </w:tc>
      </w:tr>
    </w:tbl>
    <w:p>
      <w:pPr>
        <w:pStyle w:val="Heading1"/>
        <w:spacing w:after="150" w:before="300"/>
      </w:pPr>
      <w:r>
        <w:t xml:space="preserve">Pourquoi cette solution plutôt qu’un tableur ou une app générique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Conçue pour l’agriculture intégrée (avicole, piscicole, maraîcher) dès le départ, pas adaptée après coup.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installable (PWA) et utilisable hors connexion sur le terrain : les relevés et livraisons se synchronisent dès que le réseau revient.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Paiements Mobile Money et carte réellement encaissés via PayDunya — pas une simulation, l’argent arrive vraiment sur le compte de la ferme.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Routage de tournées sur les vraies distances routières (pas à vol d’oiseau), avec tracé sur carte.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Comptabilité analytique par pôle d’activité : on sait quelle production est rentable, laquelle ne l’est pas.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Traçabilité complète : journal d’audit de chaque action, utile en cas de litige ou de contrôle.</w:t>
      </w:r>
    </w:p>
    <w:p>
      <w:pPr>
        <w:pStyle w:val="Heading1"/>
        <w:spacing w:after="150" w:before="300"/>
      </w:pPr>
      <w:r>
        <w:t xml:space="preserve">Chaque ferme cliente est totalement isolée</w:t>
      </w:r>
    </w:p>
    <w:p>
      <w:pPr>
        <w:spacing w:after="120"/>
      </w:pPr>
      <w:r>
        <w:t xml:space="preserve">L’application fonctionne en mode multi-exploitations : chaque ferme cliente a ses propres données (clients, stocks, finances), totalement invisibles pour les autres fermes utilisant la même plateforme.</w:t>
      </w:r>
    </w:p>
    <w:p>
      <w:pPr>
        <w:spacing w:after="120"/>
      </w:pPr>
      <w:r>
        <w:t xml:space="preserve">Point important : chaque ferme encaisse ses paiements Mobile Money avec son propre compte PayDunya, configuré par elle-même en quelques minutes. L’argent d’une ferme ne transite jamais par une autre, et personne d’autre que la ferme elle-même ne voit ses identifiants de paiement.</w:t>
      </w:r>
    </w:p>
    <w:p>
      <w:pPr>
        <w:pStyle w:val="Heading1"/>
        <w:spacing w:after="150" w:before="300"/>
      </w:pPr>
      <w:r>
        <w:t xml:space="preserve">Sécurité et fiabilité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Connexion HTTPS, mots de passe et identifiants de paiement chiffrés, jamais stockés en clair.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Sauvegardes automatiques de la base de données toutes les 6 heures, externalisées hors du serveur.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Surveillance de disponibilité automatique, alerte immédiate en cas de panne.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Contrôle d’accès par rôle : chaque utilisateur ne voit que ce qui le concerne (production, comptabilité, livraison...).</w:t>
      </w:r>
    </w:p>
    <w:p>
      <w:pPr>
        <w:pStyle w:val="Heading1"/>
        <w:spacing w:after="150" w:before="300"/>
      </w:pPr>
      <w:r>
        <w:t xml:space="preserve">Mise en route</w:t>
      </w:r>
    </w:p>
    <w:p>
      <w:pPr>
        <w:spacing w:after="120"/>
      </w:pPr>
      <w:r>
        <w:t xml:space="preserve">La mise en service d’une nouvelle ferme cliente prend quelques minutes : création du compte, configuration de ses propres moyens de paiement, ajout de son catalogue de produits. Aucune installation nécessaire côté client — l’application s’utilise depuis un navigateur, sur ordinateur, tablette ou téléphone.</w:t>
      </w:r>
    </w:p>
    <w:p>
      <w:pPr>
        <w:pStyle w:val="Heading1"/>
        <w:spacing w:after="150" w:before="300"/>
      </w:pPr>
      <w:r>
        <w:t xml:space="preserve">Tarification</w:t>
      </w:r>
    </w:p>
    <w:p>
      <w:pPr>
        <w:spacing w:after="120"/>
      </w:pPr>
      <w:r>
        <w:rPr>
          <w:i/>
          <w:iCs/>
          <w:color w:val="595959"/>
        </w:rPr>
        <w:t xml:space="preserve">À définir selon le modèle commercial retenu (abonnement mensuel, forfait par module, ou autre) — non fixée dans ce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2026-08-08T00:49:19.409Z</dcterms:created>
  <dcterms:modified xsi:type="dcterms:W3CDTF">2026-08-08T00:49:19.410Z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