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5D3A"/>
          <w:sz w:val="44"/>
          <w:szCs w:val="44"/>
        </w:rPr>
        <w:t xml:space="preserve">ERP Massla</w:t>
      </w:r>
    </w:p>
    <w:p>
      <w:pPr>
        <w:spacing w:after="300"/>
      </w:pPr>
      <w:r>
        <w:rPr>
          <w:color w:val="B87710"/>
          <w:sz w:val="26"/>
          <w:szCs w:val="26"/>
        </w:rPr>
        <w:t xml:space="preserve">Script d'appel — Démarchage téléphonique des fermes</w:t>
      </w:r>
    </w:p>
    <w:p>
      <w:pPr>
        <w:spacing w:after="120"/>
      </w:pPr>
      <w:r>
        <w:rPr>
          <w:i/>
          <w:iCs/>
        </w:rPr>
        <w:t xml:space="preserve">Ce script est un guide, pas un texte à lire mot à mot. Restez naturel, adaptez le ton à la personne en face de vous, et rebondissez sur ce qu'elle dit. L'objectif d'un premier appel n'est pas de vendre au téléphone — c'est d'obtenir une démonstration ou, à défaut, un rappel daté.</w:t>
      </w:r>
    </w:p>
    <w:p>
      <w:pPr>
        <w:pStyle w:val="Heading1"/>
        <w:spacing w:after="140" w:before="280"/>
      </w:pPr>
      <w:r>
        <w:t xml:space="preserve">0. Avant d'appeler (30 secondes)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Vérifiez dans le fichier de prospection : nom de la ferme, filière, zone.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Ayez sous la main le lien massla.sn/decouvrir et les 3 vidéos (à envoyer par WhatsApp en cas d'intérêt).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Objectif clair en tête : décrocher une démo ou un rappel daté — jamais raccrocher sans prochaine étape.</w:t>
      </w:r>
    </w:p>
    <w:p>
      <w:pPr>
        <w:pStyle w:val="Heading1"/>
        <w:spacing w:after="140" w:before="280"/>
      </w:pPr>
      <w:r>
        <w:t xml:space="preserve">1. Ouverture (les 15 premières secondes)</w:t>
      </w:r>
    </w:p>
    <w:p>
      <w:pPr>
        <w:pBdr>
          <w:left w:val="single" w:color="B87710" w:sz="12" w:space="8"/>
        </w:pBdr>
        <w:spacing w:after="160"/>
        <w:ind w:left="360"/>
      </w:pPr>
      <w:r>
        <w:rPr>
          <w:i/>
          <w:iCs/>
        </w:rPr>
        <w:t xml:space="preserve">« Bonjour, je suis [Prénom], je vous appelle au sujet de [Nom de la ferme]. Je développe ERP Massla, une application de gestion pensée spécifiquement pour les fermes sénégalaises — avicoles, piscicoles, maraîchères. Vous avez deux minutes ? »</w:t>
      </w:r>
    </w:p>
    <w:p>
      <w:pPr>
        <w:spacing w:after="120"/>
      </w:pPr>
      <w:r>
        <w:t xml:space="preserve">Si la personne n'est pas disponible :</w:t>
      </w:r>
    </w:p>
    <w:p>
      <w:pPr>
        <w:pBdr>
          <w:left w:val="single" w:color="B87710" w:sz="12" w:space="8"/>
        </w:pBdr>
        <w:spacing w:after="160"/>
        <w:ind w:left="360"/>
      </w:pPr>
      <w:r>
        <w:rPr>
          <w:i/>
          <w:iCs/>
        </w:rPr>
        <w:t xml:space="preserve">« Pas de souci. À quel moment puis-je vous rappeler cette semaine ? »  (toujours obtenir un jour et une heure précis, jamais « plus tard »)</w:t>
      </w:r>
    </w:p>
    <w:p>
      <w:pPr>
        <w:pStyle w:val="Heading1"/>
        <w:spacing w:after="140" w:before="280"/>
      </w:pPr>
      <w:r>
        <w:t xml:space="preserve">2. Accroche — la question qui ouvre la conversation</w:t>
      </w:r>
    </w:p>
    <w:p>
      <w:pPr>
        <w:pBdr>
          <w:left w:val="single" w:color="B87710" w:sz="12" w:space="8"/>
        </w:pBdr>
        <w:spacing w:after="160"/>
        <w:ind w:left="360"/>
      </w:pPr>
      <w:r>
        <w:rPr>
          <w:i/>
          <w:iCs/>
        </w:rPr>
        <w:t xml:space="preserve">« Question rapide : aujourd'hui, comment vous suivez vos stocks et vos ventes — un cahier, la tête, un fichier Excel ? »</w:t>
      </w:r>
    </w:p>
    <w:p>
      <w:pPr>
        <w:spacing w:after="120"/>
      </w:pPr>
      <w:r>
        <w:t xml:space="preserve">Laissez répondre, puis rebondissez 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 « cahier / de tête » : « C'est exactement pour ça qu'on a créé Massla — pour ne plus jamais perdre une information importante. »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 « Excel » : « Beaucoup de fermes commencent comme ça, mais ça devient vite ingérable dès qu'il y a plusieurs personnes ou plusieurs points de vente. »</w:t>
      </w:r>
    </w:p>
    <w:p>
      <w:pPr>
        <w:pStyle w:val="Heading1"/>
        <w:spacing w:after="140" w:before="280"/>
      </w:pPr>
      <w:r>
        <w:t xml:space="preserve">3. Accroche adaptée à la filière</w:t>
      </w:r>
    </w:p>
    <w:p>
      <w:pPr>
        <w:spacing w:after="120"/>
      </w:pPr>
      <w:r>
        <w:t xml:space="preserve">Utilisez la ligne qui correspond à la ferme appelée (voir aussi le tableau récapitulatif en fin de document) 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Avicole (poulets, pondeuses) — « On suit la mortalité, l'alimentation et le poids de chaque lot — vous savez en un coup d'œil quel lot est rentable. »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Piscicole (poissons, bassins) — « On suit la qualité de l'eau, l'alimentation et la croissance, bassin par bassin. »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Maraîcher (légumes, fruits) — « Chaque parcelle a son propre suivi — intrants, récolte, date prévue — et l'appli vous alerte avant la récolte. »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Élevage / laitier (bovins, ovins, caprins) — « Une fiche par animal — généalogie, vaccination, poids — tout au même endroit. »</w:t>
      </w:r>
    </w:p>
    <w:p>
      <w:pPr>
        <w:pStyle w:val="Heading1"/>
        <w:spacing w:after="140" w:before="280"/>
      </w:pPr>
      <w:r>
        <w:t xml:space="preserve">4. La preuve — l'argument le plus fort</w:t>
      </w:r>
    </w:p>
    <w:p>
      <w:pPr>
        <w:pBdr>
          <w:left w:val="single" w:color="B87710" w:sz="12" w:space="8"/>
        </w:pBdr>
        <w:spacing w:after="160"/>
        <w:ind w:left="360"/>
      </w:pPr>
      <w:r>
        <w:rPr>
          <w:i/>
          <w:iCs/>
        </w:rPr>
        <w:t xml:space="preserve">« Ce n'est pas juste une idée sur papier : Ferme Massla, notre propre exploitation, tourne dessus tous les jours. On l'a même présentée récemment à l'ANIDA. »</w:t>
      </w:r>
    </w:p>
    <w:p>
      <w:pPr>
        <w:pStyle w:val="Heading1"/>
        <w:spacing w:after="140" w:before="280"/>
      </w:pPr>
      <w:r>
        <w:t xml:space="preserve">5. Présentation courte du produit (si intérêt, 30 secondes)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Encaissement direct Wave et Orange Money — l'argent arrive vraiment sur votre compte.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Rappel automatique par WhatsApp pour les factures impayées.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Fonctionne même sans connexion internet stable sur le terrain, se synchronise dès que le réseau revient.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Tableau de bord : chiffre d'affaires du jour, stock, qui a payé, qui est en retard.</w:t>
      </w:r>
    </w:p>
    <w:p>
      <w:pPr>
        <w:pStyle w:val="Heading1"/>
        <w:spacing w:after="140" w:before="280"/>
      </w:pPr>
      <w:r>
        <w:t xml:space="preserve">6. Le prix — le dire clairement, sans se cacher</w:t>
      </w:r>
    </w:p>
    <w:p>
      <w:pPr>
        <w:spacing w:after="120"/>
      </w:pPr>
      <w:r>
        <w:t xml:space="preserve">C'est un abonnement MENSUEL (pas un paiement unique). Deux façons de présenter le prix selon la ferme :</w:t>
      </w:r>
    </w:p>
    <w:p>
      <w:pPr>
        <w:spacing w:after="120"/>
      </w:pPr>
      <w:r>
        <w:rPr>
          <w:b/>
          <w:bCs/>
        </w:rPr>
        <w:t xml:space="preserve">Option simple — le pack tout compris (à utiliser par défaut) :</w:t>
      </w:r>
    </w:p>
    <w:p>
      <w:pPr>
        <w:pBdr>
          <w:left w:val="single" w:color="B87710" w:sz="12" w:space="8"/>
        </w:pBdr>
        <w:spacing w:after="160"/>
        <w:ind w:left="360"/>
      </w:pPr>
      <w:r>
        <w:rPr>
          <w:i/>
          <w:iCs/>
        </w:rPr>
        <w:t xml:space="preserve">« C'est un abonnement mensuel. La formule la plus simple, c'est le Pack tout compris à 85 000 FCFA par mois, tout inclus. Il y a aussi des frais de mise en place au démarrage, de 75 000 FCFA, payés une seule fois. »</w:t>
      </w:r>
    </w:p>
    <w:p>
      <w:pPr>
        <w:spacing w:after="120"/>
      </w:pPr>
      <w:r>
        <w:rPr>
          <w:b/>
          <w:bCs/>
        </w:rPr>
        <w:t xml:space="preserve">Option à la carte — si la ferme est petite ou ne veut pas de tous les modules :</w:t>
      </w:r>
    </w:p>
    <w:p>
      <w:pPr>
        <w:pBdr>
          <w:left w:val="single" w:color="B87710" w:sz="12" w:space="8"/>
        </w:pBdr>
        <w:spacing w:after="160"/>
        <w:ind w:left="360"/>
      </w:pPr>
      <w:r>
        <w:rPr>
          <w:i/>
          <w:iCs/>
        </w:rPr>
        <w:t xml:space="preserve">« On peut aussi partir sur un socle de base à 25 000 FCFA par mois — qui couvre déjà la production, le catalogue et le tableau de bord — et n'ajouter que les modules dont vous avez vraiment besoin (finance, logistique, comptabilité...). Je peux vous détailler ça. »</w:t>
      </w:r>
    </w:p>
    <w:p>
      <w:pPr>
        <w:spacing w:after="120"/>
      </w:pPr>
      <w:r>
        <w:rPr>
          <w:i/>
          <w:iCs/>
          <w:color w:val="888888"/>
        </w:rPr>
        <w:t xml:space="preserve">Ne proposez le module Élevage (suivi individuel bovins/ovins/caprins) qu'aux fermes qui ont réellement des ruminants — il ne concerne pas l'avicole, le piscicole ou le maraîcher. Le détail complet de la grille par module est en annexe, en fin de document.</w:t>
      </w:r>
    </w:p>
    <w:p>
      <w:r>
        <w:br w:type="page"/>
      </w:r>
    </w:p>
    <w:p>
      <w:pPr>
        <w:pStyle w:val="Heading1"/>
        <w:spacing w:after="140" w:before="280"/>
      </w:pPr>
      <w:r>
        <w:t xml:space="preserve">7. Objections fréquentes et réponses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1F5D3A" w:val="clear"/>
          </w:tcPr>
          <w:p>
            <w:r>
              <w:rPr>
                <w:b/>
                <w:bCs/>
                <w:color w:val="FFFFFF"/>
              </w:rPr>
              <w:t xml:space="preserve">Objection</w:t>
            </w:r>
          </w:p>
        </w:tc>
        <w:tc>
          <w:tcPr>
            <w:tcW w:type="pct" w:w="70%"/>
            <w:shd w:fill="1F5D3A" w:val="clear"/>
          </w:tcPr>
          <w:p>
            <w:r>
              <w:rPr>
                <w:b/>
                <w:bCs/>
                <w:color w:val="FFFFFF"/>
              </w:rPr>
              <w:t xml:space="preserve">Réponse suggérée</w:t>
            </w:r>
          </w:p>
        </w:tc>
      </w:tr>
      <w:tr>
        <w:tc>
          <w:tcPr>
            <w:tcW w:type="pct" w:w="30%"/>
            <w:shd w:fill="F4EFE6" w:val="clear"/>
          </w:tcPr>
          <w:p>
            <w:r>
              <w:rPr>
                <w:b/>
                <w:bCs/>
              </w:rPr>
              <w:t xml:space="preserve">« Je gère très bien avec mon cahier. »</w:t>
            </w:r>
          </w:p>
        </w:tc>
        <w:tc>
          <w:tcPr>
            <w:tcW w:type="pct" w:w="70%"/>
          </w:tcPr>
          <w:p>
            <w:r>
              <w:t xml:space="preserve">« Je comprends, beaucoup de fermes commencent comme ça. La vraie différence arrive quand vous voulez savoir, en fin de mois, ce qui vous a vraiment rapporté — sans tout recalculer à la main. Ça prend deux minutes par jour, pas plus que votre cahier. »</w:t>
            </w:r>
          </w:p>
        </w:tc>
      </w:tr>
      <w:tr>
        <w:tc>
          <w:tcPr>
            <w:tcW w:type="pct" w:w="30%"/>
            <w:shd w:fill="F4EFE6" w:val="clear"/>
          </w:tcPr>
          <w:p>
            <w:r>
              <w:rPr>
                <w:b/>
                <w:bCs/>
              </w:rPr>
              <w:t xml:space="preserve">« C'est trop cher. »</w:t>
            </w:r>
          </w:p>
        </w:tc>
        <w:tc>
          <w:tcPr>
            <w:tcW w:type="pct" w:w="70%"/>
          </w:tcPr>
          <w:p>
            <w:r>
              <w:t xml:space="preserve">« Je comprends. 85 000 FCFA par mois, c'est moins cher qu'un employé à mi-temps, et ça évite les pertes qu'on ne voit même pas — un stock oublié, une facture jamais réclamée. Et si le pack complet est trop pour l'instant, on peut démarrer avec juste les modules dont vous avez besoin, à partir de 25 000 FCFA par mois. »</w:t>
            </w:r>
          </w:p>
        </w:tc>
      </w:tr>
      <w:tr>
        <w:tc>
          <w:tcPr>
            <w:tcW w:type="pct" w:w="30%"/>
            <w:shd w:fill="F4EFE6" w:val="clear"/>
          </w:tcPr>
          <w:p>
            <w:r>
              <w:rPr>
                <w:b/>
                <w:bCs/>
              </w:rPr>
              <w:t xml:space="preserve">« Il y a des frais cachés, en plus de l'abonnement ? »</w:t>
            </w:r>
          </w:p>
        </w:tc>
        <w:tc>
          <w:tcPr>
            <w:tcW w:type="pct" w:w="70%"/>
          </w:tcPr>
          <w:p>
            <w:r>
              <w:t xml:space="preserve">« Non, tout est transparent : l'abonnement mensuel choisi, plus des frais de mise en place de 75 000 FCFA payés une seule fois au démarrage, pour la configuration de votre compte. Rien d'autre. »</w:t>
            </w:r>
          </w:p>
        </w:tc>
      </w:tr>
      <w:tr>
        <w:tc>
          <w:tcPr>
            <w:tcW w:type="pct" w:w="30%"/>
            <w:shd w:fill="F4EFE6" w:val="clear"/>
          </w:tcPr>
          <w:p>
            <w:r>
              <w:rPr>
                <w:b/>
                <w:bCs/>
              </w:rPr>
              <w:t xml:space="preserve">« Je ne suis pas doué avec la technologie, c'est compliqué. »</w:t>
            </w:r>
          </w:p>
        </w:tc>
        <w:tc>
          <w:tcPr>
            <w:tcW w:type="pct" w:w="70%"/>
          </w:tcPr>
          <w:p>
            <w:r>
              <w:t xml:space="preserve">« C'est fait pour être utilisé au quotidien par des gens qui n'ont jamais touché un logiciel de gestion. On vous accompagne à la mise en route — ça prend quelques minutes, et je peux vous montrer en direct, par vidéo ou en personne. »</w:t>
            </w:r>
          </w:p>
        </w:tc>
      </w:tr>
      <w:tr>
        <w:tc>
          <w:tcPr>
            <w:tcW w:type="pct" w:w="30%"/>
            <w:shd w:fill="F4EFE6" w:val="clear"/>
          </w:tcPr>
          <w:p>
            <w:r>
              <w:rPr>
                <w:b/>
                <w:bCs/>
              </w:rPr>
              <w:t xml:space="preserve">« Pourquoi un abonnement et pas payer une fois pour toutes ? »</w:t>
            </w:r>
          </w:p>
        </w:tc>
        <w:tc>
          <w:tcPr>
            <w:tcW w:type="pct" w:w="70%"/>
          </w:tcPr>
          <w:p>
            <w:r>
              <w:t xml:space="preserve">« Bonne question. L'abonnement inclut les mises à jour, l'accompagnement continu et les nouvelles fonctionnalités — ce n'est pas un logiciel qu'on installe et qu'on oublie. »</w:t>
            </w:r>
          </w:p>
        </w:tc>
      </w:tr>
      <w:tr>
        <w:tc>
          <w:tcPr>
            <w:tcW w:type="pct" w:w="30%"/>
            <w:shd w:fill="F4EFE6" w:val="clear"/>
          </w:tcPr>
          <w:p>
            <w:r>
              <w:rPr>
                <w:b/>
                <w:bCs/>
              </w:rPr>
              <w:t xml:space="preserve">« Mes données sont en sécurité ? »</w:t>
            </w:r>
          </w:p>
        </w:tc>
        <w:tc>
          <w:tcPr>
            <w:tcW w:type="pct" w:w="70%"/>
          </w:tcPr>
          <w:p>
            <w:r>
              <w:t xml:space="preserve">« Oui — vos données restent privées, sauvegardées automatiquement, et exportables à tout moment, même si vous décidez d'arrêter. »</w:t>
            </w:r>
          </w:p>
        </w:tc>
      </w:tr>
      <w:tr>
        <w:tc>
          <w:tcPr>
            <w:tcW w:type="pct" w:w="30%"/>
            <w:shd w:fill="F4EFE6" w:val="clear"/>
          </w:tcPr>
          <w:p>
            <w:r>
              <w:rPr>
                <w:b/>
                <w:bCs/>
              </w:rPr>
              <w:t xml:space="preserve">« Je dois réfléchir / en parler à quelqu'un. »</w:t>
            </w:r>
          </w:p>
        </w:tc>
        <w:tc>
          <w:tcPr>
            <w:tcW w:type="pct" w:w="70%"/>
          </w:tcPr>
          <w:p>
            <w:r>
              <w:t xml:space="preserve">« Bien sûr, c'est normal. Je vous envoie une courte vidéo de démonstration par WhatsApp pour que vous voyiez concrètement à quoi ça ressemble — je vous rappelle [jour précis] pour en discuter ? »</w:t>
            </w:r>
          </w:p>
        </w:tc>
      </w:tr>
      <w:tr>
        <w:tc>
          <w:tcPr>
            <w:tcW w:type="pct" w:w="30%"/>
            <w:shd w:fill="F4EFE6" w:val="clear"/>
          </w:tcPr>
          <w:p>
            <w:r>
              <w:rPr>
                <w:b/>
                <w:bCs/>
              </w:rPr>
              <w:t xml:space="preserve">« Je n'ai pas le temps là. »</w:t>
            </w:r>
          </w:p>
        </w:tc>
        <w:tc>
          <w:tcPr>
            <w:tcW w:type="pct" w:w="70%"/>
          </w:tcPr>
          <w:p>
            <w:r>
              <w:t xml:space="preserve">« Aucun souci. Juste une chose : à quel moment je peux vous rappeler cette semaine ? »  (obtenir un jour et une heure précis)</w:t>
            </w:r>
          </w:p>
        </w:tc>
      </w:tr>
    </w:tbl>
    <w:p>
      <w:pPr>
        <w:pStyle w:val="Heading1"/>
        <w:spacing w:after="140" w:before="280"/>
      </w:pPr>
      <w:r>
        <w:t xml:space="preserve">8. Conclusion — toujours obtenir une prochaine étape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Meilleur cas : fixer une démonstration (en personne ou en visio), à une date et une heure précises.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Sinon : obtenir le numéro WhatsApp pour envoyer les 3 vidéos de démonstration, et fixer un rappel daté.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Règle d'or : ne jamais raccrocher sans un engagement concret et daté, même petit.</w:t>
      </w:r>
    </w:p>
    <w:p>
      <w:pPr>
        <w:pStyle w:val="Heading1"/>
        <w:spacing w:after="140" w:before="280"/>
      </w:pPr>
      <w:r>
        <w:t xml:space="preserve">9. Pitch éclair (20 secondes) — si très pressé ou répondeur</w:t>
      </w:r>
    </w:p>
    <w:p>
      <w:pPr>
        <w:pBdr>
          <w:left w:val="single" w:color="B87710" w:sz="12" w:space="8"/>
        </w:pBdr>
        <w:spacing w:after="160"/>
        <w:ind w:left="360"/>
      </w:pPr>
      <w:r>
        <w:rPr>
          <w:i/>
          <w:iCs/>
        </w:rPr>
        <w:t xml:space="preserve">« Bonjour, [Prénom] de ERP Massla — l'application de gestion pensée pour les fermes sénégalaises, avec paiement Wave et Orange Money et rappels WhatsApp intégrés. Je vous envoie une courte vidéo par WhatsApp, dites-moi si ça vous intéresse d'en discuter. Merci, bonne journée ! »</w:t>
      </w:r>
    </w:p>
    <w:p>
      <w:pPr>
        <w:pStyle w:val="Heading1"/>
        <w:spacing w:after="140" w:before="280"/>
      </w:pPr>
      <w:r>
        <w:t xml:space="preserve">Aide-mémoire rapide par filière</w:t>
      </w:r>
    </w:p>
    <w:p>
      <w:pPr>
        <w:spacing w:after="120"/>
      </w:pPr>
      <w:r>
        <w:t xml:space="preserve">À garder sous les yeux pendant l'appel.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1F5D3A" w:val="clear"/>
          </w:tcPr>
          <w:p>
            <w:r>
              <w:rPr>
                <w:b/>
                <w:bCs/>
                <w:color w:val="FFFFFF"/>
              </w:rPr>
              <w:t xml:space="preserve">Filière</w:t>
            </w:r>
          </w:p>
        </w:tc>
        <w:tc>
          <w:tcPr>
            <w:tcW w:type="pct" w:w="70%"/>
            <w:shd w:fill="1F5D3A" w:val="clear"/>
          </w:tcPr>
          <w:p>
            <w:r>
              <w:rPr>
                <w:b/>
                <w:bCs/>
                <w:color w:val="FFFFFF"/>
              </w:rPr>
              <w:t xml:space="preserve">Accroche à utiliser</w:t>
            </w:r>
          </w:p>
        </w:tc>
      </w:tr>
      <w:tr>
        <w:tc>
          <w:tcPr>
            <w:tcW w:type="pct" w:w="30%"/>
            <w:shd w:fill="F4EFE6" w:val="clear"/>
          </w:tcPr>
          <w:p>
            <w:r>
              <w:rPr>
                <w:b/>
                <w:bCs/>
              </w:rPr>
              <w:t xml:space="preserve">Avicole (poulets, pondeuses)</w:t>
            </w:r>
          </w:p>
        </w:tc>
        <w:tc>
          <w:tcPr>
            <w:tcW w:type="pct" w:w="70%"/>
          </w:tcPr>
          <w:p>
            <w:r>
              <w:t xml:space="preserve">« On suit la mortalité, l'alimentation et le poids de chaque lot — vous savez en un coup d'œil quel lot est rentable. »</w:t>
            </w:r>
          </w:p>
        </w:tc>
      </w:tr>
      <w:tr>
        <w:tc>
          <w:tcPr>
            <w:tcW w:type="pct" w:w="30%"/>
            <w:shd w:fill="F4EFE6" w:val="clear"/>
          </w:tcPr>
          <w:p>
            <w:r>
              <w:rPr>
                <w:b/>
                <w:bCs/>
              </w:rPr>
              <w:t xml:space="preserve">Piscicole (poissons, bassins)</w:t>
            </w:r>
          </w:p>
        </w:tc>
        <w:tc>
          <w:tcPr>
            <w:tcW w:type="pct" w:w="70%"/>
          </w:tcPr>
          <w:p>
            <w:r>
              <w:t xml:space="preserve">« On suit la qualité de l'eau, l'alimentation et la croissance, bassin par bassin. »</w:t>
            </w:r>
          </w:p>
        </w:tc>
      </w:tr>
      <w:tr>
        <w:tc>
          <w:tcPr>
            <w:tcW w:type="pct" w:w="30%"/>
            <w:shd w:fill="F4EFE6" w:val="clear"/>
          </w:tcPr>
          <w:p>
            <w:r>
              <w:rPr>
                <w:b/>
                <w:bCs/>
              </w:rPr>
              <w:t xml:space="preserve">Maraîcher (légumes, fruits)</w:t>
            </w:r>
          </w:p>
        </w:tc>
        <w:tc>
          <w:tcPr>
            <w:tcW w:type="pct" w:w="70%"/>
          </w:tcPr>
          <w:p>
            <w:r>
              <w:t xml:space="preserve">« Chaque parcelle a son propre suivi — intrants, récolte, date prévue — et l'appli vous alerte avant la récolte. »</w:t>
            </w:r>
          </w:p>
        </w:tc>
      </w:tr>
      <w:tr>
        <w:tc>
          <w:tcPr>
            <w:tcW w:type="pct" w:w="30%"/>
            <w:shd w:fill="F4EFE6" w:val="clear"/>
          </w:tcPr>
          <w:p>
            <w:r>
              <w:rPr>
                <w:b/>
                <w:bCs/>
              </w:rPr>
              <w:t xml:space="preserve">Élevage / laitier (bovins, ovins, caprins)</w:t>
            </w:r>
          </w:p>
        </w:tc>
        <w:tc>
          <w:tcPr>
            <w:tcW w:type="pct" w:w="70%"/>
          </w:tcPr>
          <w:p>
            <w:r>
              <w:t xml:space="preserve">« Une fiche par animal — généalogie, vaccination, poids — tout au même endroit. »</w:t>
            </w:r>
          </w:p>
        </w:tc>
      </w:tr>
    </w:tbl>
    <w:p>
      <w:pPr>
        <w:pStyle w:val="Heading1"/>
        <w:spacing w:after="140" w:before="280"/>
      </w:pPr>
      <w:r>
        <w:t xml:space="preserve">Annexe — grille tarifaire complète (abonnement mensuel)</w:t>
      </w:r>
    </w:p>
    <w:p>
      <w:pPr>
        <w:spacing w:after="120"/>
      </w:pPr>
      <w:r>
        <w:t xml:space="preserve">À consulter uniquement si un prospect demande le détail. Par défaut, présentez juste le Pack tout compris (section 6).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1F5D3A" w:val="clear"/>
          </w:tcPr>
          <w:p>
            <w:r>
              <w:rPr>
                <w:b/>
                <w:bCs/>
                <w:color w:val="FFFFFF"/>
              </w:rPr>
              <w:t xml:space="preserve">Formule / Module</w:t>
            </w:r>
          </w:p>
        </w:tc>
        <w:tc>
          <w:tcPr>
            <w:tcW w:type="pct" w:w="70%"/>
            <w:shd w:fill="1F5D3A" w:val="clear"/>
          </w:tcPr>
          <w:p>
            <w:r>
              <w:rPr>
                <w:b/>
                <w:bCs/>
                <w:color w:val="FFFFFF"/>
              </w:rPr>
              <w:t xml:space="preserve">Prix mensuel</w:t>
            </w:r>
          </w:p>
        </w:tc>
      </w:tr>
      <w:tr>
        <w:tc>
          <w:tcPr>
            <w:tcW w:type="pct" w:w="30%"/>
            <w:shd w:fill="F4EFE6" w:val="clear"/>
          </w:tcPr>
          <w:p>
            <w:r>
              <w:rPr>
                <w:b/>
                <w:bCs/>
              </w:rPr>
              <w:t xml:space="preserve">Socle Essentiel (inclus d'office : Production, Catalogue, Tableau de bord, sécurité renforcée)</w:t>
            </w:r>
          </w:p>
        </w:tc>
        <w:tc>
          <w:tcPr>
            <w:tcW w:type="pct" w:w="70%"/>
          </w:tcPr>
          <w:p>
            <w:r>
              <w:t xml:space="preserve">25 000 FCFA / mois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</w:rPr>
              <w:t xml:space="preserve">Clients &amp; Abonnements</w:t>
            </w:r>
          </w:p>
        </w:tc>
        <w:tc>
          <w:tcPr>
            <w:tcW w:type="pct" w:w="70%"/>
          </w:tcPr>
          <w:p>
            <w:r>
              <w:t xml:space="preserve">10 000 FCFA / mois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</w:rPr>
              <w:t xml:space="preserve">Commandes &amp; Fournisseurs</w:t>
            </w:r>
          </w:p>
        </w:tc>
        <w:tc>
          <w:tcPr>
            <w:tcW w:type="pct" w:w="70%"/>
          </w:tcPr>
          <w:p>
            <w:r>
              <w:t xml:space="preserve">10 000 FCFA / mois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</w:rPr>
              <w:t xml:space="preserve">Comptabilité</w:t>
            </w:r>
          </w:p>
        </w:tc>
        <w:tc>
          <w:tcPr>
            <w:tcW w:type="pct" w:w="70%"/>
          </w:tcPr>
          <w:p>
            <w:r>
              <w:t xml:space="preserve">10 000 FCFA / mois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</w:rPr>
              <w:t xml:space="preserve">Support client</w:t>
            </w:r>
          </w:p>
        </w:tc>
        <w:tc>
          <w:tcPr>
            <w:tcW w:type="pct" w:w="70%"/>
          </w:tcPr>
          <w:p>
            <w:r>
              <w:t xml:space="preserve">5 000 FCFA / mois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</w:rPr>
              <w:t xml:space="preserve">Logistique (tournées de livraison)</w:t>
            </w:r>
          </w:p>
        </w:tc>
        <w:tc>
          <w:tcPr>
            <w:tcW w:type="pct" w:w="70%"/>
          </w:tcPr>
          <w:p>
            <w:r>
              <w:t xml:space="preserve">15 000 FCFA / mois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</w:rPr>
              <w:t xml:space="preserve">Finance (encaissement Wave/Orange Money via PayDunya)</w:t>
            </w:r>
          </w:p>
        </w:tc>
        <w:tc>
          <w:tcPr>
            <w:tcW w:type="pct" w:w="70%"/>
          </w:tcPr>
          <w:p>
            <w:r>
              <w:t xml:space="preserve">15 000 FCFA / mois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</w:rPr>
              <w:t xml:space="preserve">Élevage (suivi individuel bovins/ovins/caprins — uniquement si la ferme a des ruminants)</w:t>
            </w:r>
          </w:p>
        </w:tc>
        <w:tc>
          <w:tcPr>
            <w:tcW w:type="pct" w:w="70%"/>
          </w:tcPr>
          <w:p>
            <w:r>
              <w:t xml:space="preserve">15 000 FCFA / mois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</w:rPr>
              <w:t xml:space="preserve">Paie (uniquement si la ferme a des employés salariés)</w:t>
            </w:r>
          </w:p>
        </w:tc>
        <w:tc>
          <w:tcPr>
            <w:tcW w:type="pct" w:w="70%"/>
          </w:tcPr>
          <w:p>
            <w:r>
              <w:t xml:space="preserve">10 000 FCFA / mois</w:t>
            </w:r>
          </w:p>
        </w:tc>
      </w:tr>
      <w:tr>
        <w:tc>
          <w:tcPr>
            <w:tcW w:type="pct" w:w="30%"/>
            <w:shd w:fill="F4EFE6" w:val="clear"/>
          </w:tcPr>
          <w:p>
            <w:r>
              <w:rPr>
                <w:b/>
                <w:bCs/>
              </w:rPr>
              <w:t xml:space="preserve">Total à la carte (Socle + les 8 modules)</w:t>
            </w:r>
          </w:p>
        </w:tc>
        <w:tc>
          <w:tcPr>
            <w:tcW w:type="pct" w:w="70%"/>
          </w:tcPr>
          <w:p>
            <w:r>
              <w:t xml:space="preserve">115 000 FCFA / mois</w:t>
            </w:r>
          </w:p>
        </w:tc>
      </w:tr>
      <w:tr>
        <w:tc>
          <w:tcPr>
            <w:tcW w:type="pct" w:w="30%"/>
            <w:shd w:fill="F4EFE6" w:val="clear"/>
          </w:tcPr>
          <w:p>
            <w:r>
              <w:rPr>
                <w:b/>
                <w:bCs/>
              </w:rPr>
              <w:t xml:space="preserve">Pack tout compris (le plus avantageux si plusieurs modules sont utiles)</w:t>
            </w:r>
          </w:p>
        </w:tc>
        <w:tc>
          <w:tcPr>
            <w:tcW w:type="pct" w:w="70%"/>
          </w:tcPr>
          <w:p>
            <w:r>
              <w:t xml:space="preserve">85 000 FCFA / mois</w:t>
            </w:r>
          </w:p>
        </w:tc>
      </w:tr>
      <w:tr>
        <w:tc>
          <w:tcPr>
            <w:tcW w:type="pct" w:w="30%"/>
            <w:shd w:fill="F4EFE6" w:val="clear"/>
          </w:tcPr>
          <w:p>
            <w:r>
              <w:rPr>
                <w:b/>
                <w:bCs/>
              </w:rPr>
              <w:t xml:space="preserve">Frais de mise en place (une seule fois, au démarrage)</w:t>
            </w:r>
          </w:p>
        </w:tc>
        <w:tc>
          <w:tcPr>
            <w:tcW w:type="pct" w:w="70%"/>
          </w:tcPr>
          <w:p>
            <w:r>
              <w:t xml:space="preserve">75 000 FCFA (unique)</w:t>
            </w:r>
          </w:p>
        </w:tc>
      </w:tr>
    </w:tbl>
    <w:p>
      <w:pPr>
        <w:spacing w:after="120"/>
      </w:pPr>
      <w:r>
        <w:rPr>
          <w:i/>
          <w:iCs/>
          <w:color w:val="888888"/>
        </w:rPr>
        <w:t xml:space="preserve">Remarque : le Pack tout compris revient à environ 72% du prix à la carte — c'est l'option la plus simple à vendre pour une ferme qui a besoin de plusieurs modules. Réservez l'option « à la carte » aux petites structures qui ne veulent vraiment que 2-3 modules.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</w:pPr>
    <w:rPr>
      <w:rFonts w:ascii="Calibri" w:cs="Calibri" w:eastAsia="Calibri" w:hAnsi="Calibri"/>
      <w:b/>
      <w:bCs/>
      <w:color w:val="1F5D3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</w:pPr>
    <w:rPr>
      <w:rFonts w:ascii="Calibri" w:cs="Calibri" w:eastAsia="Calibri" w:hAnsi="Calibri"/>
      <w:b/>
      <w:bCs/>
      <w:color w:val="B8771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2026-09-07T02:45:22.696Z</dcterms:created>
  <dcterms:modified xsi:type="dcterms:W3CDTF">2026-09-07T02:45:22.697Z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