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6D20" w14:textId="77777777" w:rsidR="00697EC3" w:rsidRDefault="00697EC3" w:rsidP="00697EC3">
      <w:r>
        <w:t xml:space="preserve">Hardware Documentation: </w:t>
      </w:r>
    </w:p>
    <w:p w14:paraId="3745121B" w14:textId="77777777" w:rsidR="00697EC3" w:rsidRDefault="00697EC3" w:rsidP="00697EC3">
      <w:r>
        <w:t xml:space="preserve">Power Source: High-Capacity Li-ion/LiFePO4 Pack </w:t>
      </w:r>
    </w:p>
    <w:p w14:paraId="6FD47976" w14:textId="77777777" w:rsidR="00697EC3" w:rsidRDefault="00697EC3" w:rsidP="00697EC3">
      <w:r>
        <w:t xml:space="preserve">The robot is powered by a central high-energy density battery pack designed for </w:t>
      </w:r>
    </w:p>
    <w:p w14:paraId="45449F80" w14:textId="77777777" w:rsidR="00697EC3" w:rsidRDefault="00697EC3" w:rsidP="00697EC3">
      <w:r>
        <w:t xml:space="preserve">extended runtimes and high current discharge. </w:t>
      </w:r>
    </w:p>
    <w:p w14:paraId="74A7C03F" w14:textId="77777777" w:rsidR="00697EC3" w:rsidRDefault="00697EC3" w:rsidP="00697EC3">
      <w:r>
        <w:t xml:space="preserve">• Nominal Voltage: 12V </w:t>
      </w:r>
    </w:p>
    <w:p w14:paraId="62872D6A" w14:textId="77777777" w:rsidR="00697EC3" w:rsidRDefault="00697EC3" w:rsidP="00697EC3">
      <w:r>
        <w:t xml:space="preserve">• Capacity: (6000 MAH) </w:t>
      </w:r>
    </w:p>
    <w:p w14:paraId="76E63783" w14:textId="77777777" w:rsidR="00697EC3" w:rsidRDefault="00697EC3" w:rsidP="00697EC3">
      <w:r>
        <w:t xml:space="preserve">• Calculated Energy: 72WH </w:t>
      </w:r>
    </w:p>
    <w:p w14:paraId="78EC8E07" w14:textId="77777777" w:rsidR="00697EC3" w:rsidRDefault="00697EC3" w:rsidP="00697EC3">
      <w:r>
        <w:t xml:space="preserve">• Application Note: This capacity allows for approximately 1.5 to 3 hours of </w:t>
      </w:r>
    </w:p>
    <w:p w14:paraId="2611A30C" w14:textId="77777777" w:rsidR="00697EC3" w:rsidRDefault="00697EC3" w:rsidP="00697EC3">
      <w:r>
        <w:t xml:space="preserve">continuous operation, depending on the load on the 4x DC motors, the </w:t>
      </w:r>
    </w:p>
    <w:p w14:paraId="0DA8CA9F" w14:textId="77777777" w:rsidR="00697EC3" w:rsidRDefault="00697EC3" w:rsidP="00697EC3">
      <w:r>
        <w:t xml:space="preserve">MG996R, &amp; THE s3003 Servos activity. </w:t>
      </w:r>
    </w:p>
    <w:p w14:paraId="1F71DF46" w14:textId="77777777" w:rsidR="00697EC3" w:rsidRDefault="00697EC3" w:rsidP="00697EC3">
      <w:r>
        <w:t xml:space="preserve">Power Distribution &amp; Regulation </w:t>
      </w:r>
    </w:p>
    <w:p w14:paraId="6E8F4C08" w14:textId="77777777" w:rsidR="00697EC3" w:rsidRDefault="00697EC3" w:rsidP="00697EC3">
      <w:r>
        <w:t xml:space="preserve">The system utilizes </w:t>
      </w:r>
      <w:proofErr w:type="gramStart"/>
      <w:r>
        <w:t>a dual</w:t>
      </w:r>
      <w:proofErr w:type="gramEnd"/>
      <w:r>
        <w:t xml:space="preserve">-rail power architecture to isolate "noisy" motor </w:t>
      </w:r>
    </w:p>
    <w:p w14:paraId="0A64B350" w14:textId="77777777" w:rsidR="00697EC3" w:rsidRDefault="00697EC3" w:rsidP="00697EC3">
      <w:r>
        <w:t xml:space="preserve">power from the "sensitive" logic power of the ESP32. </w:t>
      </w:r>
    </w:p>
    <w:p w14:paraId="543FC6D3" w14:textId="77777777" w:rsidR="00697EC3" w:rsidRDefault="00697EC3" w:rsidP="00697EC3">
      <w:r>
        <w:t xml:space="preserve">12V High-Power Rail (Unregulated) </w:t>
      </w:r>
    </w:p>
    <w:p w14:paraId="2DBB606C" w14:textId="77777777" w:rsidR="00697EC3" w:rsidRDefault="00697EC3" w:rsidP="00697EC3">
      <w:r>
        <w:t xml:space="preserve">• Feeds: 2x L298N Motor Drivers. </w:t>
      </w:r>
    </w:p>
    <w:p w14:paraId="086EEBED" w14:textId="77777777" w:rsidR="00697EC3" w:rsidRDefault="00697EC3" w:rsidP="00697EC3">
      <w:r>
        <w:t xml:space="preserve">• Purpose: Provides raw voltage to the 250 RPM DC motors to maximize torque </w:t>
      </w:r>
    </w:p>
    <w:p w14:paraId="225D8AA9" w14:textId="77777777" w:rsidR="00697EC3" w:rsidRDefault="00697EC3" w:rsidP="00697EC3">
      <w:r>
        <w:t xml:space="preserve">(8.8 kgf.cm). </w:t>
      </w:r>
    </w:p>
    <w:p w14:paraId="799D4BA2" w14:textId="77777777" w:rsidR="00697EC3" w:rsidRDefault="00697EC3" w:rsidP="00697EC3">
      <w:r>
        <w:t xml:space="preserve">5V Logic &amp; Servo Rail (Regulated) </w:t>
      </w:r>
    </w:p>
    <w:p w14:paraId="226B88AE" w14:textId="77777777" w:rsidR="00697EC3" w:rsidRDefault="00697EC3" w:rsidP="00697EC3">
      <w:r>
        <w:t xml:space="preserve">• Component: High-Efficiency DC-DC Buck Converter (XL4005). </w:t>
      </w:r>
    </w:p>
    <w:p w14:paraId="12673462" w14:textId="77777777" w:rsidR="00697EC3" w:rsidRDefault="00697EC3" w:rsidP="00697EC3">
      <w:r>
        <w:t xml:space="preserve">• Input: 12V | Output: 5V (Adjusted). </w:t>
      </w:r>
    </w:p>
    <w:p w14:paraId="1C515DC8" w14:textId="77777777" w:rsidR="00697EC3" w:rsidRDefault="00697EC3" w:rsidP="00697EC3">
      <w:r>
        <w:t xml:space="preserve">• Feeds: ESP32 (38-pin DIP), MG996R Servo, and S3003 Servo. </w:t>
      </w:r>
    </w:p>
    <w:p w14:paraId="788794C0" w14:textId="77777777" w:rsidR="00697EC3" w:rsidRDefault="00697EC3" w:rsidP="00697EC3">
      <w:r>
        <w:t xml:space="preserve">• Design Note: The Buck converter must be rated for at least 3A to 5A to </w:t>
      </w:r>
    </w:p>
    <w:p w14:paraId="04627474" w14:textId="77777777" w:rsidR="00697EC3" w:rsidRDefault="00697EC3" w:rsidP="00697EC3">
      <w:r>
        <w:t xml:space="preserve">handle the stall current of the MG996R (2.5A) without dropping voltage to </w:t>
      </w:r>
    </w:p>
    <w:p w14:paraId="501A2C6E" w14:textId="77777777" w:rsidR="00697EC3" w:rsidRDefault="00697EC3" w:rsidP="00697EC3">
      <w:r>
        <w:t xml:space="preserve">the ESP32. </w:t>
      </w:r>
    </w:p>
    <w:p w14:paraId="17274AD6" w14:textId="77777777" w:rsidR="00697EC3" w:rsidRDefault="00697EC3" w:rsidP="00697EC3">
      <w:r>
        <w:t xml:space="preserve">Control &amp; Logic: ESP32 (38-Pin DIP) </w:t>
      </w:r>
    </w:p>
    <w:p w14:paraId="596EA32C" w14:textId="77777777" w:rsidR="00697EC3" w:rsidRDefault="00697EC3" w:rsidP="00697EC3">
      <w:r>
        <w:t xml:space="preserve">The ESP32 acts as the "brain," managing </w:t>
      </w:r>
      <w:proofErr w:type="spellStart"/>
      <w:r>
        <w:t>WiFi</w:t>
      </w:r>
      <w:proofErr w:type="spellEnd"/>
      <w:r>
        <w:t xml:space="preserve">/Bluetooth connectivity and PWM </w:t>
      </w:r>
    </w:p>
    <w:p w14:paraId="0476A801" w14:textId="77777777" w:rsidR="00697EC3" w:rsidRDefault="00697EC3" w:rsidP="00697EC3">
      <w:r>
        <w:lastRenderedPageBreak/>
        <w:t xml:space="preserve">(Pulse Width Modulation) signals for speed and position control. </w:t>
      </w:r>
    </w:p>
    <w:p w14:paraId="5717D9BF" w14:textId="77777777" w:rsidR="00697EC3" w:rsidRDefault="00697EC3" w:rsidP="00697EC3">
      <w:r>
        <w:t xml:space="preserve">• Pin Configuration: Utilizing the 38-pin layout for maximum GPIO </w:t>
      </w:r>
    </w:p>
    <w:p w14:paraId="490954BF" w14:textId="77777777" w:rsidR="00697EC3" w:rsidRDefault="00697EC3" w:rsidP="00697EC3">
      <w:r>
        <w:t xml:space="preserve">availability. </w:t>
      </w:r>
    </w:p>
    <w:p w14:paraId="0604ED7F" w14:textId="77777777" w:rsidR="00697EC3" w:rsidRDefault="00697EC3" w:rsidP="00697EC3">
      <w:r>
        <w:t xml:space="preserve">• PWM Channels: * 4 Channels for DC Motor Speed (L298N Enable Pins). </w:t>
      </w:r>
    </w:p>
    <w:p w14:paraId="0617C6E8" w14:textId="77777777" w:rsidR="00697EC3" w:rsidRDefault="00697EC3" w:rsidP="00697EC3">
      <w:r>
        <w:t xml:space="preserve">o 2 Channels for Servo Position (MG996R &amp; S3003). </w:t>
      </w:r>
    </w:p>
    <w:p w14:paraId="5936545F" w14:textId="77777777" w:rsidR="00697EC3" w:rsidRDefault="00697EC3" w:rsidP="00697EC3">
      <w:r>
        <w:t xml:space="preserve">• Logic Level Note: The ESP32 operates at 3.3V. While </w:t>
      </w:r>
      <w:proofErr w:type="gramStart"/>
      <w:r>
        <w:t>the L298N</w:t>
      </w:r>
      <w:proofErr w:type="gramEnd"/>
      <w:r>
        <w:t xml:space="preserve"> and Servos can </w:t>
      </w:r>
    </w:p>
    <w:p w14:paraId="144FB328" w14:textId="77777777" w:rsidR="00697EC3" w:rsidRDefault="00697EC3" w:rsidP="00697EC3">
      <w:r>
        <w:t xml:space="preserve">often trigger at 3.3V, a logic level shifter may be considered if signal </w:t>
      </w:r>
    </w:p>
    <w:p w14:paraId="5098B58F" w14:textId="77777777" w:rsidR="00697EC3" w:rsidRDefault="00697EC3" w:rsidP="00697EC3">
      <w:r>
        <w:t xml:space="preserve">instability occurs. </w:t>
      </w:r>
    </w:p>
    <w:p w14:paraId="0D7A195A" w14:textId="77777777" w:rsidR="00697EC3" w:rsidRDefault="00697EC3" w:rsidP="00697EC3">
      <w:r>
        <w:t xml:space="preserve">Motor Actuation: Dual L298N Drivers </w:t>
      </w:r>
    </w:p>
    <w:p w14:paraId="202B427A" w14:textId="77777777" w:rsidR="00697EC3" w:rsidRDefault="00697EC3" w:rsidP="00697EC3">
      <w:r>
        <w:t xml:space="preserve">To handle four DC motors, two L298N H-Bridge modules are used in a "Skid-Steer" </w:t>
      </w:r>
    </w:p>
    <w:p w14:paraId="36A1FF50" w14:textId="77777777" w:rsidR="00697EC3" w:rsidRDefault="00697EC3" w:rsidP="00697EC3">
      <w:r>
        <w:t xml:space="preserve">configuration. </w:t>
      </w:r>
    </w:p>
    <w:p w14:paraId="7FCC745A" w14:textId="77777777" w:rsidR="00697EC3" w:rsidRDefault="00697EC3" w:rsidP="00697EC3">
      <w:r>
        <w:t xml:space="preserve">Driver Channel Motor Position </w:t>
      </w:r>
    </w:p>
    <w:p w14:paraId="6198AE28" w14:textId="77777777" w:rsidR="00697EC3" w:rsidRDefault="00697EC3" w:rsidP="00697EC3">
      <w:r>
        <w:t xml:space="preserve">L298N #1 A / B </w:t>
      </w:r>
    </w:p>
    <w:p w14:paraId="395E3256" w14:textId="77777777" w:rsidR="00697EC3" w:rsidRDefault="00697EC3" w:rsidP="00697EC3">
      <w:r>
        <w:t xml:space="preserve">Control Pins </w:t>
      </w:r>
    </w:p>
    <w:p w14:paraId="6DBDE61B" w14:textId="77777777" w:rsidR="00697EC3" w:rsidRDefault="00697EC3" w:rsidP="00697EC3">
      <w:r>
        <w:t xml:space="preserve">Front-Left / Rear-Left ENA, IN1, IN2, IN3, IN4, ENB </w:t>
      </w:r>
    </w:p>
    <w:p w14:paraId="293183FC" w14:textId="77777777" w:rsidR="00697EC3" w:rsidRDefault="00697EC3" w:rsidP="00697EC3">
      <w:r>
        <w:t xml:space="preserve">L298N #2 A / B </w:t>
      </w:r>
    </w:p>
    <w:p w14:paraId="6BA11CDB" w14:textId="77777777" w:rsidR="00697EC3" w:rsidRDefault="00697EC3" w:rsidP="00697EC3">
      <w:r>
        <w:t xml:space="preserve">Export to Sheets </w:t>
      </w:r>
    </w:p>
    <w:p w14:paraId="1EDCF43F" w14:textId="77777777" w:rsidR="00697EC3" w:rsidRDefault="00697EC3" w:rsidP="00697EC3">
      <w:r>
        <w:t xml:space="preserve">Front-Right / Rear-Right ENA, IN1, IN2, IN3, IN4, ENB </w:t>
      </w:r>
    </w:p>
    <w:p w14:paraId="1D92E3F0" w14:textId="77777777" w:rsidR="00697EC3" w:rsidRDefault="00697EC3" w:rsidP="00697EC3">
      <w:r>
        <w:t xml:space="preserve">• Heat Dissipation: Due to the 1mm steel chassis, the L298N heat sinks can be </w:t>
      </w:r>
    </w:p>
    <w:p w14:paraId="273F39DE" w14:textId="77777777" w:rsidR="00697EC3" w:rsidRDefault="00697EC3" w:rsidP="00697EC3">
      <w:r>
        <w:t xml:space="preserve">thermally coupled to the chassis to act as a secondary heat spreader. </w:t>
      </w:r>
    </w:p>
    <w:p w14:paraId="3F9BBEA8" w14:textId="77777777" w:rsidR="00697EC3" w:rsidRDefault="00697EC3" w:rsidP="00697EC3">
      <w:r>
        <w:t xml:space="preserve">• Voltage Drop: Note that the L298N has an internal voltage drop of about </w:t>
      </w:r>
    </w:p>
    <w:p w14:paraId="54EE1809" w14:textId="77777777" w:rsidR="00697EC3" w:rsidRDefault="00697EC3" w:rsidP="00697EC3">
      <w:r>
        <w:t xml:space="preserve">1.5V to 2V. Your motors will effectively see ~10V from the 12V battery. </w:t>
      </w:r>
    </w:p>
    <w:p w14:paraId="4D1CE56A" w14:textId="77777777" w:rsidR="00697EC3" w:rsidRDefault="00697EC3" w:rsidP="00697EC3">
      <w:r>
        <w:t xml:space="preserve">Wiring &amp; Safety </w:t>
      </w:r>
    </w:p>
    <w:p w14:paraId="6899ECAC" w14:textId="77777777" w:rsidR="00697EC3" w:rsidRDefault="00697EC3" w:rsidP="00697EC3">
      <w:r>
        <w:t xml:space="preserve">• Common Ground: All components (Battery, Buck Converter, L298Ns, and </w:t>
      </w:r>
    </w:p>
    <w:p w14:paraId="7419622A" w14:textId="77777777" w:rsidR="00697EC3" w:rsidRDefault="00697EC3" w:rsidP="00697EC3">
      <w:r>
        <w:t xml:space="preserve">ESP32) must share a Common Ground (GND) to ensure signal integrity. </w:t>
      </w:r>
    </w:p>
    <w:p w14:paraId="0CD7E3BD" w14:textId="77777777" w:rsidR="00697EC3" w:rsidRDefault="00697EC3" w:rsidP="00697EC3">
      <w:r>
        <w:t xml:space="preserve">• Fuse Protection: A 10A Inline Fuse is recommended between the battery </w:t>
      </w:r>
    </w:p>
    <w:p w14:paraId="51489483" w14:textId="77777777" w:rsidR="00697EC3" w:rsidRDefault="00697EC3" w:rsidP="00697EC3">
      <w:r>
        <w:lastRenderedPageBreak/>
        <w:t xml:space="preserve">and the 12V rail to protect the 6000mAh pack from accidental shorts </w:t>
      </w:r>
    </w:p>
    <w:p w14:paraId="68765109" w14:textId="77777777" w:rsidR="00697EC3" w:rsidRDefault="00697EC3" w:rsidP="00697EC3">
      <w:r>
        <w:t xml:space="preserve">against the steel body. </w:t>
      </w:r>
    </w:p>
    <w:p w14:paraId="1E0FB23E" w14:textId="77777777" w:rsidR="00697EC3" w:rsidRDefault="00697EC3" w:rsidP="00697EC3">
      <w:r>
        <w:t xml:space="preserve">• Gauge: Use 18AWG wire for the 12V motor lines and 22AWG for the 5V logic </w:t>
      </w:r>
    </w:p>
    <w:p w14:paraId="7942EB85" w14:textId="5B35C48C" w:rsidR="00697EC3" w:rsidRDefault="00697EC3" w:rsidP="00697EC3">
      <w:r>
        <w:t>lines.</w:t>
      </w:r>
    </w:p>
    <w:sectPr w:rsidR="00697E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C3"/>
    <w:rsid w:val="00697EC3"/>
    <w:rsid w:val="00FE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2FE0"/>
  <w15:chartTrackingRefBased/>
  <w15:docId w15:val="{3B2DF84D-945E-40FF-8CE5-BC792A67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430</Words>
  <Characters>2242</Characters>
  <Application>Microsoft Office Word</Application>
  <DocSecurity>0</DocSecurity>
  <Lines>56</Lines>
  <Paragraphs>56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20240140</dc:creator>
  <cp:keywords/>
  <dc:description/>
  <cp:lastModifiedBy>20240140</cp:lastModifiedBy>
  <cp:revision>1</cp:revision>
  <dcterms:created xsi:type="dcterms:W3CDTF">2026-03-09T10:59:00Z</dcterms:created>
  <dcterms:modified xsi:type="dcterms:W3CDTF">2026-03-09T11:01:00Z</dcterms:modified>
</cp:coreProperties>
</file>