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86AB"/>
          <w:sz w:val="28"/>
          <w:szCs w:val="28"/>
        </w:rPr>
        <w:t xml:space="preserve">Cyberster Blue Team Internship</w:t>
      </w:r>
    </w:p>
    <w:p>
      <w:pPr>
        <w:spacing w:after="60"/>
        <w:jc w:val="center"/>
      </w:pPr>
      <w:r>
        <w:rPr>
          <w:rFonts w:ascii="Arial" w:cs="Arial" w:eastAsia="Arial" w:hAnsi="Arial"/>
          <w:b/>
          <w:bCs/>
          <w:color w:val="1a1a1a"/>
          <w:sz w:val="24"/>
          <w:szCs w:val="24"/>
        </w:rPr>
        <w:t xml:space="preserve">Week 1 — Day 1 Deliverable</w:t>
      </w:r>
    </w:p>
    <w:p>
      <w:pPr>
        <w:spacing w:after="60"/>
        <w:jc w:val="center"/>
      </w:pPr>
      <w:r>
        <w:rPr>
          <w:rFonts w:ascii="Arial" w:cs="Arial" w:eastAsia="Arial" w:hAnsi="Arial"/>
          <w:color w:val="555555"/>
          <w:sz w:val="22"/>
          <w:szCs w:val="22"/>
        </w:rPr>
        <w:t xml:space="preserve">Protocol Summary: SOC Networking Fundamentals</w:t>
      </w:r>
    </w:p>
    <w:p>
      <w:pPr>
        <w:pBdr>
          <w:bottom w:val="single" w:color="2E86AB" w:sz="6" w:space="1"/>
        </w:pBdr>
        <w:spacing w:after="320"/>
        <w:jc w:val="center"/>
      </w:pPr>
      <w:r>
        <w:rPr>
          <w:rFonts w:ascii="Arial" w:cs="Arial" w:eastAsia="Arial" w:hAnsi="Arial"/>
          <w:color w:val="888888"/>
          <w:sz w:val="18"/>
          <w:szCs w:val="18"/>
        </w:rPr>
        <w:t xml:space="preserve">Submitted: Day 1  |  Phase One — SOC Operations</w:t>
      </w:r>
    </w:p>
    <w:p>
      <w:pPr>
        <w:pStyle w:val="Heading1"/>
      </w:pPr>
      <w:r>
        <w:t xml:space="preserve">Overview</w:t>
      </w:r>
    </w:p>
    <w:p>
      <w:pPr>
        <w:spacing w:after="160"/>
      </w:pPr>
      <w:r>
        <w:t xml:space="preserve">This document summarises the key protocols and networking concepts studied on Day 1 of the Cyberster Blue Team Internship. The goal is not to repeat documentation — it is to capture what I understood about each protocol from an analyst's perspective: what it does, what a normal exchange looks like, and what suspicious traffic might signal.</w:t>
      </w:r>
    </w:p>
    <w:p>
      <w:pPr>
        <w:spacing w:after="60"/>
      </w:pPr>
      <w:r>
        <w:t xml:space="preserve"/>
      </w:r>
    </w:p>
    <w:p>
      <w:pPr>
        <w:pStyle w:val="Heading2"/>
      </w:pPr>
      <w:r>
        <w:t xml:space="preserve">1. ARP — Address Resolution Protocol</w:t>
      </w:r>
    </w:p>
    <w:p>
      <w:pPr>
        <w:spacing w:after="160"/>
      </w:pPr>
      <w:r>
        <w:t xml:space="preserve">ARP is how devices on the same local network figure out each other's physical (MAC) address from a known IP address. When a machine wants to talk to another device on the same subnet, it broadcasts a question: "Who has IP 192.168.56.10?" The owner replies with its MAC address, and communication can then happen at Layer 2.</w:t>
      </w:r>
    </w:p>
    <w:p>
      <w:pPr>
        <w:spacing w:after="160"/>
      </w:pPr>
      <w:r>
        <w:t xml:space="preserve">Normal ARP traffic is low volume and appears as brief request-reply pairs during the start of a new connection. Suspicious ARP behaviour includes:</w:t>
      </w:r>
    </w:p>
    <w:p>
      <w:pPr>
        <w:pStyle w:val="ListParagraph"/>
        <w:numPr>
          <w:ilvl w:val="0"/>
          <w:numId w:val="2"/>
        </w:numPr>
        <w:spacing w:after="100"/>
      </w:pPr>
      <w:r>
        <w:t xml:space="preserve">ARP replies arriving without a preceding request (gratuitous ARP — can indicate ARP spoofing)</w:t>
      </w:r>
    </w:p>
    <w:p>
      <w:pPr>
        <w:pStyle w:val="ListParagraph"/>
        <w:numPr>
          <w:ilvl w:val="0"/>
          <w:numId w:val="2"/>
        </w:numPr>
        <w:spacing w:after="100"/>
      </w:pPr>
      <w:r>
        <w:t xml:space="preserve">A single MAC address claiming many different IP addresses in a short window</w:t>
      </w:r>
    </w:p>
    <w:p>
      <w:pPr>
        <w:pStyle w:val="ListParagraph"/>
        <w:numPr>
          <w:ilvl w:val="0"/>
          <w:numId w:val="2"/>
        </w:numPr>
        <w:spacing w:after="100"/>
      </w:pPr>
      <w:r>
        <w:t xml:space="preserve">Unusually high ARP broadcast volume, which can indicate a scanning tool or a misconfigured network</w:t>
      </w:r>
    </w:p>
    <w:p>
      <w:pPr>
        <w:spacing w:after="160"/>
      </w:pPr>
      <w:r>
        <w:t xml:space="preserve">In a SOC context, ARP spoofing is a classic man-in-the-middle technique. Detecting it early — before traffic is redirected — depends on understanding what normal ARP looks like in a given environment.</w:t>
      </w:r>
    </w:p>
    <w:p>
      <w:pPr>
        <w:spacing w:after="60"/>
      </w:pPr>
      <w:r>
        <w:t xml:space="preserve"/>
      </w:r>
    </w:p>
    <w:p>
      <w:pPr>
        <w:pStyle w:val="Heading2"/>
      </w:pPr>
      <w:r>
        <w:t xml:space="preserve">2. DNS — Domain Name System</w:t>
      </w:r>
    </w:p>
    <w:p>
      <w:pPr>
        <w:spacing w:after="160"/>
      </w:pPr>
      <w:r>
        <w:t xml:space="preserve">DNS translates human-readable domain names (like google.com) into IP addresses that machines can route to. A normal DNS exchange starts with a client sending a query to a resolver (usually on port 53), and the resolver returning an answer. The entire exchange is typically a single request and response, completing in milliseconds.</w:t>
      </w:r>
    </w:p>
    <w:p>
      <w:pPr>
        <w:spacing w:after="160"/>
      </w:pPr>
      <w:r>
        <w:t xml:space="preserve">DNS is one of the most abused protocols in attacker toolkits, which makes understanding its normal behaviour critical. Suspicious indicators include:</w:t>
      </w:r>
    </w:p>
    <w:p>
      <w:pPr>
        <w:pStyle w:val="ListParagraph"/>
        <w:numPr>
          <w:ilvl w:val="0"/>
          <w:numId w:val="2"/>
        </w:numPr>
        <w:spacing w:after="100"/>
      </w:pPr>
      <w:r>
        <w:t xml:space="preserve">High volumes of DNS queries to unusual or newly registered domains</w:t>
      </w:r>
    </w:p>
    <w:p>
      <w:pPr>
        <w:pStyle w:val="ListParagraph"/>
        <w:numPr>
          <w:ilvl w:val="0"/>
          <w:numId w:val="2"/>
        </w:numPr>
        <w:spacing w:after="100"/>
      </w:pPr>
      <w:r>
        <w:t xml:space="preserve">Extremely long subdomains (can signal DNS tunnelling — exfiltrating data inside DNS queries)</w:t>
      </w:r>
    </w:p>
    <w:p>
      <w:pPr>
        <w:pStyle w:val="ListParagraph"/>
        <w:numPr>
          <w:ilvl w:val="0"/>
          <w:numId w:val="2"/>
        </w:numPr>
        <w:spacing w:after="100"/>
      </w:pPr>
      <w:r>
        <w:t xml:space="preserve">DNS queries resolving to unexpected IP ranges, especially for known services</w:t>
      </w:r>
    </w:p>
    <w:p>
      <w:pPr>
        <w:pStyle w:val="ListParagraph"/>
        <w:numPr>
          <w:ilvl w:val="0"/>
          <w:numId w:val="2"/>
        </w:numPr>
        <w:spacing w:after="100"/>
      </w:pPr>
      <w:r>
        <w:t xml:space="preserve">Queries to external resolvers instead of the internal one (could indicate bypassing monitoring)</w:t>
      </w:r>
    </w:p>
    <w:p>
      <w:pPr>
        <w:spacing w:after="160"/>
      </w:pPr>
      <w:r>
        <w:t xml:space="preserve">DNS sits at the very start of almost every network connection. In a SOC, DNS logs are one of the first places to look during threat hunting.</w:t>
      </w:r>
    </w:p>
    <w:p>
      <w:pPr>
        <w:spacing w:after="60"/>
      </w:pPr>
      <w:r>
        <w:t xml:space="preserve"/>
      </w:r>
    </w:p>
    <w:p>
      <w:pPr>
        <w:pStyle w:val="Heading2"/>
      </w:pPr>
      <w:r>
        <w:t xml:space="preserve">3. HTTP — HyperText Transfer Protocol</w:t>
      </w:r>
    </w:p>
    <w:p>
      <w:pPr>
        <w:spacing w:after="160"/>
      </w:pPr>
      <w:r>
        <w:t xml:space="preserve">HTTP is the protocol behind most web traffic. A client (browser or application) sends a request to a server — specifying a method (GET, POST, etc.), a path, and headers. The server responds with a status code and the requested content. HTTP runs on port 80 and is unencrypted, meaning anyone on the path can read the content.</w:t>
      </w:r>
    </w:p>
    <w:p>
      <w:pPr>
        <w:spacing w:after="160"/>
      </w:pPr>
      <w:r>
        <w:t xml:space="preserve">Normal HTTP traffic follows a clean request-response pattern. Suspicious HTTP patterns include:</w:t>
      </w:r>
    </w:p>
    <w:p>
      <w:pPr>
        <w:pStyle w:val="ListParagraph"/>
        <w:numPr>
          <w:ilvl w:val="0"/>
          <w:numId w:val="2"/>
        </w:numPr>
        <w:spacing w:after="100"/>
      </w:pPr>
      <w:r>
        <w:t xml:space="preserve">POST requests to unusual endpoints — especially from processes that have no reason to be making web calls</w:t>
      </w:r>
    </w:p>
    <w:p>
      <w:pPr>
        <w:pStyle w:val="ListParagraph"/>
        <w:numPr>
          <w:ilvl w:val="0"/>
          <w:numId w:val="2"/>
        </w:numPr>
        <w:spacing w:after="100"/>
      </w:pPr>
      <w:r>
        <w:t xml:space="preserve">HTTP responses containing unusually large payloads for the type of request made</w:t>
      </w:r>
    </w:p>
    <w:p>
      <w:pPr>
        <w:pStyle w:val="ListParagraph"/>
        <w:numPr>
          <w:ilvl w:val="0"/>
          <w:numId w:val="2"/>
        </w:numPr>
        <w:spacing w:after="100"/>
      </w:pPr>
      <w:r>
        <w:t xml:space="preserve">Beaconing patterns — requests hitting the same external IP at regular intervals, often signalling C2 communication</w:t>
      </w:r>
    </w:p>
    <w:p>
      <w:pPr>
        <w:pStyle w:val="ListParagraph"/>
        <w:numPr>
          <w:ilvl w:val="0"/>
          <w:numId w:val="2"/>
        </w:numPr>
        <w:spacing w:after="100"/>
      </w:pPr>
      <w:r>
        <w:t xml:space="preserve">User-Agent strings that do not match any known browser or tool</w:t>
      </w:r>
    </w:p>
    <w:p>
      <w:pPr>
        <w:spacing w:after="160"/>
      </w:pPr>
      <w:r>
        <w:t xml:space="preserve">Because HTTP traffic is unencrypted, it is a goldmine for forensic analysis when it is spotted. Seeing it on a modern network where everything else is HTTPS is itself a signal worth investigating.</w:t>
      </w:r>
    </w:p>
    <w:p>
      <w:pPr>
        <w:spacing w:after="60"/>
      </w:pPr>
      <w:r>
        <w:t xml:space="preserve"/>
      </w:r>
    </w:p>
    <w:p>
      <w:pPr>
        <w:pStyle w:val="Heading2"/>
      </w:pPr>
      <w:r>
        <w:t xml:space="preserve">4. HTTPS — HTTP Secure</w:t>
      </w:r>
    </w:p>
    <w:p>
      <w:pPr>
        <w:spacing w:after="160"/>
      </w:pPr>
      <w:r>
        <w:t xml:space="preserve">HTTPS is HTTP wrapped in TLS (Transport Layer Security). The content of requests and responses is encrypted, but metadata — destination IP, domain name via Server Name Indication (SNI), certificate details, and traffic volume — is still visible. HTTPS runs on port 443.</w:t>
      </w:r>
    </w:p>
    <w:p>
      <w:pPr>
        <w:spacing w:after="160"/>
      </w:pPr>
      <w:r>
        <w:t xml:space="preserve">A normal HTTPS session begins with a TLS handshake, during which the client and server negotiate a cipher suite and the server presents its certificate. After the handshake, traffic is encrypted. Suspicious HTTPS indicators include:</w:t>
      </w:r>
    </w:p>
    <w:p>
      <w:pPr>
        <w:pStyle w:val="ListParagraph"/>
        <w:numPr>
          <w:ilvl w:val="0"/>
          <w:numId w:val="2"/>
        </w:numPr>
        <w:spacing w:after="100"/>
      </w:pPr>
      <w:r>
        <w:t xml:space="preserve">Certificates with suspicious issuers, very short validity windows, or self-signed certs on unusual domains</w:t>
      </w:r>
    </w:p>
    <w:p>
      <w:pPr>
        <w:pStyle w:val="ListParagraph"/>
        <w:numPr>
          <w:ilvl w:val="0"/>
          <w:numId w:val="2"/>
        </w:numPr>
        <w:spacing w:after="100"/>
      </w:pPr>
      <w:r>
        <w:t xml:space="preserve">TLS traffic to IP addresses rather than domain names (attackers sometimes avoid DNS to evade detection)</w:t>
      </w:r>
    </w:p>
    <w:p>
      <w:pPr>
        <w:pStyle w:val="ListParagraph"/>
        <w:numPr>
          <w:ilvl w:val="0"/>
          <w:numId w:val="2"/>
        </w:numPr>
        <w:spacing w:after="100"/>
      </w:pPr>
      <w:r>
        <w:t xml:space="preserve">Unusual JA3 fingerprints — a hash of the TLS handshake that can identify specific tools or malware families even when content is encrypted</w:t>
      </w:r>
    </w:p>
    <w:p>
      <w:pPr>
        <w:spacing w:after="160"/>
      </w:pPr>
      <w:r>
        <w:t xml:space="preserve">The fact that HTTPS is encrypted does not make it invisible. Traffic patterns, certificate metadata, and SNI fields provide significant visibility for a trained analyst.</w:t>
      </w:r>
    </w:p>
    <w:p>
      <w:pPr>
        <w:spacing w:after="60"/>
      </w:pPr>
      <w:r>
        <w:t xml:space="preserve"/>
      </w:r>
    </w:p>
    <w:p>
      <w:pPr>
        <w:pStyle w:val="Heading2"/>
      </w:pPr>
      <w:r>
        <w:t xml:space="preserve">5. ICMP — Internet Control Message Protocol</w:t>
      </w:r>
    </w:p>
    <w:p>
      <w:pPr>
        <w:spacing w:after="160"/>
      </w:pPr>
      <w:r>
        <w:t xml:space="preserve">ICMP is used for network diagnostics and error reporting. The most familiar use is the ping command, which sends an ICMP Echo Request and waits for an Echo Reply. ICMP is also used to report that a destination is unreachable, that a TTL has expired, or that fragmentation is needed but the DF bit is set.</w:t>
      </w:r>
    </w:p>
    <w:p>
      <w:pPr>
        <w:spacing w:after="160"/>
      </w:pPr>
      <w:r>
        <w:t xml:space="preserve">Normal ICMP is low volume and diagnostic in purpose. Suspicious ICMP activity includes:</w:t>
      </w:r>
    </w:p>
    <w:p>
      <w:pPr>
        <w:pStyle w:val="ListParagraph"/>
        <w:numPr>
          <w:ilvl w:val="0"/>
          <w:numId w:val="2"/>
        </w:numPr>
        <w:spacing w:after="100"/>
      </w:pPr>
      <w:r>
        <w:t xml:space="preserve">Unusually large ICMP packets — ICMP tunnelling uses oversized payloads to carry hidden data</w:t>
      </w:r>
    </w:p>
    <w:p>
      <w:pPr>
        <w:pStyle w:val="ListParagraph"/>
        <w:numPr>
          <w:ilvl w:val="0"/>
          <w:numId w:val="2"/>
        </w:numPr>
        <w:spacing w:after="100"/>
      </w:pPr>
      <w:r>
        <w:t xml:space="preserve">High-frequency ICMP to a single external host — can indicate an active ping sweep or data exfiltration</w:t>
      </w:r>
    </w:p>
    <w:p>
      <w:pPr>
        <w:pStyle w:val="ListParagraph"/>
        <w:numPr>
          <w:ilvl w:val="0"/>
          <w:numId w:val="2"/>
        </w:numPr>
        <w:spacing w:after="100"/>
      </w:pPr>
      <w:r>
        <w:t xml:space="preserve">ICMP traffic from machines that should not be generating it (servers, not workstations)</w:t>
      </w:r>
    </w:p>
    <w:p>
      <w:pPr>
        <w:spacing w:after="160"/>
      </w:pPr>
      <w:r>
        <w:t xml:space="preserve">ICMP is often dismissed as harmless but it is a known exfiltration channel. Any significant ICMP traffic to external destinations warrants investigation.</w:t>
      </w:r>
    </w:p>
    <w:p>
      <w:pPr>
        <w:spacing w:after="60"/>
      </w:pPr>
      <w:r>
        <w:t xml:space="preserve"/>
      </w:r>
    </w:p>
    <w:p>
      <w:pPr>
        <w:pStyle w:val="Heading1"/>
      </w:pPr>
      <w:r>
        <w:t xml:space="preserve">Quick Reference: Protocol Summary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c>
          <w:tcPr>
            <w:tcW w:type="dxa" w:w="71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tcPr>
          <w:p>
            <w:r>
              <w:rPr>
                <w:rFonts w:ascii="Arial" w:cs="Arial" w:eastAsia="Arial" w:hAnsi="Arial"/>
                <w:b/>
                <w:bCs/>
                <w:color w:val="FFFFFF"/>
                <w:sz w:val="20"/>
                <w:szCs w:val="20"/>
              </w:rPr>
              <w:t xml:space="preserve">Port / Layer</w:t>
            </w:r>
          </w:p>
        </w:tc>
        <w:tc>
          <w:tcPr>
            <w:tcW w:type="dxa" w:w="71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tcPr>
          <w:p>
            <w:r>
              <w:rPr>
                <w:rFonts w:ascii="Arial" w:cs="Arial" w:eastAsia="Arial" w:hAnsi="Arial"/>
                <w:b/>
                <w:bCs/>
                <w:color w:val="FFFFFF"/>
                <w:sz w:val="20"/>
                <w:szCs w:val="20"/>
              </w:rPr>
              <w:t xml:space="preserve">Normal Use</w:t>
            </w:r>
          </w:p>
        </w:tc>
        <w:tc>
          <w:tcPr>
            <w:tcW w:type="dxa" w:w="71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tcPr>
          <w:p>
            <w:r>
              <w:rPr>
                <w:rFonts w:ascii="Arial" w:cs="Arial" w:eastAsia="Arial" w:hAnsi="Arial"/>
                <w:b/>
                <w:bCs/>
                <w:color w:val="FFFFFF"/>
                <w:sz w:val="20"/>
                <w:szCs w:val="20"/>
              </w:rPr>
              <w:t xml:space="preserve">Suspicious Indicators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ARP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Layer 2 (no port)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MAC address resolution on local subnet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Gratuitous ARP replies, one MAC claiming many IPs</w:t>
            </w:r>
          </w:p>
        </w:tc>
      </w:tr>
      <w:tr>
        <w:tc>
          <w:tcPr>
            <w:tcW w:type="dxa" w:w="2200"/>
            <w:tcBorders>
              <w:top w:val="single" w:color="CCCCCC" w:sz="1"/>
              <w:left w:val="single" w:color="CCCCCC" w:sz="1"/>
              <w:bottom w:val="single" w:color="CCCCCC" w:sz="1"/>
              <w:right w:val="single" w:color="CCCCCC" w:sz="1"/>
            </w:tcBorders>
            <w:shd w:fill="F4F8FB" w:val="clear"/>
            <w:tcMar>
              <w:top w:type="dxa" w:w="100"/>
              <w:left w:type="dxa" w:w="140"/>
              <w:bottom w:type="dxa" w:w="100"/>
              <w:right w:type="dxa" w:w="140"/>
            </w:tcMar>
          </w:tcPr>
          <w:p>
            <w:r>
              <w:rPr>
                <w:rFonts w:ascii="Arial" w:cs="Arial" w:eastAsia="Arial" w:hAnsi="Arial"/>
                <w:b w:val="false"/>
                <w:bCs w:val="false"/>
                <w:color w:val="1a1a1a"/>
                <w:sz w:val="19"/>
                <w:szCs w:val="19"/>
              </w:rPr>
              <w:t xml:space="preserve">DNS</w:t>
            </w:r>
          </w:p>
        </w:tc>
        <w:tc>
          <w:tcPr>
            <w:tcW w:type="dxa" w:w="7160"/>
            <w:tcBorders>
              <w:top w:val="single" w:color="CCCCCC" w:sz="1"/>
              <w:left w:val="single" w:color="CCCCCC" w:sz="1"/>
              <w:bottom w:val="single" w:color="CCCCCC" w:sz="1"/>
              <w:right w:val="single" w:color="CCCCCC" w:sz="1"/>
            </w:tcBorders>
            <w:shd w:fill="F4F8FB" w:val="clear"/>
            <w:tcMar>
              <w:top w:type="dxa" w:w="100"/>
              <w:left w:type="dxa" w:w="140"/>
              <w:bottom w:type="dxa" w:w="100"/>
              <w:right w:type="dxa" w:w="140"/>
            </w:tcMar>
          </w:tcPr>
          <w:p>
            <w:r>
              <w:rPr>
                <w:rFonts w:ascii="Arial" w:cs="Arial" w:eastAsia="Arial" w:hAnsi="Arial"/>
                <w:b w:val="false"/>
                <w:bCs w:val="false"/>
                <w:color w:val="1a1a1a"/>
                <w:sz w:val="19"/>
                <w:szCs w:val="19"/>
              </w:rPr>
              <w:t xml:space="preserve">UDP/TCP 53</w:t>
            </w:r>
          </w:p>
        </w:tc>
        <w:tc>
          <w:tcPr>
            <w:tcW w:type="dxa" w:w="7160"/>
            <w:tcBorders>
              <w:top w:val="single" w:color="CCCCCC" w:sz="1"/>
              <w:left w:val="single" w:color="CCCCCC" w:sz="1"/>
              <w:bottom w:val="single" w:color="CCCCCC" w:sz="1"/>
              <w:right w:val="single" w:color="CCCCCC" w:sz="1"/>
            </w:tcBorders>
            <w:shd w:fill="F4F8FB"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Domain name to IP resolution</w:t>
            </w:r>
          </w:p>
        </w:tc>
        <w:tc>
          <w:tcPr>
            <w:tcW w:type="dxa" w:w="7160"/>
            <w:tcBorders>
              <w:top w:val="single" w:color="CCCCCC" w:sz="1"/>
              <w:left w:val="single" w:color="CCCCCC" w:sz="1"/>
              <w:bottom w:val="single" w:color="CCCCCC" w:sz="1"/>
              <w:right w:val="single" w:color="CCCCCC" w:sz="1"/>
            </w:tcBorders>
            <w:shd w:fill="F4F8FB" w:val="clear"/>
            <w:tcMar>
              <w:top w:type="dxa" w:w="100"/>
              <w:left w:type="dxa" w:w="140"/>
              <w:bottom w:type="dxa" w:w="100"/>
              <w:right w:type="dxa" w:w="140"/>
            </w:tcMar>
          </w:tcPr>
          <w:p>
            <w:r>
              <w:rPr>
                <w:rFonts w:ascii="Arial" w:cs="Arial" w:eastAsia="Arial" w:hAnsi="Arial"/>
                <w:b w:val="false"/>
                <w:bCs w:val="false"/>
                <w:color w:val="1a1a1a"/>
                <w:sz w:val="19"/>
                <w:szCs w:val="19"/>
              </w:rPr>
              <w:t xml:space="preserve">DNS tunnelling, high query volume, unusual domains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TCP 80</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Unencrypted web requests/responses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Beaconing, unusual User-Agents, unexpected POST requests</w:t>
            </w:r>
          </w:p>
        </w:tc>
      </w:tr>
      <w:tr>
        <w:tc>
          <w:tcPr>
            <w:tcW w:type="dxa" w:w="2200"/>
            <w:tcBorders>
              <w:top w:val="single" w:color="CCCCCC" w:sz="1"/>
              <w:left w:val="single" w:color="CCCCCC" w:sz="1"/>
              <w:bottom w:val="single" w:color="CCCCCC" w:sz="1"/>
              <w:right w:val="single" w:color="CCCCCC" w:sz="1"/>
            </w:tcBorders>
            <w:shd w:fill="F4F8FB"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HTTPS</w:t>
            </w:r>
          </w:p>
        </w:tc>
        <w:tc>
          <w:tcPr>
            <w:tcW w:type="dxa" w:w="7160"/>
            <w:tcBorders>
              <w:top w:val="single" w:color="CCCCCC" w:sz="1"/>
              <w:left w:val="single" w:color="CCCCCC" w:sz="1"/>
              <w:bottom w:val="single" w:color="CCCCCC" w:sz="1"/>
              <w:right w:val="single" w:color="CCCCCC" w:sz="1"/>
            </w:tcBorders>
            <w:shd w:fill="F4F8FB" w:val="clear"/>
            <w:tcMar>
              <w:top w:type="dxa" w:w="100"/>
              <w:left w:type="dxa" w:w="140"/>
              <w:bottom w:type="dxa" w:w="100"/>
              <w:right w:type="dxa" w:w="140"/>
            </w:tcMar>
          </w:tcPr>
          <w:p>
            <w:r>
              <w:rPr>
                <w:rFonts w:ascii="Arial" w:cs="Arial" w:eastAsia="Arial" w:hAnsi="Arial"/>
                <w:b w:val="false"/>
                <w:bCs w:val="false"/>
                <w:color w:val="1a1a1a"/>
                <w:sz w:val="19"/>
                <w:szCs w:val="19"/>
              </w:rPr>
              <w:t xml:space="preserve">TCP 443</w:t>
            </w:r>
          </w:p>
        </w:tc>
        <w:tc>
          <w:tcPr>
            <w:tcW w:type="dxa" w:w="7160"/>
            <w:tcBorders>
              <w:top w:val="single" w:color="CCCCCC" w:sz="1"/>
              <w:left w:val="single" w:color="CCCCCC" w:sz="1"/>
              <w:bottom w:val="single" w:color="CCCCCC" w:sz="1"/>
              <w:right w:val="single" w:color="CCCCCC" w:sz="1"/>
            </w:tcBorders>
            <w:shd w:fill="F4F8FB"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Encrypted web communication over TLS</w:t>
            </w:r>
          </w:p>
        </w:tc>
        <w:tc>
          <w:tcPr>
            <w:tcW w:type="dxa" w:w="7160"/>
            <w:tcBorders>
              <w:top w:val="single" w:color="CCCCCC" w:sz="1"/>
              <w:left w:val="single" w:color="CCCCCC" w:sz="1"/>
              <w:bottom w:val="single" w:color="CCCCCC" w:sz="1"/>
              <w:right w:val="single" w:color="CCCCCC" w:sz="1"/>
            </w:tcBorders>
            <w:shd w:fill="F4F8FB"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Self-signed certs, TLS to IPs, unusual JA3 fingerprints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ICMP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IP Protocol 1</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 diagnostics and ping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Oversized packets, high-frequency external traffic, tunnelling</w:t>
            </w:r>
          </w:p>
        </w:tc>
      </w:tr>
    </w:tbl>
    <w:p>
      <w:pPr>
        <w:spacing w:after="60"/>
      </w:pPr>
      <w:r>
        <w:t xml:space="preserve"/>
      </w:r>
    </w:p>
    <w:p>
      <w:pPr>
        <w:pStyle w:val="Heading1"/>
      </w:pPr>
      <w:r>
        <w:t xml:space="preserve">Reflection</w:t>
      </w:r>
    </w:p>
    <w:p>
      <w:pPr>
        <w:spacing w:after="160"/>
      </w:pPr>
      <w:r>
        <w:t xml:space="preserve">The underlying theme across all five protocols is that attackers do not invent new protocols — they abuse existing ones. ARP, DNS, HTTP, HTTPS, and ICMP are all legitimate and necessary. The analyst's job is not to block them but to understand their normal behaviour well enough to notice when something deviates from it.</w:t>
      </w:r>
    </w:p>
    <w:p>
      <w:pPr>
        <w:spacing w:after="160"/>
      </w:pPr>
      <w:r>
        <w:t xml:space="preserve">The most useful thing I took from studying these protocols is the concept of a baseline. Every environment will have a normal volume and pattern of each protocol type. Building that mental model of normal is what makes anomalies visible.</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2E86AB"/>
      <w:sz w:val="28"/>
      <w:szCs w:val="28"/>
    </w:rPr>
  </w:style>
  <w:style w:type="paragraph" w:styleId="Heading2">
    <w:name w:val="Heading 2"/>
    <w:basedOn w:val="Normal"/>
    <w:next w:val="Normal"/>
    <w:qFormat/>
    <w:pPr>
      <w:spacing w:before="220" w:after="12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2026-03-03T17:56:05.657Z</dcterms:created>
  <dcterms:modified xsi:type="dcterms:W3CDTF">2026-03-03T17:56:05.658Z</dcterms:modified>
</cp:coreProperties>
</file>

<file path=docProps/custom.xml><?xml version="1.0" encoding="utf-8"?>
<Properties xmlns="http://schemas.openxmlformats.org/officeDocument/2006/custom-properties" xmlns:vt="http://schemas.openxmlformats.org/officeDocument/2006/docPropsVTypes"/>
</file>