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rFonts w:ascii="Arial" w:cs="Arial" w:eastAsia="Arial" w:hAnsi="Arial"/>
          <w:color w:val="1a1a1a"/>
          <w:sz w:val="21"/>
          <w:szCs w:val="21"/>
        </w:rPr>
        <w:t xml:space="preserve"/>
      </w:r>
    </w:p>
    <w:p>
      <w:pPr>
        <w:spacing w:after="60"/>
        <w:jc w:val="center"/>
      </w:pPr>
      <w:r>
        <w:rPr>
          <w:rFonts w:ascii="Arial" w:cs="Arial" w:eastAsia="Arial" w:hAnsi="Arial"/>
          <w:b/>
          <w:bCs/>
          <w:color w:val="888888"/>
          <w:sz w:val="18"/>
          <w:szCs w:val="18"/>
        </w:rPr>
        <w:t xml:space="preserve">CYBERSTER BLUE TEAM INTERNSHIP</w:t>
      </w:r>
    </w:p>
    <w:p>
      <w:pPr>
        <w:spacing w:after="60"/>
        <w:jc w:val="center"/>
      </w:pPr>
      <w:r>
        <w:rPr>
          <w:rFonts w:ascii="Arial" w:cs="Arial" w:eastAsia="Arial" w:hAnsi="Arial"/>
          <w:color w:val="aaaaaa"/>
          <w:sz w:val="18"/>
          <w:szCs w:val="18"/>
        </w:rPr>
        <w:t xml:space="preserve">Phase One — SOC Operations and SIEM Foundations</w:t>
      </w:r>
    </w:p>
    <w:p>
      <w:pPr>
        <w:spacing w:after="80"/>
      </w:pPr>
      <w:r>
        <w:rPr>
          <w:rFonts w:ascii="Arial" w:cs="Arial" w:eastAsia="Arial" w:hAnsi="Arial"/>
          <w:color w:val="1a1a1a"/>
          <w:sz w:val="21"/>
          <w:szCs w:val="21"/>
        </w:rPr>
        <w:t xml:space="preserve"/>
      </w:r>
    </w:p>
    <w:p>
      <w:pPr>
        <w:spacing w:after="80"/>
        <w:jc w:val="center"/>
      </w:pPr>
      <w:r>
        <w:rPr>
          <w:rFonts w:ascii="Arial" w:cs="Arial" w:eastAsia="Arial" w:hAnsi="Arial"/>
          <w:b/>
          <w:bCs/>
          <w:color w:val="1a3c5e"/>
          <w:sz w:val="40"/>
          <w:szCs w:val="40"/>
        </w:rPr>
        <w:t xml:space="preserve">Week 4 — Days 26 &amp; 27</w:t>
      </w:r>
    </w:p>
    <w:p>
      <w:pPr>
        <w:spacing w:after="80"/>
        <w:jc w:val="center"/>
      </w:pPr>
      <w:r>
        <w:rPr>
          <w:rFonts w:ascii="Arial" w:cs="Arial" w:eastAsia="Arial" w:hAnsi="Arial"/>
          <w:b/>
          <w:bCs/>
          <w:color w:val="1a1a2e"/>
          <w:sz w:val="30"/>
          <w:szCs w:val="30"/>
        </w:rPr>
        <w:t xml:space="preserve">Vulnerability Assessment Report</w:t>
      </w:r>
    </w:p>
    <w:p>
      <w:pPr>
        <w:pBdr>
          <w:bottom w:val="single" w:color="2e6da4" w:sz="6"/>
        </w:pBdr>
        <w:spacing w:after="400"/>
        <w:jc w:val="center"/>
      </w:pPr>
      <w:r>
        <w:rPr>
          <w:rFonts w:ascii="Arial" w:cs="Arial" w:eastAsia="Arial" w:hAnsi="Arial"/>
          <w:color w:val="555555"/>
          <w:sz w:val="19"/>
          <w:szCs w:val="19"/>
        </w:rPr>
        <w:t xml:space="preserve">Wazuh Vulnerability Detection  |  CVE Analysis  |  Patch Verification</w:t>
      </w:r>
    </w:p>
    <w:p>
      <w:pPr>
        <w:spacing w:after="8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Intern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Ali Rayyan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Week / Days</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Week 4, Days 26 and 27</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Agents scanned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 Linux (10.10.10.20)  |  Windows (10.10.10.30)</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CVEs found — Kali</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 (CVE-2025-68616 — weasyprint)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CVEs found — Windows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 (CVE-2024-20659, 37976, 37982, 37983, 38149)</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Patch applied</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weasyprint upgraded on Kali — CVE-2025-68616 resolved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Date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March 2026</w:t>
            </w:r>
          </w:p>
        </w:tc>
      </w:tr>
    </w:tbl>
    <w:p>
      <w:pPr>
        <w:spacing w:after="120"/>
      </w:pPr>
      <w:r>
        <w:rPr>
          <w:rFonts w:ascii="Arial" w:cs="Arial" w:eastAsia="Arial" w:hAnsi="Arial"/>
          <w:color w:val="1a1a1a"/>
          <w:sz w:val="21"/>
          <w:szCs w:val="21"/>
        </w:rPr>
        <w:t xml:space="preserve"/>
      </w:r>
    </w:p>
    <w:p>
      <w:r>
        <w:br w:type="page"/>
      </w:r>
    </w:p>
    <w:p>
      <w:pPr>
        <w:pStyle w:val="Heading1"/>
        <w:spacing w:before="300" w:after="160"/>
      </w:pPr>
      <w:r>
        <w:rPr>
          <w:rFonts w:ascii="Arial" w:cs="Arial" w:eastAsia="Arial" w:hAnsi="Arial"/>
          <w:b/>
          <w:bCs/>
          <w:color w:val="1a3c5e"/>
          <w:sz w:val="28"/>
          <w:szCs w:val="28"/>
        </w:rPr>
        <w:t xml:space="preserve">1. Objective</w:t>
      </w:r>
    </w:p>
    <w:p>
      <w:pPr>
        <w:spacing w:after="140"/>
      </w:pPr>
      <w:r>
        <w:rPr>
          <w:rFonts w:ascii="Arial" w:cs="Arial" w:eastAsia="Arial" w:hAnsi="Arial"/>
          <w:color w:val="1a1a1a"/>
          <w:sz w:val="21"/>
          <w:szCs w:val="21"/>
        </w:rPr>
        <w:t xml:space="preserve">Days 26 and 27 introduced vulnerability management — a proactive discipline that complements reactive detection. Wazuh's built-in vulnerability detection module compares installed software versions on each agent against the National Vulnerability Database and flags packages where known CVEs exist. The output is an actionable list of weaknesses that can be addressed before an attacker exploits them.</w:t>
      </w:r>
    </w:p>
    <w:p>
      <w:pPr>
        <w:spacing w:after="140"/>
      </w:pPr>
      <w:r>
        <w:rPr>
          <w:rFonts w:ascii="Arial" w:cs="Arial" w:eastAsia="Arial" w:hAnsi="Arial"/>
          <w:color w:val="1a1a1a"/>
          <w:sz w:val="21"/>
          <w:szCs w:val="21"/>
        </w:rPr>
        <w:t xml:space="preserve">The module was enabled on the Wazuh Manager, both agents were confirmed reporting their software inventory, and the findings were reviewed, analysed, and prioritised. One vulnerability was patched on the Kali agent and the remediation verified through a rescan.</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2. Enabling Vulnerability Detection</w:t>
      </w:r>
    </w:p>
    <w:p>
      <w:pPr>
        <w:spacing w:after="140"/>
      </w:pPr>
      <w:r>
        <w:rPr>
          <w:rFonts w:ascii="Arial" w:cs="Arial" w:eastAsia="Arial" w:hAnsi="Arial"/>
          <w:color w:val="1a1a1a"/>
          <w:sz w:val="21"/>
          <w:szCs w:val="21"/>
        </w:rPr>
        <w:t xml:space="preserve">The vulnerability-detection block was enabled in the Wazuh Manager's ossec.conf and the Manager restarted. The NVD data feed synced automatically on first enable — this took approximately 10 minutes and was confirmed by monitoring the Wazuh Manager log.</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&lt;vulnerability-detection&gt;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&lt;enabled&gt;yes&lt;/enabled&gt;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&lt;index-status&gt;yes&lt;/index-status&gt;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&lt;feed-update-interval&gt;60m&lt;/feed-update-interval&gt;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&lt;/vulnerability-detection&gt;</w:t>
      </w:r>
    </w:p>
    <w:p>
      <w:pPr>
        <w:spacing w:after="12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Both agents were confirmed reporting software inventory through the syscollector module. The Inventory section in the Wazuh dashboard showed installed packages for both Kali and Windows agents before the first scan completed.</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3. Kali Linux — Vulnerability Findings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Total CVEs found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Severity</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Highest CVSS score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7.8</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Affected package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python3-weasyprint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CVE identifier</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CVE-2025-68616</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Fix available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Yes — upgrade to patched version</w:t>
            </w:r>
          </w:p>
        </w:tc>
      </w:tr>
    </w:tbl>
    <w:p>
      <w:pPr>
        <w:spacing w:after="120"/>
      </w:pPr>
      <w:r>
        <w:rPr>
          <w:rFonts w:ascii="Arial" w:cs="Arial" w:eastAsia="Arial" w:hAnsi="Arial"/>
          <w:color w:val="1a1a1a"/>
          <w:sz w:val="21"/>
          <w:szCs w:val="21"/>
        </w:rPr>
        <w:t xml:space="preserve"/>
      </w:r>
    </w:p>
    <w:p>
      <w:pPr>
        <w:pStyle w:val="Heading2"/>
        <w:spacing w:before="220" w:after="120"/>
      </w:pPr>
      <w:r>
        <w:rPr>
          <w:rFonts w:ascii="Arial" w:cs="Arial" w:eastAsia="Arial" w:hAnsi="Arial"/>
          <w:b/>
          <w:bCs/>
          <w:color w:val="2e6da4"/>
          <w:sz w:val="23"/>
          <w:szCs w:val="23"/>
        </w:rPr>
        <w:t xml:space="preserve">CVE-2025-68616 — weasyprint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CVE ID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CVE-2025-68616</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CVSS Score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7.8 (High)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Affected software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WeasyPrint — Python library for HTML/CSS to PDF conversion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Vulnerability type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Arbitrary file read via malicious HTML/CSS input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Attacker capability</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An attacker who can supply malicious HTML to WeasyPrint can read arbitrary files from the system — including /etc/passwd, SSH keys, or application credentials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Attack vector</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Local or network depending on how WeasyPrint is exposed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Fix</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Upgrade to patched version via apt</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Exploitability</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Public PoC available — exploitation is straightforward once access to the input is obtained</w:t>
            </w:r>
          </w:p>
        </w:tc>
      </w:tr>
    </w:tbl>
    <w:p>
      <w:pPr>
        <w:spacing w:after="120"/>
      </w:pPr>
      <w:r>
        <w:rPr>
          <w:rFonts w:ascii="Arial" w:cs="Arial" w:eastAsia="Arial" w:hAnsi="Arial"/>
          <w:color w:val="1a1a1a"/>
          <w:sz w:val="21"/>
          <w:szCs w:val="21"/>
        </w:rPr>
        <w:t xml:space="preserve"/>
      </w:r>
    </w:p>
    <w:p>
      <w:pPr>
        <w:pBdr>
          <w:left w:val="single" w:color="c62828" w:sz="10"/>
        </w:pBdr>
        <w:shd w:fill="ffebee" w:val="clear"/>
        <w:spacing w:after="140" w:before="80"/>
      </w:pPr>
      <w:r>
        <w:rPr>
          <w:rFonts w:ascii="Arial" w:cs="Arial" w:eastAsia="Arial" w:hAnsi="Arial"/>
          <w:b/>
          <w:bCs/>
          <w:color w:val="c62828"/>
          <w:sz w:val="21"/>
          <w:szCs w:val="21"/>
        </w:rPr>
        <w:t xml:space="preserve">CRITICAL: </w:t>
      </w:r>
      <w:r>
        <w:rPr>
          <w:rFonts w:ascii="Arial" w:cs="Arial" w:eastAsia="Arial" w:hAnsi="Arial"/>
          <w:color w:val="7f0000"/>
          <w:sz w:val="21"/>
          <w:szCs w:val="21"/>
        </w:rPr>
        <w:t xml:space="preserve">CVSS 7.8 with a public PoC and arbitrary file read capability. Any application using WeasyPrint to process untrusted HTML input is vulnerable to credential theft.</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4. Windows Endpoint — Vulnerability Findings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Total CVEs found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Severity range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Medium to High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Highest CVSS score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CVE-2024-37976 — 6.7 (Medium-High)</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Affected component</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Windows Secure Boot / Boot Manager / UEFI firmware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Fix</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Windows Update — KB patches from Microsoft</w:t>
            </w:r>
          </w:p>
        </w:tc>
      </w:tr>
    </w:tbl>
    <w:p>
      <w:pPr>
        <w:spacing w:after="120"/>
      </w:pPr>
      <w:r>
        <w:rPr>
          <w:rFonts w:ascii="Arial" w:cs="Arial" w:eastAsia="Arial" w:hAnsi="Arial"/>
          <w:color w:val="1a1a1a"/>
          <w:sz w:val="21"/>
          <w:szCs w:val="21"/>
        </w:rPr>
        <w:t xml:space="preserve"/>
      </w:r>
    </w:p>
    <w:p>
      <w:pPr>
        <w:pStyle w:val="Heading2"/>
        <w:spacing w:before="220" w:after="120"/>
      </w:pPr>
      <w:r>
        <w:rPr>
          <w:rFonts w:ascii="Arial" w:cs="Arial" w:eastAsia="Arial" w:hAnsi="Arial"/>
          <w:b/>
          <w:bCs/>
          <w:color w:val="2e6da4"/>
          <w:sz w:val="23"/>
          <w:szCs w:val="23"/>
        </w:rPr>
        <w:t xml:space="preserve">Windows CVE Summary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026"/>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CVE ID</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Component</w:t>
            </w:r>
          </w:p>
        </w:tc>
        <w:tc>
          <w:tcPr>
            <w:tcW w:type="dxa" w:w="1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CVSS</w:t>
            </w:r>
          </w:p>
        </w:tc>
        <w:tc>
          <w:tcPr>
            <w:tcW w:type="dxa" w:w="40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What it allows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CVE-2024-20659</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Windows Hyper-V</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4.1</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Guest-to-host escape in specific Hyper-V configurations — attacker can break VM isolation</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CVE-2024-37976</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Secure Boot</w:t>
            </w:r>
          </w:p>
        </w:tc>
        <w:tc>
          <w:tcPr>
            <w:tcW w:type="dxa" w:w="1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6.7</w:t>
            </w:r>
          </w:p>
        </w:tc>
        <w:tc>
          <w:tcPr>
            <w:tcW w:type="dxa" w:w="4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Bypass of Secure Boot verification — attacker with local access can load unsigned bootloader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CVE-2024-37982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Secure Boot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6.7</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Secondary Secure Boot bypass variant — same impact as 37976 via different code path</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CVE-2024-37983</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Secure Boot</w:t>
            </w:r>
          </w:p>
        </w:tc>
        <w:tc>
          <w:tcPr>
            <w:tcW w:type="dxa" w:w="1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6.7</w:t>
            </w:r>
          </w:p>
        </w:tc>
        <w:tc>
          <w:tcPr>
            <w:tcW w:type="dxa" w:w="4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Third Secure Boot bypass variant — affects Boot Manager component specifically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CVE-2024-38149</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BranchCache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7.5</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Denial of service against BranchCache service — no patch as of scan date</w:t>
            </w:r>
          </w:p>
        </w:tc>
      </w:tr>
    </w:tbl>
    <w:p>
      <w:pPr>
        <w:spacing w:after="120"/>
      </w:pPr>
      <w:r>
        <w:rPr>
          <w:rFonts w:ascii="Arial" w:cs="Arial" w:eastAsia="Arial" w:hAnsi="Arial"/>
          <w:color w:val="1a1a1a"/>
          <w:sz w:val="21"/>
          <w:szCs w:val="21"/>
        </w:rPr>
        <w:t xml:space="preserve"/>
      </w:r>
    </w:p>
    <w:p>
      <w:pPr>
        <w:pStyle w:val="Heading2"/>
        <w:spacing w:before="220" w:after="120"/>
      </w:pPr>
      <w:r>
        <w:rPr>
          <w:rFonts w:ascii="Arial" w:cs="Arial" w:eastAsia="Arial" w:hAnsi="Arial"/>
          <w:b/>
          <w:bCs/>
          <w:color w:val="2e6da4"/>
          <w:sz w:val="23"/>
          <w:szCs w:val="23"/>
        </w:rPr>
        <w:t xml:space="preserve">CVE-2024-37976 — Detail</w:t>
      </w:r>
    </w:p>
    <w:p>
      <w:pPr>
        <w:spacing w:after="140"/>
      </w:pPr>
      <w:r>
        <w:rPr>
          <w:rFonts w:ascii="Arial" w:cs="Arial" w:eastAsia="Arial" w:hAnsi="Arial"/>
          <w:color w:val="1a1a1a"/>
          <w:sz w:val="21"/>
          <w:szCs w:val="21"/>
        </w:rPr>
        <w:t xml:space="preserve">This CVE represents a Secure Boot bypass vulnerability in Windows firmware. Secure Boot is the mechanism that verifies every component loaded during startup is trusted and signed by Microsoft. A bypass allows an attacker with physical or privileged local access to load a malicious bootloader — a technique used by bootkits that persist below the operating system level and survive reinstalls.</w:t>
      </w:r>
    </w:p>
    <w:p>
      <w:pPr>
        <w:spacing w:after="140"/>
      </w:pPr>
      <w:r>
        <w:rPr>
          <w:rFonts w:ascii="Arial" w:cs="Arial" w:eastAsia="Arial" w:hAnsi="Arial"/>
          <w:color w:val="1a1a1a"/>
          <w:sz w:val="21"/>
          <w:szCs w:val="21"/>
        </w:rPr>
        <w:t xml:space="preserve">The three Secure Boot CVEs (37976, 37982, 37983) are closely related variants targeting different components of the same verification chain. All three require patching because each addresses a different code path that achieves the same bypass.</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5. Prioritised CVE List</w:t>
      </w:r>
    </w:p>
    <w:p>
      <w:pPr>
        <w:spacing w:after="140"/>
      </w:pPr>
      <w:r>
        <w:rPr>
          <w:rFonts w:ascii="Arial" w:cs="Arial" w:eastAsia="Arial" w:hAnsi="Arial"/>
          <w:color w:val="1a1a1a"/>
          <w:sz w:val="21"/>
          <w:szCs w:val="21"/>
        </w:rPr>
        <w:t xml:space="preserve">The following prioritisation considers CVSS score, exploitability, network exposure, and criticality of the affected component:</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000"/>
        <w:gridCol w:w="1200"/>
        <w:gridCol w:w="4226"/>
      </w:tblGrid>
      <w:tr>
        <w:tc>
          <w:tcPr>
            <w:tcW w:type="dxa" w:w="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CVE</w:t>
            </w:r>
          </w:p>
        </w:tc>
        <w:tc>
          <w:tcPr>
            <w:tcW w:type="dxa" w:w="1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CVSS</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Agent</w:t>
            </w:r>
          </w:p>
        </w:tc>
        <w:tc>
          <w:tcPr>
            <w:tcW w:type="dxa" w:w="42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Prioritisation Rationale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CVE-2025-68616 (weasyprint)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7.8</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Highest CVSS score. Public PoC available. Arbitrary file read can expose SSH keys and credentials directly. Patched immediately.</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2</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CVE-2024-38149 (BranchCache)</w:t>
            </w:r>
          </w:p>
        </w:tc>
        <w:tc>
          <w:tcPr>
            <w:tcW w:type="dxa" w:w="1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7.5</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Windows</w:t>
            </w:r>
          </w:p>
        </w:tc>
        <w:tc>
          <w:tcPr>
            <w:tcW w:type="dxa" w:w="4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High CVSS. DoS capability. No patch available — requires workaround (disable BranchCache service if not needed).</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CVE-2024-37976 (Secure Boot)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6.7</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Windows</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Boot-level persistence risk. Requires local access but impact is severe — bootkit survival across OS reinstall.</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CVE-2024-37982 (Secure Boot)</w:t>
            </w:r>
          </w:p>
        </w:tc>
        <w:tc>
          <w:tcPr>
            <w:tcW w:type="dxa" w:w="1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6.7</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Windows</w:t>
            </w:r>
          </w:p>
        </w:tc>
        <w:tc>
          <w:tcPr>
            <w:tcW w:type="dxa" w:w="4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Same impact as 37976 via different path. Both must be patched together — partial patching leaves alternate bypass open.</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CVE-2024-37983 (Secure Boot)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6.7</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Windows</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Third variant of the same Secure Boot bypass chain. All three (37976, 37982, 37983) patched as a set via Windows Update.</w:t>
            </w:r>
          </w:p>
        </w:tc>
      </w:tr>
    </w:tbl>
    <w:p>
      <w:pPr>
        <w:spacing w:after="120"/>
      </w:pPr>
      <w:r>
        <w:rPr>
          <w:rFonts w:ascii="Arial" w:cs="Arial" w:eastAsia="Arial" w:hAnsi="Arial"/>
          <w:color w:val="1a1a1a"/>
          <w:sz w:val="21"/>
          <w:szCs w:val="21"/>
        </w:rPr>
        <w:t xml:space="preserve"/>
      </w:r>
    </w:p>
    <w:p>
      <w:pPr>
        <w:pBdr>
          <w:left w:val="single" w:color="f57f17" w:sz="10"/>
        </w:pBdr>
        <w:shd w:fill="fff8e1" w:val="clear"/>
        <w:spacing w:after="140" w:before="80"/>
      </w:pPr>
      <w:r>
        <w:rPr>
          <w:rFonts w:ascii="Arial" w:cs="Arial" w:eastAsia="Arial" w:hAnsi="Arial"/>
          <w:b/>
          <w:bCs/>
          <w:color w:val="e65100"/>
          <w:sz w:val="21"/>
          <w:szCs w:val="21"/>
        </w:rPr>
        <w:t xml:space="preserve">Prioritisation note: </w:t>
      </w:r>
      <w:r>
        <w:rPr>
          <w:rFonts w:ascii="Arial" w:cs="Arial" w:eastAsia="Arial" w:hAnsi="Arial"/>
          <w:color w:val="5d4037"/>
          <w:sz w:val="21"/>
          <w:szCs w:val="21"/>
        </w:rPr>
        <w:t xml:space="preserve">CVSS score is the starting point but not the only factor. CVE-2024-20659 (Hyper-V, CVSS 4.1) is ranked below the Secure Boot CVEs despite being present because the lab does not use nested virtualisation, making it practically unexploitable in this environment.</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6. Remediation — Kali Linux (CVE-2025-68616)</w:t>
      </w:r>
    </w:p>
    <w:p>
      <w:pPr>
        <w:spacing w:after="140"/>
      </w:pPr>
      <w:r>
        <w:rPr>
          <w:rFonts w:ascii="Arial" w:cs="Arial" w:eastAsia="Arial" w:hAnsi="Arial"/>
          <w:color w:val="1a1a1a"/>
          <w:sz w:val="21"/>
          <w:szCs w:val="21"/>
        </w:rPr>
        <w:t xml:space="preserve">The weasyprint package on the Kali agent was upgraded to the patched version using apt. The full remediation cycle — finding, patch, verification — is documented below.</w:t>
      </w:r>
    </w:p>
    <w:p>
      <w:pPr>
        <w:spacing w:after="6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Stage</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Initial finding</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CVE-2025-68616 appeared in Wazuh Vulnerability Detection for Kali agent</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Affected package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python3-weasyprint — installed version vulnerable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Patch command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sudo apt update &amp;&amp; sudo apt install --only-upgrade python3-weasyprint -y</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Upgraded to</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Latest patched version available in apt repository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Rescan wait</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Approximately 30–60 minutes for Wazuh vulnerability module to rescan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Verification</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CVE-2025-68616 no longer appeared in the Kali agent vulnerability list after rescan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Status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RESOLVED</w:t>
            </w:r>
          </w:p>
        </w:tc>
      </w:tr>
    </w:tbl>
    <w:p>
      <w:pPr>
        <w:spacing w:after="120"/>
      </w:pPr>
      <w:r>
        <w:rPr>
          <w:rFonts w:ascii="Arial" w:cs="Arial" w:eastAsia="Arial" w:hAnsi="Arial"/>
          <w:color w:val="1a1a1a"/>
          <w:sz w:val="21"/>
          <w:szCs w:val="21"/>
        </w:rPr>
        <w:t xml:space="preserve"/>
      </w:r>
    </w:p>
    <w:p>
      <w:pPr>
        <w:pBdr>
          <w:left w:val="single" w:color="00695c" w:sz="10"/>
        </w:pBdr>
        <w:shd w:fill="e8f5e9" w:val="clear"/>
        <w:spacing w:after="140" w:before="80"/>
      </w:pPr>
      <w:r>
        <w:rPr>
          <w:rFonts w:ascii="Arial" w:cs="Arial" w:eastAsia="Arial" w:hAnsi="Arial"/>
          <w:b/>
          <w:bCs/>
          <w:color w:val="00695c"/>
          <w:sz w:val="21"/>
          <w:szCs w:val="21"/>
        </w:rPr>
        <w:t xml:space="preserve">VERIFIED: </w:t>
      </w:r>
      <w:r>
        <w:rPr>
          <w:rFonts w:ascii="Arial" w:cs="Arial" w:eastAsia="Arial" w:hAnsi="Arial"/>
          <w:color w:val="1b5e20"/>
          <w:sz w:val="21"/>
          <w:szCs w:val="21"/>
        </w:rPr>
        <w:t xml:space="preserve">CVE-2025-68616 confirmed resolved. Vulnerability disappeared from the Kali agent dashboard after upgrade and rescan.</w:t>
      </w:r>
    </w:p>
    <w:p>
      <w:pPr>
        <w:spacing w:after="120"/>
      </w:pPr>
      <w:r>
        <w:rPr>
          <w:rFonts w:ascii="Arial" w:cs="Arial" w:eastAsia="Arial" w:hAnsi="Arial"/>
          <w:color w:val="1a1a1a"/>
          <w:sz w:val="21"/>
          <w:szCs w:val="21"/>
        </w:rPr>
        <w:t xml:space="preserve"/>
      </w:r>
    </w:p>
    <w:p>
      <w:pPr>
        <w:pStyle w:val="Heading2"/>
        <w:spacing w:before="220" w:after="120"/>
      </w:pPr>
      <w:r>
        <w:rPr>
          <w:rFonts w:ascii="Arial" w:cs="Arial" w:eastAsia="Arial" w:hAnsi="Arial"/>
          <w:b/>
          <w:bCs/>
          <w:color w:val="2e6da4"/>
          <w:sz w:val="23"/>
          <w:szCs w:val="23"/>
        </w:rPr>
        <w:t xml:space="preserve">Windows CVEs — Not Patched</w:t>
      </w:r>
    </w:p>
    <w:p>
      <w:pPr>
        <w:spacing w:after="140"/>
      </w:pPr>
      <w:r>
        <w:rPr>
          <w:rFonts w:ascii="Arial" w:cs="Arial" w:eastAsia="Arial" w:hAnsi="Arial"/>
          <w:color w:val="1a1a1a"/>
          <w:sz w:val="21"/>
          <w:szCs w:val="21"/>
        </w:rPr>
        <w:t xml:space="preserve">The Windows CVEs were not patched during this lab session due to disk space constraints. In a real environment the correct remediation would be to apply the relevant Microsoft security updates via Windows Update — the patches for CVE-2024-37976, 37982, and 37983 are bundled in a single Secure Boot update KB. CVE-2024-38149 has no patch available and would be mitigated by disabling the BranchCache service on endpoints where it is not required.</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7. Key Learnings</w:t>
      </w:r>
    </w:p>
    <w:p>
      <w:pPr>
        <w:pStyle w:val="ListParagraph"/>
        <w:numPr>
          <w:ilvl w:val="0"/>
          <w:numId w:val="2"/>
        </w:numPr>
        <w:spacing w:after="100"/>
      </w:pPr>
      <w:r>
        <w:rPr>
          <w:rFonts w:ascii="Arial" w:cs="Arial" w:eastAsia="Arial" w:hAnsi="Arial"/>
          <w:b/>
          <w:bCs/>
          <w:color w:val="1a1a1a"/>
          <w:sz w:val="21"/>
          <w:szCs w:val="21"/>
        </w:rPr>
        <w:t xml:space="preserve">Detection and vulnerability management are complementary: </w:t>
      </w:r>
      <w:r>
        <w:rPr>
          <w:rFonts w:ascii="Arial" w:cs="Arial" w:eastAsia="Arial" w:hAnsi="Arial"/>
          <w:color w:val="1a1a1a"/>
          <w:sz w:val="21"/>
          <w:szCs w:val="21"/>
        </w:rPr>
        <w:t xml:space="preserve">Detection is reactive — it alerts when something happens. Vulnerability management is proactive — it identifies weaknesses before they are exploited. A SOC needs both running simultaneously.</w:t>
      </w:r>
    </w:p>
    <w:p>
      <w:pPr>
        <w:pStyle w:val="ListParagraph"/>
        <w:numPr>
          <w:ilvl w:val="0"/>
          <w:numId w:val="2"/>
        </w:numPr>
        <w:spacing w:after="100"/>
      </w:pPr>
      <w:r>
        <w:rPr>
          <w:rFonts w:ascii="Arial" w:cs="Arial" w:eastAsia="Arial" w:hAnsi="Arial"/>
          <w:b/>
          <w:bCs/>
          <w:color w:val="1a1a1a"/>
          <w:sz w:val="21"/>
          <w:szCs w:val="21"/>
        </w:rPr>
        <w:t xml:space="preserve">CVSS score alone is insufficient for prioritisation: </w:t>
      </w:r>
      <w:r>
        <w:rPr>
          <w:rFonts w:ascii="Arial" w:cs="Arial" w:eastAsia="Arial" w:hAnsi="Arial"/>
          <w:color w:val="1a1a1a"/>
          <w:sz w:val="21"/>
          <w:szCs w:val="21"/>
        </w:rPr>
        <w:t xml:space="preserve">CVE-2024-20659 (Hyper-V, CVSS 4.1) looks significant on paper. In a lab not using Hyper-V it is practically unexploitable. Context — how the software is deployed, whether there is network exposure, whether a PoC exists — is what determines real priority.</w:t>
      </w:r>
    </w:p>
    <w:p>
      <w:pPr>
        <w:pStyle w:val="ListParagraph"/>
        <w:numPr>
          <w:ilvl w:val="0"/>
          <w:numId w:val="2"/>
        </w:numPr>
        <w:spacing w:after="100"/>
      </w:pPr>
      <w:r>
        <w:rPr>
          <w:rFonts w:ascii="Arial" w:cs="Arial" w:eastAsia="Arial" w:hAnsi="Arial"/>
          <w:b/>
          <w:bCs/>
          <w:color w:val="1a1a1a"/>
          <w:sz w:val="21"/>
          <w:szCs w:val="21"/>
        </w:rPr>
        <w:t xml:space="preserve">The remediation cycle is the deliverable: </w:t>
      </w:r>
      <w:r>
        <w:rPr>
          <w:rFonts w:ascii="Arial" w:cs="Arial" w:eastAsia="Arial" w:hAnsi="Arial"/>
          <w:color w:val="1a1a1a"/>
          <w:sz w:val="21"/>
          <w:szCs w:val="21"/>
        </w:rPr>
        <w:t xml:space="preserve">Finding → patch → verify is the loop that vulnerability management runs continuously. Documenting each step — including the command run and the verification screenshot — is what makes a vulnerability programme auditable.</w:t>
      </w:r>
    </w:p>
    <w:p>
      <w:pPr>
        <w:pStyle w:val="ListParagraph"/>
        <w:numPr>
          <w:ilvl w:val="0"/>
          <w:numId w:val="2"/>
        </w:numPr>
        <w:spacing w:after="100"/>
      </w:pPr>
      <w:r>
        <w:rPr>
          <w:rFonts w:ascii="Arial" w:cs="Arial" w:eastAsia="Arial" w:hAnsi="Arial"/>
          <w:b/>
          <w:bCs/>
          <w:color w:val="1a1a1a"/>
          <w:sz w:val="21"/>
          <w:szCs w:val="21"/>
        </w:rPr>
        <w:t xml:space="preserve">Some CVEs cannot be patched: </w:t>
      </w:r>
      <w:r>
        <w:rPr>
          <w:rFonts w:ascii="Arial" w:cs="Arial" w:eastAsia="Arial" w:hAnsi="Arial"/>
          <w:color w:val="1a1a1a"/>
          <w:sz w:val="21"/>
          <w:szCs w:val="21"/>
        </w:rPr>
        <w:t xml:space="preserve">Dependency conflicts, lack of available patches, and mitigating controls are all valid reasons not to patch immediately. Documenting the reason is as important as documenting the finding.</w:t>
      </w:r>
    </w:p>
    <w:p>
      <w:pPr>
        <w:spacing w:after="120"/>
      </w:pPr>
      <w:r>
        <w:rPr>
          <w:rFonts w:ascii="Arial" w:cs="Arial" w:eastAsia="Arial" w:hAnsi="Arial"/>
          <w:color w:val="1a1a1a"/>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c5e"/>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2026-03-28T12:26:53.853Z</dcterms:created>
  <dcterms:modified xsi:type="dcterms:W3CDTF">2026-03-28T12:26:53.853Z</dcterms:modified>
</cp:coreProperties>
</file>

<file path=docProps/custom.xml><?xml version="1.0" encoding="utf-8"?>
<Properties xmlns="http://schemas.openxmlformats.org/officeDocument/2006/custom-properties" xmlns:vt="http://schemas.openxmlformats.org/officeDocument/2006/docPropsVTypes"/>
</file>