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rPr>
          <w:rFonts w:ascii="Arial" w:cs="Arial" w:eastAsia="Arial" w:hAnsi="Arial"/>
          <w:color w:val="1a1a1a"/>
          <w:sz w:val="21"/>
          <w:szCs w:val="21"/>
        </w:rPr>
        <w:t xml:space="preserve"/>
      </w:r>
    </w:p>
    <w:p>
      <w:pPr>
        <w:spacing w:after="60"/>
        <w:jc w:val="center"/>
      </w:pPr>
      <w:r>
        <w:rPr>
          <w:rFonts w:ascii="Arial" w:cs="Arial" w:eastAsia="Arial" w:hAnsi="Arial"/>
          <w:b/>
          <w:bCs/>
          <w:color w:val="888888"/>
          <w:sz w:val="18"/>
          <w:szCs w:val="18"/>
        </w:rPr>
        <w:t xml:space="preserve">CYBERSTER BLUE TEAM INTERNSHIP</w:t>
      </w:r>
    </w:p>
    <w:p>
      <w:pPr>
        <w:spacing w:after="60"/>
        <w:jc w:val="center"/>
      </w:pPr>
      <w:r>
        <w:rPr>
          <w:rFonts w:ascii="Arial" w:cs="Arial" w:eastAsia="Arial" w:hAnsi="Arial"/>
          <w:color w:val="aaaaaa"/>
          <w:sz w:val="18"/>
          <w:szCs w:val="18"/>
        </w:rPr>
        <w:t xml:space="preserve">Phase One — SOC Operations and SIEM Foundations</w:t>
      </w:r>
    </w:p>
    <w:p>
      <w:pPr>
        <w:spacing w:after="80"/>
      </w:pPr>
      <w:r>
        <w:rPr>
          <w:rFonts w:ascii="Arial" w:cs="Arial" w:eastAsia="Arial" w:hAnsi="Arial"/>
          <w:color w:val="1a1a1a"/>
          <w:sz w:val="21"/>
          <w:szCs w:val="21"/>
        </w:rPr>
        <w:t xml:space="preserve"/>
      </w:r>
    </w:p>
    <w:p>
      <w:pPr>
        <w:spacing w:after="80"/>
        <w:jc w:val="center"/>
      </w:pPr>
      <w:r>
        <w:rPr>
          <w:rFonts w:ascii="Arial" w:cs="Arial" w:eastAsia="Arial" w:hAnsi="Arial"/>
          <w:b/>
          <w:bCs/>
          <w:color w:val="1a3c5e"/>
          <w:sz w:val="40"/>
          <w:szCs w:val="40"/>
        </w:rPr>
        <w:t xml:space="preserve">Week 4 — Day 28</w:t>
      </w:r>
    </w:p>
    <w:p>
      <w:pPr>
        <w:spacing w:after="80"/>
        <w:jc w:val="center"/>
      </w:pPr>
      <w:r>
        <w:rPr>
          <w:rFonts w:ascii="Arial" w:cs="Arial" w:eastAsia="Arial" w:hAnsi="Arial"/>
          <w:b/>
          <w:bCs/>
          <w:color w:val="1a1a2e"/>
          <w:sz w:val="30"/>
          <w:szCs w:val="30"/>
        </w:rPr>
        <w:t xml:space="preserve">Executive Summary</w:t>
      </w:r>
    </w:p>
    <w:p>
      <w:pPr>
        <w:pBdr>
          <w:bottom w:val="single" w:color="2e6da4" w:sz="6"/>
        </w:pBdr>
        <w:spacing w:after="400"/>
        <w:jc w:val="center"/>
      </w:pPr>
      <w:r>
        <w:rPr>
          <w:rFonts w:ascii="Arial" w:cs="Arial" w:eastAsia="Arial" w:hAnsi="Arial"/>
          <w:color w:val="555555"/>
          <w:sz w:val="19"/>
          <w:szCs w:val="19"/>
        </w:rPr>
        <w:t xml:space="preserve">Non-Technical Security Posture Summary — March 2026</w:t>
      </w:r>
    </w:p>
    <w:p>
      <w:pPr>
        <w:spacing w:after="80"/>
      </w:pPr>
      <w:r>
        <w:rPr>
          <w:rFonts w:ascii="Arial" w:cs="Arial" w:eastAsia="Arial" w:hAnsi="Arial"/>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Prepared by</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Ali Rayyan — Cyberster Blue Team Internship</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Report Period</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March 24–28, 2026</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Audience</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Non-technical management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Classification</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Internal</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Date</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March 28, 2026</w:t>
            </w:r>
          </w:p>
        </w:tc>
      </w:tr>
    </w:tbl>
    <w:p>
      <w:pPr>
        <w:spacing w:after="120"/>
      </w:pPr>
      <w:r>
        <w:rPr>
          <w:rFonts w:ascii="Arial" w:cs="Arial" w:eastAsia="Arial" w:hAnsi="Arial"/>
          <w:color w:val="1a1a1a"/>
          <w:sz w:val="21"/>
          <w:szCs w:val="21"/>
        </w:rPr>
        <w:t xml:space="preserve"/>
      </w:r>
    </w:p>
    <w:p>
      <w:r>
        <w:br w:type="page"/>
      </w:r>
    </w:p>
    <w:p>
      <w:pPr>
        <w:pStyle w:val="Heading1"/>
        <w:spacing w:before="300" w:after="160"/>
      </w:pPr>
      <w:r>
        <w:rPr>
          <w:rFonts w:ascii="Arial" w:cs="Arial" w:eastAsia="Arial" w:hAnsi="Arial"/>
          <w:b/>
          <w:bCs/>
          <w:color w:val="1a3c5e"/>
          <w:sz w:val="28"/>
          <w:szCs w:val="28"/>
        </w:rPr>
        <w:t xml:space="preserve">Security Posture This Week</w:t>
      </w:r>
    </w:p>
    <w:p>
      <w:pPr>
        <w:spacing w:after="140"/>
      </w:pPr>
      <w:r>
        <w:rPr>
          <w:rFonts w:ascii="Arial" w:cs="Arial" w:eastAsia="Arial" w:hAnsi="Arial"/>
          <w:color w:val="1a1a1a"/>
          <w:sz w:val="21"/>
          <w:szCs w:val="21"/>
        </w:rPr>
        <w:t xml:space="preserve">The lab security environment is functioning well and expanding as planned. This week three major improvements were made: a network firewall was added to control and log all traffic between systems, an automated check was set up that looks up every changed file against a global database of known malware, and a scan was run to identify software vulnerabilities before attackers can exploit them. One security weakness was found and fixed.</w:t>
      </w:r>
    </w:p>
    <w:p>
      <w:pPr>
        <w:spacing w:after="120"/>
      </w:pPr>
      <w:r>
        <w:rPr>
          <w:rFonts w:ascii="Arial" w:cs="Arial" w:eastAsia="Arial" w:hAnsi="Arial"/>
          <w:color w:val="1a1a1a"/>
          <w:sz w:val="21"/>
          <w:szCs w:val="21"/>
        </w:rPr>
        <w:t xml:space="preserve"/>
      </w:r>
    </w:p>
    <w:p>
      <w:pPr>
        <w:pBdr>
          <w:left w:val="single" w:color="f57f17" w:sz="10"/>
        </w:pBdr>
        <w:shd w:fill="fff8e1" w:val="clear"/>
        <w:spacing w:after="140" w:before="80"/>
      </w:pPr>
      <w:r>
        <w:rPr>
          <w:rFonts w:ascii="Arial" w:cs="Arial" w:eastAsia="Arial" w:hAnsi="Arial"/>
          <w:b/>
          <w:bCs/>
          <w:color w:val="e65100"/>
          <w:sz w:val="21"/>
          <w:szCs w:val="21"/>
        </w:rPr>
        <w:t xml:space="preserve">Overall risk level: </w:t>
      </w:r>
      <w:r>
        <w:rPr>
          <w:rFonts w:ascii="Arial" w:cs="Arial" w:eastAsia="Arial" w:hAnsi="Arial"/>
          <w:color w:val="5d4037"/>
          <w:sz w:val="21"/>
          <w:szCs w:val="21"/>
        </w:rPr>
        <w:t xml:space="preserve">MEDIUM — One vulnerability was resolved this week. Five vulnerabilities on the Windows system remain unpatched and require attention.</w:t>
      </w:r>
    </w:p>
    <w:p>
      <w:pPr>
        <w:spacing w:after="120"/>
      </w:pPr>
      <w:r>
        <w:rPr>
          <w:rFonts w:ascii="Arial" w:cs="Arial" w:eastAsia="Arial" w:hAnsi="Arial"/>
          <w:color w:val="1a1a1a"/>
          <w:sz w:val="21"/>
          <w:szCs w:val="21"/>
        </w:rPr>
        <w:t xml:space="preserve"/>
      </w:r>
    </w:p>
    <w:p>
      <w:pPr>
        <w:pStyle w:val="Heading1"/>
        <w:spacing w:before="300" w:after="160"/>
      </w:pPr>
      <w:r>
        <w:rPr>
          <w:rFonts w:ascii="Arial" w:cs="Arial" w:eastAsia="Arial" w:hAnsi="Arial"/>
          <w:b/>
          <w:bCs/>
          <w:color w:val="1a3c5e"/>
          <w:sz w:val="28"/>
          <w:szCs w:val="28"/>
        </w:rPr>
        <w:t xml:space="preserve">What Happened This Week — Three Key Findings</w:t>
      </w:r>
    </w:p>
    <w:p>
      <w:pPr>
        <w:pStyle w:val="Heading2"/>
        <w:spacing w:before="220" w:after="120"/>
      </w:pPr>
      <w:r>
        <w:rPr>
          <w:rFonts w:ascii="Arial" w:cs="Arial" w:eastAsia="Arial" w:hAnsi="Arial"/>
          <w:b/>
          <w:bCs/>
          <w:color w:val="2e6da4"/>
          <w:sz w:val="23"/>
          <w:szCs w:val="23"/>
        </w:rPr>
        <w:t xml:space="preserve">1. Network Firewall Deployed — Improved Visibility</w:t>
      </w:r>
    </w:p>
    <w:p>
      <w:pPr>
        <w:spacing w:after="140"/>
      </w:pPr>
      <w:r>
        <w:rPr>
          <w:rFonts w:ascii="Arial" w:cs="Arial" w:eastAsia="Arial" w:hAnsi="Arial"/>
          <w:color w:val="1a1a1a"/>
          <w:sz w:val="21"/>
          <w:szCs w:val="21"/>
        </w:rPr>
        <w:t xml:space="preserve">A FortiGate firewall was installed and all lab systems now route their network traffic through it. Think of this as adding a security checkpoint at the door of every room in the building. Nothing moves between systems without the firewall seeing it and logging it. Before this week, traffic moved freely with no record. Now every connection is tracked, and those records flow automatically into the security monitoring system.</w:t>
      </w:r>
    </w:p>
    <w:p>
      <w:pPr>
        <w:spacing w:after="140"/>
      </w:pPr>
      <w:r>
        <w:rPr>
          <w:rFonts w:ascii="Arial" w:cs="Arial" w:eastAsia="Arial" w:hAnsi="Arial"/>
          <w:color w:val="1a1a1a"/>
          <w:sz w:val="21"/>
          <w:szCs w:val="21"/>
        </w:rPr>
        <w:t xml:space="preserve">No threats were detected via the firewall this week — it is operating as a visibility and control layer. The firewall logs confirmed all systems are communicating as expected.</w:t>
      </w:r>
    </w:p>
    <w:p>
      <w:pPr>
        <w:spacing w:after="120"/>
      </w:pPr>
      <w:r>
        <w:rPr>
          <w:rFonts w:ascii="Arial" w:cs="Arial" w:eastAsia="Arial" w:hAnsi="Arial"/>
          <w:color w:val="1a1a1a"/>
          <w:sz w:val="21"/>
          <w:szCs w:val="21"/>
        </w:rPr>
        <w:t xml:space="preserve"/>
      </w:r>
    </w:p>
    <w:p>
      <w:pPr>
        <w:pStyle w:val="Heading2"/>
        <w:spacing w:before="220" w:after="120"/>
      </w:pPr>
      <w:r>
        <w:rPr>
          <w:rFonts w:ascii="Arial" w:cs="Arial" w:eastAsia="Arial" w:hAnsi="Arial"/>
          <w:b/>
          <w:bCs/>
          <w:color w:val="2e6da4"/>
          <w:sz w:val="23"/>
          <w:szCs w:val="23"/>
        </w:rPr>
        <w:t xml:space="preserve">2. Malware Check Confirmed Working — One Hit</w:t>
      </w:r>
    </w:p>
    <w:p>
      <w:pPr>
        <w:spacing w:after="140"/>
      </w:pPr>
      <w:r>
        <w:rPr>
          <w:rFonts w:ascii="Arial" w:cs="Arial" w:eastAsia="Arial" w:hAnsi="Arial"/>
          <w:color w:val="1a1a1a"/>
          <w:sz w:val="21"/>
          <w:szCs w:val="21"/>
        </w:rPr>
        <w:t xml:space="preserve">A new capability was set up that automatically checks any file that appears or changes on a monitored system against VirusTotal — a global database of known malicious files used by security teams worldwide. To verify this was working, a standard test file used across the industry (called EICAR) was placed on the system. The system immediately recognised it as a known threat and generated an alert.</w:t>
      </w:r>
    </w:p>
    <w:p>
      <w:pPr>
        <w:spacing w:after="140"/>
      </w:pPr>
      <w:r>
        <w:rPr>
          <w:rFonts w:ascii="Arial" w:cs="Arial" w:eastAsia="Arial" w:hAnsi="Arial"/>
          <w:color w:val="1a1a1a"/>
          <w:sz w:val="21"/>
          <w:szCs w:val="21"/>
        </w:rPr>
        <w:t xml:space="preserve">This test confirmed the malware detection pipeline is fully operational. In a real environment, if an attacker placed malware on a monitored system, this system would flag it within minutes of the file appearing — even if the malware had never been seen in this environment before.</w:t>
      </w:r>
    </w:p>
    <w:p>
      <w:pPr>
        <w:spacing w:after="120"/>
      </w:pPr>
      <w:r>
        <w:rPr>
          <w:rFonts w:ascii="Arial" w:cs="Arial" w:eastAsia="Arial" w:hAnsi="Arial"/>
          <w:color w:val="1a1a1a"/>
          <w:sz w:val="21"/>
          <w:szCs w:val="21"/>
        </w:rPr>
        <w:t xml:space="preserve"/>
      </w:r>
    </w:p>
    <w:p>
      <w:pPr>
        <w:pStyle w:val="Heading2"/>
        <w:spacing w:before="220" w:after="120"/>
      </w:pPr>
      <w:r>
        <w:rPr>
          <w:rFonts w:ascii="Arial" w:cs="Arial" w:eastAsia="Arial" w:hAnsi="Arial"/>
          <w:b/>
          <w:bCs/>
          <w:color w:val="2e6da4"/>
          <w:sz w:val="23"/>
          <w:szCs w:val="23"/>
        </w:rPr>
        <w:t xml:space="preserve">3. Software Vulnerability Found and Fixed — One Remaining Risk</w:t>
      </w:r>
    </w:p>
    <w:p>
      <w:pPr>
        <w:spacing w:after="140"/>
      </w:pPr>
      <w:r>
        <w:rPr>
          <w:rFonts w:ascii="Arial" w:cs="Arial" w:eastAsia="Arial" w:hAnsi="Arial"/>
          <w:color w:val="1a1a1a"/>
          <w:sz w:val="21"/>
          <w:szCs w:val="21"/>
        </w:rPr>
        <w:t xml:space="preserve">A scan was run across all systems to identify software that has known security weaknesses. Think of this like checking whether the locks on your doors are models known to be defective.</w:t>
      </w:r>
    </w:p>
    <w:p>
      <w:pPr>
        <w:spacing w:after="140"/>
      </w:pPr>
      <w:r>
        <w:rPr>
          <w:rFonts w:ascii="Arial" w:cs="Arial" w:eastAsia="Arial" w:hAnsi="Arial"/>
          <w:color w:val="1a1a1a"/>
          <w:sz w:val="21"/>
          <w:szCs w:val="21"/>
        </w:rPr>
        <w:t xml:space="preserve">On the Linux system, one weakness was found in a software library called WeasyPrint (severity score 7.8 out of 10). This weakness could allow an attacker who sends a specially crafted document to the system to read private files — including passwords and access keys. This weakness was fixed immediately by updating the software.</w:t>
      </w:r>
    </w:p>
    <w:p>
      <w:pPr>
        <w:spacing w:after="140"/>
      </w:pPr>
      <w:r>
        <w:rPr>
          <w:rFonts w:ascii="Arial" w:cs="Arial" w:eastAsia="Arial" w:hAnsi="Arial"/>
          <w:color w:val="1a1a1a"/>
          <w:sz w:val="21"/>
          <w:szCs w:val="21"/>
        </w:rPr>
        <w:t xml:space="preserve">On the Windows system, five weaknesses were found related to the system's startup security mechanism (called Secure Boot). The most significant of these could allow an attacker with physical access to the machine to install malicious software that survives even if Windows is reinstalled. These have not yet been fixed due to a technical constraint this week and require attention.</w:t>
      </w:r>
    </w:p>
    <w:p>
      <w:pPr>
        <w:spacing w:after="120"/>
      </w:pPr>
      <w:r>
        <w:rPr>
          <w:rFonts w:ascii="Arial" w:cs="Arial" w:eastAsia="Arial" w:hAnsi="Arial"/>
          <w:color w:val="1a1a1a"/>
          <w:sz w:val="21"/>
          <w:szCs w:val="21"/>
        </w:rPr>
        <w:t xml:space="preserve"/>
      </w:r>
    </w:p>
    <w:p>
      <w:pPr>
        <w:pStyle w:val="Heading1"/>
        <w:spacing w:before="300" w:after="160"/>
      </w:pPr>
      <w:r>
        <w:rPr>
          <w:rFonts w:ascii="Arial" w:cs="Arial" w:eastAsia="Arial" w:hAnsi="Arial"/>
          <w:b/>
          <w:bCs/>
          <w:color w:val="1a3c5e"/>
          <w:sz w:val="28"/>
          <w:szCs w:val="28"/>
        </w:rPr>
        <w:t xml:space="preserve">Recommended Actions</w:t>
      </w:r>
    </w:p>
    <w:p>
      <w:pPr>
        <w:spacing w:after="6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200"/>
        <w:gridCol w:w="4226"/>
      </w:tblGrid>
      <w:tr>
        <w:tc>
          <w:tcPr>
            <w:tcW w:type="dxa" w:w="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w:t>
            </w:r>
          </w:p>
        </w:tc>
        <w:tc>
          <w:tcPr>
            <w:tcW w:type="dxa" w:w="3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Action</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Priority</w:t>
            </w:r>
          </w:p>
        </w:tc>
        <w:tc>
          <w:tcPr>
            <w:tcW w:type="dxa" w:w="42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Why</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Apply security updates to the Windows system to fix the 5 identified vulnerabilities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HIGH</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Secure Boot weaknesses are exploitable with physical access and persist across reinstalls</w:t>
            </w:r>
          </w:p>
        </w:tc>
      </w:tr>
      <w:tr>
        <w:tc>
          <w:tcPr>
            <w:tcW w:type="dxa" w:w="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2</w:t>
            </w:r>
          </w:p>
        </w:tc>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Remove the EICAR test file from the Linux system</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MEDIUM</w:t>
            </w:r>
          </w:p>
        </w:tc>
        <w:tc>
          <w:tcPr>
            <w:tcW w:type="dxa" w:w="4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The file is harmless but will continue generating alerts until removed</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Confirm the Windows monitoring agents are fully connected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MEDIUM</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Two Windows agents were temporarily disconnected this week during network changes</w:t>
            </w:r>
          </w:p>
        </w:tc>
      </w:tr>
      <w:tr>
        <w:tc>
          <w:tcPr>
            <w:tcW w:type="dxa" w:w="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4</w:t>
            </w:r>
          </w:p>
        </w:tc>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Upgrade the VirusTotal API connection</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LOW</w:t>
            </w:r>
          </w:p>
        </w:tc>
        <w:tc>
          <w:tcPr>
            <w:tcW w:type="dxa" w:w="4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The free version has usage limits that slow down malware checking — a paid connection processes files faster</w:t>
            </w:r>
          </w:p>
        </w:tc>
      </w:tr>
    </w:tbl>
    <w:p>
      <w:pPr>
        <w:spacing w:after="120"/>
      </w:pPr>
      <w:r>
        <w:rPr>
          <w:rFonts w:ascii="Arial" w:cs="Arial" w:eastAsia="Arial" w:hAnsi="Arial"/>
          <w:color w:val="1a1a1a"/>
          <w:sz w:val="21"/>
          <w:szCs w:val="21"/>
        </w:rPr>
        <w:t xml:space="preserve"/>
      </w:r>
    </w:p>
    <w:p>
      <w:pPr>
        <w:pBdr>
          <w:bottom w:val="single" w:color="2e6da4" w:sz="6"/>
        </w:pBdr>
        <w:spacing w:before="200" w:after="200"/>
      </w:pPr>
      <w:r>
        <w:rPr>
          <w:rFonts w:ascii="Arial" w:cs="Arial" w:eastAsia="Arial" w:hAnsi="Arial"/>
          <w:color w:val="1a1a1a"/>
          <w:sz w:val="21"/>
          <w:szCs w:val="21"/>
        </w:rPr>
        <w:t xml:space="preserve"/>
      </w:r>
    </w:p>
    <w:p>
      <w:pPr>
        <w:spacing w:after="140"/>
      </w:pPr>
      <w:r>
        <w:rPr>
          <w:rFonts w:ascii="Arial" w:cs="Arial" w:eastAsia="Arial" w:hAnsi="Arial"/>
          <w:color w:val="546e7a"/>
          <w:sz w:val="21"/>
          <w:szCs w:val="21"/>
        </w:rPr>
        <w:t xml:space="preserve">This summary covers the Cyberster Blue Team Internship lab environment for Week 4. The environment is progressing well and now includes network perimeter control, automated malware checking, and vulnerability scanning — the core capabilities of a functioning security operations setup.</w:t>
      </w:r>
    </w:p>
    <w:p>
      <w:pPr>
        <w:spacing w:after="120"/>
      </w:pPr>
      <w:r>
        <w:rPr>
          <w:rFonts w:ascii="Arial" w:cs="Arial" w:eastAsia="Arial" w:hAnsi="Arial"/>
          <w:color w:val="1a1a1a"/>
          <w:sz w:val="21"/>
          <w:szCs w:val="21"/>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c5e"/>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6da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2026-03-28T12:26:53.862Z</dcterms:created>
  <dcterms:modified xsi:type="dcterms:W3CDTF">2026-03-28T12:26:53.862Z</dcterms:modified>
</cp:coreProperties>
</file>

<file path=docProps/custom.xml><?xml version="1.0" encoding="utf-8"?>
<Properties xmlns="http://schemas.openxmlformats.org/officeDocument/2006/custom-properties" xmlns:vt="http://schemas.openxmlformats.org/officeDocument/2006/docPropsVTypes"/>
</file>