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color w:val="1a1a1a"/>
          <w:sz w:val="21"/>
          <w:szCs w:val="21"/>
          <w:rFonts w:ascii="Arial" w:cs="Arial" w:eastAsia="Arial" w:hAnsi="Arial"/>
        </w:rPr>
      </w:r>
    </w:p>
    <w:p>
      <w:pPr>
        <w:spacing w:after="60"/>
        <w:jc w:val="center"/>
      </w:pPr>
      <w:r>
        <w:rPr>
          <w:b/>
          <w:bCs/>
          <w:color w:val="888888"/>
          <w:sz w:val="18"/>
          <w:szCs w:val="18"/>
          <w:rFonts w:ascii="Arial" w:cs="Arial" w:eastAsia="Arial" w:hAnsi="Arial"/>
        </w:rPr>
        <w:t xml:space="preserve">CYBERSTER BLUE TEAM INTERNSHIP</w:t>
      </w:r>
    </w:p>
    <w:p>
      <w:pPr>
        <w:spacing w:after="60"/>
        <w:jc w:val="center"/>
      </w:pPr>
      <w:r>
        <w:rPr>
          <w:color w:val="aaaaaa"/>
          <w:sz w:val="18"/>
          <w:szCs w:val="18"/>
          <w:rFonts w:ascii="Arial" w:cs="Arial" w:eastAsia="Arial" w:hAnsi="Arial"/>
        </w:rPr>
        <w:t xml:space="preserve">Phase Two — Digital Forensics and Incident Response</w:t>
      </w:r>
    </w:p>
    <w:p>
      <w:pPr>
        <w:spacing w:after="80"/>
      </w:pPr>
      <w:r>
        <w:rPr>
          <w:color w:val="1a1a1a"/>
          <w:sz w:val="21"/>
          <w:szCs w:val="21"/>
          <w:rFonts w:ascii="Arial" w:cs="Arial" w:eastAsia="Arial" w:hAnsi="Arial"/>
        </w:rPr>
      </w:r>
    </w:p>
    <w:p>
      <w:pPr>
        <w:spacing w:after="80"/>
        <w:jc w:val="center"/>
      </w:pPr>
      <w:r>
        <w:rPr>
          <w:b/>
          <w:bCs/>
          <w:color w:val="1a3c5e"/>
          <w:sz w:val="38"/>
          <w:szCs w:val="38"/>
          <w:rFonts w:ascii="Arial" w:cs="Arial" w:eastAsia="Arial" w:hAnsi="Arial"/>
        </w:rPr>
        <w:t xml:space="preserve">Week 8 — Days 58–59</w:t>
      </w:r>
    </w:p>
    <w:p>
      <w:pPr>
        <w:spacing w:after="80"/>
        <w:jc w:val="center"/>
      </w:pPr>
      <w:r>
        <w:rPr>
          <w:b/>
          <w:bCs/>
          <w:color w:val="1a1a2e"/>
          <w:sz w:val="28"/>
          <w:szCs w:val="28"/>
          <w:rFonts w:ascii="Arial" w:cs="Arial" w:eastAsia="Arial" w:hAnsi="Arial"/>
        </w:rPr>
        <w:t xml:space="preserve">Cache, Thumbcache &amp; Recycle Bin Analysis</w:t>
      </w:r>
    </w:p>
    <w:p>
      <w:pPr>
        <w:pBdr>
          <w:bottom w:val="single" w:color="2e6da4" w:sz="6"/>
        </w:pBdr>
        <w:spacing w:after="400"/>
        <w:jc w:val="center"/>
      </w:pPr>
      <w:r>
        <w:rPr>
          <w:color w:val="555555"/>
          <w:sz w:val="19"/>
          <w:szCs w:val="19"/>
          <w:rFonts w:ascii="Arial" w:cs="Arial" w:eastAsia="Arial" w:hAnsi="Arial"/>
        </w:rPr>
        <w:t xml:space="preserve">Browser Cache  |  Thumbnail Cache  |  Recycle Bin  |  Cross-Artefact Correlation</w:t>
      </w:r>
    </w:p>
    <w:p>
      <w:pPr>
        <w:spacing w:after="8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Examiner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 Days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8, Days 58–59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Artefacts Analysed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 browser cache  |  Windows Thumbcache  |  Recycle Bin ($Recycle.Bin)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Tools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 Cache Viewer  |  Thumbcache Viewer  |  elevated CMD for Recycle Bin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Key Finding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Browser cache confirmed access to Google Meet, GitHub, LinkedIn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Privacy Note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All personal URLs and images redacted per task brief requirements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April 2026</w:t>
            </w:r>
          </w:p>
        </w:tc>
      </w:tr>
    </w:tbl>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1. Methodology and Privacy Statement</w:t>
      </w:r>
    </w:p>
    <w:p>
      <w:pPr>
        <w:spacing w:after="140"/>
      </w:pPr>
      <w:r>
        <w:rPr>
          <w:color w:val="1a1a1a"/>
          <w:sz w:val="21"/>
          <w:szCs w:val="21"/>
          <w:rFonts w:ascii="Arial" w:cs="Arial" w:eastAsia="Arial" w:hAnsi="Arial"/>
        </w:rPr>
        <w:t xml:space="preserve">All three artefact types analysed this week exist on the live personal machine and contain personal data. Before any screenshot was captured for this report, all personal filenames, personal image content from thumbcache, and private URLs from browser cache were redacted or blurred in accordance with the task brief requirements. This report documents findings at the category and pattern level rather than reproducing raw personal data.</w:t>
      </w:r>
    </w:p>
    <w:p>
      <w:pPr>
        <w:spacing w:after="140"/>
      </w:pPr>
      <w:r>
        <w:rPr>
          <w:color w:val="1a1a1a"/>
          <w:sz w:val="21"/>
          <w:szCs w:val="21"/>
          <w:rFonts w:ascii="Arial" w:cs="Arial" w:eastAsia="Arial" w:hAnsi="Arial"/>
        </w:rPr>
        <w:t xml:space="preserve">All three artefact directories required Administrator privileges. An elevated command prompt was used for all extraction steps. Where files were locked by running processes (thumbcache files held open by Windows Explorer), the backup mode copy method was used to obtain readable copies without interrupting the live session.</w:t>
      </w:r>
    </w:p>
    <w:p>
      <w:pPr>
        <w:spacing w:after="6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Artefact</w:t>
            </w:r>
          </w:p>
        </w:tc>
        <w:tc>
          <w:tcPr>
            <w:tcW w:type="dxa" w:w="4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Source Path</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Tool Used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 browser cache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AppData\Local\Google\Chrome\User Data\Default\Cache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 Cache Viewer</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Windows Thumbcache</w:t>
            </w:r>
          </w:p>
        </w:tc>
        <w:tc>
          <w:tcPr>
            <w:tcW w:type="dxa" w:w="4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AppData\Local\Microsoft\Windows\Explorer\thumbcache_*.db</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Thumbcache Viewer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Recycle Bin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C:\$Recycle.Bin\[SID]\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Elevated CMD — dir /a  |  Manual $I file parsing</w:t>
            </w:r>
          </w:p>
        </w:tc>
      </w:tr>
    </w:tbl>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2. Browser Cache Analysis — Google Chrome</w:t>
      </w:r>
    </w:p>
    <w:p>
      <w:pPr>
        <w:pStyle w:val="Heading2"/>
        <w:spacing w:before="220" w:after="120"/>
      </w:pPr>
      <w:r>
        <w:rPr>
          <w:b/>
          <w:bCs/>
          <w:color w:val="2e6da4"/>
          <w:sz w:val="23"/>
          <w:szCs w:val="23"/>
          <w:rFonts w:ascii="Arial" w:cs="Arial" w:eastAsia="Arial" w:hAnsi="Arial"/>
        </w:rPr>
        <w:t xml:space="preserve">2.1 What Browser Cache Records</w:t>
      </w:r>
    </w:p>
    <w:p>
      <w:pPr>
        <w:spacing w:after="140"/>
      </w:pPr>
      <w:r>
        <w:rPr>
          <w:color w:val="1a1a1a"/>
          <w:sz w:val="21"/>
          <w:szCs w:val="21"/>
          <w:rFonts w:ascii="Arial" w:cs="Arial" w:eastAsia="Arial" w:hAnsi="Arial"/>
        </w:rPr>
        <w:t xml:space="preserve">Browser cache stores local copies of web resources downloaded during browsing sessions. Each cached entry includes the source URL, the HTTP response headers (which contain the server-supplied timestamp of when the content was last modified), the local timestamp of when the content was cached, and the cached content itself. Cache persists independently of browsing history — a user who clears their browser history retains cached files unless they specifically clear the cache as well. This independence makes cache a valuable forensic source even when history has been cleared.</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2.2 Chrome Cache Findings</w:t>
      </w:r>
    </w:p>
    <w:p>
      <w:pPr>
        <w:spacing w:after="140"/>
      </w:pPr>
      <w:r>
        <w:rPr>
          <w:color w:val="1a1a1a"/>
          <w:sz w:val="21"/>
          <w:szCs w:val="21"/>
          <w:rFonts w:ascii="Arial" w:cs="Arial" w:eastAsia="Arial" w:hAnsi="Arial"/>
        </w:rPr>
        <w:t xml:space="preserve">Chrome's cache was parsed using Chrome Cache Viewer, which reads the proprietary cache format and presents entries in a structured table with URL, content type, file size, and timestamp columns. The cache was accessed from the working copy at AppData\Local\Google\Chrome\User Data\Default\Cache.</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Platform / Category</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Access Pattern</w:t>
            </w:r>
          </w:p>
        </w:tc>
        <w:tc>
          <w:tcPr>
            <w:tcW w:type="dxa" w:w="42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Forensic Significance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Google Meet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Multiple cached resources — meeting interface assets</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Confirms video conferencing activity — work or study context</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GitHub</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Repository page resources cached</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Code repository access — consistent with software development or research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LinkedIn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Profile and feed content cached</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Professional networking activity — consistent with normal professional use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General web browsing</w:t>
            </w:r>
          </w:p>
        </w:tc>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Various content types — HTML, CSS, JS, images</w:t>
            </w:r>
          </w:p>
        </w:tc>
        <w:tc>
          <w:tcPr>
            <w:tcW w:type="dxa" w:w="42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Normal browsing activity — no unusual domains or content types</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The Chrome cache timeline showed browsing activity concentrated during normal working hours, consistent with the session baseline established in the event log analysis. The platforms accessed (Google Meet, GitHub, LinkedIn) are consistent with the profile of a cybersecurity student and intern. No cached content from unexpected domains, file-sharing platforms, or command-and-control infrastructure was identified.</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2.3 Cache Timeline Correlation</w:t>
      </w:r>
    </w:p>
    <w:p>
      <w:pPr>
        <w:spacing w:after="140"/>
      </w:pPr>
      <w:r>
        <w:rPr>
          <w:color w:val="1a1a1a"/>
          <w:sz w:val="21"/>
          <w:szCs w:val="21"/>
          <w:rFonts w:ascii="Arial" w:cs="Arial" w:eastAsia="Arial" w:hAnsi="Arial"/>
        </w:rPr>
        <w:t xml:space="preserve">The Chrome cache timestamps were cross-referenced against the event log interactive login at 14:14. Browsing activity appeared in the cache beginning shortly after the login time, confirming that web activity followed user authentication. This is the expected pattern and corroborates the event log baseline — a human logged in and browsed the web during the session.</w:t>
      </w:r>
    </w:p>
    <w:p>
      <w:pPr>
        <w:pBdr>
          <w:left w:val="single" w:color="f57f17" w:sz="10"/>
        </w:pBdr>
        <w:shd w:fill="fff8e1" w:val="clear"/>
        <w:spacing w:after="140" w:before="80"/>
      </w:pPr>
      <w:r>
        <w:rPr>
          <w:b/>
          <w:bCs/>
          <w:color w:val="e65100"/>
          <w:sz w:val="21"/>
          <w:szCs w:val="21"/>
          <w:rFonts w:ascii="Arial" w:cs="Arial" w:eastAsia="Arial" w:hAnsi="Arial"/>
        </w:rPr>
        <w:t xml:space="preserve">Investigative value: </w:t>
      </w:r>
      <w:r>
        <w:rPr>
          <w:color w:val="5d4037"/>
          <w:sz w:val="21"/>
          <w:szCs w:val="21"/>
          <w:rFonts w:ascii="Arial" w:cs="Arial" w:eastAsia="Arial" w:hAnsi="Arial"/>
        </w:rPr>
        <w:t xml:space="preserve">In a case where a user claims they were not on their machine at a certain time, cache timestamps showing web activity at that time directly contradict that claim. The cache timestamp is independent of the user's control — it is written by the browser at the moment of caching, not by the operating system.</w:t>
      </w:r>
    </w:p>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3. Thumbcache Analysis</w:t>
      </w:r>
    </w:p>
    <w:p>
      <w:pPr>
        <w:pStyle w:val="Heading2"/>
        <w:spacing w:before="220" w:after="120"/>
      </w:pPr>
      <w:r>
        <w:rPr>
          <w:b/>
          <w:bCs/>
          <w:color w:val="2e6da4"/>
          <w:sz w:val="23"/>
          <w:szCs w:val="23"/>
          <w:rFonts w:ascii="Arial" w:cs="Arial" w:eastAsia="Arial" w:hAnsi="Arial"/>
        </w:rPr>
        <w:t xml:space="preserve">3.1 What Thumbcache Records</w:t>
      </w:r>
    </w:p>
    <w:p>
      <w:pPr>
        <w:spacing w:after="140"/>
      </w:pPr>
      <w:r>
        <w:rPr>
          <w:color w:val="1a1a1a"/>
          <w:sz w:val="21"/>
          <w:szCs w:val="21"/>
          <w:rFonts w:ascii="Arial" w:cs="Arial" w:eastAsia="Arial" w:hAnsi="Arial"/>
        </w:rPr>
        <w:t xml:space="preserve">Windows generates a thumbnail image for every visual file (image, video, PDF, Office document) whenever a user opens a folder containing those files in Windows Explorer with thumbnails enabled. These thumbnails are stored in database files in the user profile at AppData\Local\Microsoft\Windows\Explorer, named thumbcache_[size].db. The thumbnails persist independently of the original files — if a user views a folder of images and then deletes those images, the thumbnails remain in the thumbcache database.</w:t>
      </w:r>
    </w:p>
    <w:p>
      <w:pPr>
        <w:spacing w:after="140"/>
      </w:pPr>
      <w:r>
        <w:rPr>
          <w:color w:val="1a1a1a"/>
          <w:sz w:val="21"/>
          <w:szCs w:val="21"/>
          <w:rFonts w:ascii="Arial" w:cs="Arial" w:eastAsia="Arial" w:hAnsi="Arial"/>
        </w:rPr>
        <w:t xml:space="preserve">This independence makes thumbcache one of the most forensically valuable artefacts for proving what a user viewed, even after deletion. The thumbcache does not record timestamps in a simple field but the database entries can be correlated with MFT timestamps and other artefacts to establish when viewing occurred.</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3.2 Thumbcache Extraction Method</w:t>
      </w:r>
    </w:p>
    <w:p>
      <w:pPr>
        <w:spacing w:after="140"/>
      </w:pPr>
      <w:r>
        <w:rPr>
          <w:color w:val="1a1a1a"/>
          <w:sz w:val="21"/>
          <w:szCs w:val="21"/>
          <w:rFonts w:ascii="Arial" w:cs="Arial" w:eastAsia="Arial" w:hAnsi="Arial"/>
        </w:rPr>
        <w:t xml:space="preserve">Thumbcache database files are held open by Windows Explorer while it is running, which prevents normal copy operations from succeeding. The elevated backup mode copy was used to obtain readable copies:</w:t>
      </w:r>
    </w:p>
    <w:p>
      <w:pPr>
        <w:pBdr>
          <w:left w:val="single" w:color="2e6da4" w:sz="8"/>
        </w:pBdr>
        <w:shd w:fill="F4F4F4" w:val="clear"/>
        <w:spacing w:after="30" w:before="30"/>
      </w:pPr>
      <w:r>
        <w:rPr>
          <w:color w:val="2e7d32"/>
          <w:sz w:val="18"/>
          <w:szCs w:val="18"/>
          <w:rFonts w:ascii="Courier New" w:cs="Courier New" w:eastAsia="Courier New" w:hAnsi="Courier New"/>
        </w:rPr>
        <w:t xml:space="preserve">robocopy C:\Users\[Username]\AppData\Local\Microsoft\Windows\Explorer C:\Forensics\Thumbcache thumbcache_*.db /B</w:t>
      </w:r>
    </w:p>
    <w:p>
      <w:pPr>
        <w:spacing w:after="140"/>
      </w:pPr>
      <w:r>
        <w:rPr>
          <w:color w:val="1a1a1a"/>
          <w:sz w:val="21"/>
          <w:szCs w:val="21"/>
          <w:rFonts w:ascii="Arial" w:cs="Arial" w:eastAsia="Arial" w:hAnsi="Arial"/>
        </w:rPr>
        <w:t xml:space="preserve">The /B flag uses backup semantics which bypasses the file lock held by Explorer. The copied files were then opened in Thumbcache Viewer for analysis.</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3.3 Thumbcache Findings</w:t>
      </w:r>
    </w:p>
    <w:p>
      <w:pPr>
        <w:spacing w:after="140"/>
      </w:pPr>
      <w:r>
        <w:rPr>
          <w:color w:val="1a1a1a"/>
          <w:sz w:val="21"/>
          <w:szCs w:val="21"/>
          <w:rFonts w:ascii="Arial" w:cs="Arial" w:eastAsia="Arial" w:hAnsi="Arial"/>
        </w:rPr>
        <w:t xml:space="preserve">Multiple thumbcache database files were present (thumbcache_32.db, thumbcache_96.db, thumbcache_256.db, thumbcache_1024.db corresponding to different thumbnail sizes). The thumbcache_256.db file contained the largest and most identifiable thumbnails and was the primary focus of analysis.</w:t>
      </w:r>
    </w:p>
    <w:p>
      <w:pPr>
        <w:spacing w:after="80"/>
      </w:pPr>
      <w:r>
        <w:rPr>
          <w:color w:val="1a1a1a"/>
          <w:sz w:val="21"/>
          <w:szCs w:val="21"/>
          <w:rFonts w:ascii="Arial" w:cs="Arial" w:eastAsia="Arial" w:hAnsi="Arial"/>
        </w:rPr>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Finding</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Thumbnails present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Yes — multiple thumbnails recovered from thumbcache_256.db</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Image content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Personal images from the user's own file system — all redacted per privacy requirement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File types represented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JPEG, PNG images — visual media files viewed in Windows Explorer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Persistence confirmed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Thumbnails visible in database even for files that may have been moved or renamed since viewing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Forensic significance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Proves the user viewed these images in Windows Explorer — timestamps indicate when the folder was browsed</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The thumbcache findings confirm that image files were viewed on this machine. The thumbnails were generated at the time of viewing and persist in the database independently of the original files. In a real investigation where a user denied viewing certain images, the presence of thumbnails for those images in the thumbcache — especially if the originals have been deleted — would constitute strong forensic evidence of viewing activity.</w:t>
      </w:r>
    </w:p>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4. Recycle Bin Analysis</w:t>
      </w:r>
    </w:p>
    <w:p>
      <w:pPr>
        <w:pStyle w:val="Heading2"/>
        <w:spacing w:before="220" w:after="120"/>
      </w:pPr>
      <w:r>
        <w:rPr>
          <w:b/>
          <w:bCs/>
          <w:color w:val="2e6da4"/>
          <w:sz w:val="23"/>
          <w:szCs w:val="23"/>
          <w:rFonts w:ascii="Arial" w:cs="Arial" w:eastAsia="Arial" w:hAnsi="Arial"/>
        </w:rPr>
        <w:t xml:space="preserve">4.1 What the Recycle Bin Records</w:t>
      </w:r>
    </w:p>
    <w:p>
      <w:pPr>
        <w:spacing w:after="140"/>
      </w:pPr>
      <w:r>
        <w:rPr>
          <w:color w:val="1a1a1a"/>
          <w:sz w:val="21"/>
          <w:szCs w:val="21"/>
          <w:rFonts w:ascii="Arial" w:cs="Arial" w:eastAsia="Arial" w:hAnsi="Arial"/>
        </w:rPr>
        <w:t xml:space="preserve">The Windows Recycle Bin stores two files for every deleted item: a $I file containing the original file path and the deletion timestamp, and a $R file containing the actual deleted file data. These files persist until the underlying disk space is overwritten, which means the Recycle Bin can contain deletion records even after it appears empty to the user through the Windows Explorer interface. The $I and $R files are hidden system files and are not visible through normal file browsing — they require an elevated terminal with the dir /a flag to view.</w:t>
      </w:r>
    </w:p>
    <w:p>
      <w:pPr>
        <w:spacing w:after="6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File Type</w:t>
            </w:r>
          </w:p>
        </w:tc>
        <w:tc>
          <w:tcPr>
            <w:tcW w:type="dxa" w:w="7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$I[suffix]</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Metadata: original file path before deletion, deletion timestamp, original file size</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$R[suffix]</w:t>
            </w:r>
          </w:p>
        </w:tc>
        <w:tc>
          <w:tcPr>
            <w:tcW w:type="dxa" w:w="7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Data: the actual content of the deleted file</w:t>
            </w:r>
          </w:p>
        </w:tc>
      </w:tr>
    </w:tbl>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4.2 Recycle Bin Findings</w:t>
      </w:r>
    </w:p>
    <w:p>
      <w:pPr>
        <w:spacing w:after="140"/>
      </w:pPr>
      <w:r>
        <w:rPr>
          <w:color w:val="1a1a1a"/>
          <w:sz w:val="21"/>
          <w:szCs w:val="21"/>
          <w:rFonts w:ascii="Arial" w:cs="Arial" w:eastAsia="Arial" w:hAnsi="Arial"/>
        </w:rPr>
        <w:t xml:space="preserve">An elevated terminal was used to navigate to C:\$Recycle.Bin\[user SID]\ and list all entries using dir /a. The Recycle Bin was empty — no $I or $R files were present for the current user account's SID.</w:t>
      </w:r>
    </w:p>
    <w:p>
      <w:pPr>
        <w:spacing w:after="140"/>
      </w:pPr>
      <w:r>
        <w:rPr>
          <w:color w:val="1a1a1a"/>
          <w:sz w:val="21"/>
          <w:szCs w:val="21"/>
          <w:rFonts w:ascii="Arial" w:cs="Arial" w:eastAsia="Arial" w:hAnsi="Arial"/>
        </w:rPr>
        <w:t xml:space="preserve">This finding has two possible interpretations. Either no files were deleted to the Recycle Bin during the analysis timeframe (items deleted with Shift+Delete bypass the Recycle Bin entirely and go directly to unallocated space), or the Recycle Bin was emptied prior to this analysis, which clears both the $I metadata files and the $R data files. The disk space previously used by the $R data is returned to unallocated and would require file carving with Autopsy to attempt recovery.</w:t>
      </w:r>
    </w:p>
    <w:p>
      <w:pPr>
        <w:pBdr>
          <w:left w:val="single" w:color="c62828" w:sz="10"/>
        </w:pBdr>
        <w:shd w:fill="ffebee" w:val="clear"/>
        <w:spacing w:after="140" w:before="80"/>
      </w:pPr>
      <w:r>
        <w:rPr>
          <w:b/>
          <w:bCs/>
          <w:color w:val="c62828"/>
          <w:sz w:val="21"/>
          <w:szCs w:val="21"/>
          <w:rFonts w:ascii="Arial" w:cs="Arial" w:eastAsia="Arial" w:hAnsi="Arial"/>
        </w:rPr>
        <w:t xml:space="preserve">LIMITATION: </w:t>
      </w:r>
      <w:r>
        <w:rPr>
          <w:color w:val="7f0000"/>
          <w:sz w:val="21"/>
          <w:szCs w:val="21"/>
          <w:rFonts w:ascii="Arial" w:cs="Arial" w:eastAsia="Arial" w:hAnsi="Arial"/>
        </w:rPr>
        <w:t xml:space="preserve">An empty Recycle Bin is itself a forensic finding. In an investigation, if a Recycle Bin is empty on a machine with months of usage history, it raises the question of whether it was recently emptied to destroy evidence. This would warrant examining $UsnJrnl records for deletion events and checking unallocated space with Autopsy for carved file content.</w:t>
      </w:r>
    </w:p>
    <w:p>
      <w:pPr>
        <w:spacing w:after="120"/>
      </w:pPr>
      <w:r>
        <w:rPr>
          <w:color w:val="1a1a1a"/>
          <w:sz w:val="21"/>
          <w:szCs w:val="21"/>
          <w:rFonts w:ascii="Arial" w:cs="Arial" w:eastAsia="Arial" w:hAnsi="Arial"/>
        </w:rPr>
      </w:r>
    </w:p>
    <w:p>
      <w:r>
        <w:br w:type="page"/>
      </w:r>
    </w:p>
    <w:p>
      <w:pPr>
        <w:pStyle w:val="Heading1"/>
        <w:spacing w:before="300" w:after="160"/>
      </w:pPr>
      <w:r>
        <w:rPr>
          <w:b/>
          <w:bCs/>
          <w:color w:val="1a3c5e"/>
          <w:sz w:val="28"/>
          <w:szCs w:val="28"/>
          <w:rFonts w:ascii="Arial" w:cs="Arial" w:eastAsia="Arial" w:hAnsi="Arial"/>
        </w:rPr>
        <w:t xml:space="preserve">5. Cross-Artefact Correlation</w:t>
      </w:r>
    </w:p>
    <w:p>
      <w:pPr>
        <w:spacing w:after="140"/>
      </w:pPr>
      <w:r>
        <w:rPr>
          <w:color w:val="1a1a1a"/>
          <w:sz w:val="21"/>
          <w:szCs w:val="21"/>
          <w:rFonts w:ascii="Arial" w:cs="Arial" w:eastAsia="Arial" w:hAnsi="Arial"/>
        </w:rPr>
        <w:t xml:space="preserve">The power of Windows artefact analysis is not in any single artefact but in the connections between them. The table below documents all cross-artefact correlations identified across the three analysis days of Week 8.</w:t>
      </w:r>
    </w:p>
    <w:p>
      <w:pPr>
        <w:spacing w:after="80"/>
      </w:pPr>
      <w:r>
        <w:rPr>
          <w:color w:val="1a1a1a"/>
          <w:sz w:val="21"/>
          <w:szCs w:val="21"/>
          <w:rFonts w:ascii="Arial" w:cs="Arial" w:eastAsia="Arial" w:hAnsi="Arial"/>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Artefact 1</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Artefact 2</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Connection</w:t>
            </w:r>
          </w:p>
        </w:tc>
        <w:tc>
          <w:tcPr>
            <w:tcW w:type="dxa" w:w="3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b/>
                <w:bCs/>
                <w:color w:val="FFFFFF"/>
                <w:sz w:val="19"/>
                <w:szCs w:val="19"/>
                <w:rFonts w:ascii="Arial" w:cs="Arial" w:eastAsia="Arial" w:hAnsi="Arial"/>
              </w:rPr>
              <w:t xml:space="preserve">Conclusion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Event Log — 4624 Type 2 login at 14:14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 cache — browsing timestamps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Browser activity timestamps begin shortly after login time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Human-initiated browsing session — login followed by web activity as expected</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Event Log — 4672 admin privileges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Prefetch — cmd.exe and powershell.exe execution</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Administrative tools executed in same session as privilege assignment</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Legitimate admin activity — user performed system tasks after elevated login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Prefetch — pecmd.exe and evtxecmd.exe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Event Log — cmd.exe in prefetch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Forensic tools executed via command prompt during analysis window</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Week 8 forensic analysis work is visible in both artefact types</w:t>
            </w:r>
          </w:p>
        </w:tc>
      </w:tr>
      <w:tr>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Chrome cache — GitHub access</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Prefetch — browser execution</w:t>
            </w:r>
          </w:p>
        </w:tc>
        <w:tc>
          <w:tcPr>
            <w:tcW w:type="dxa" w:w="1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Browser prefetch entry correlates with cached GitHub content</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b w:val="false"/>
                <w:bCs w:val="false"/>
                <w:color w:val="1a1a1a"/>
                <w:sz w:val="19"/>
                <w:szCs w:val="19"/>
                <w:rFonts w:ascii="Arial" w:cs="Arial" w:eastAsia="Arial" w:hAnsi="Arial"/>
              </w:rPr>
              <w:t xml:space="preserve">Confirmed GitHub accessed during the active browser session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Thumbcache — images viewed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Recycle Bin — empty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Images viewed but no deletion evidence in Recycle Bin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1a1a1a"/>
                <w:sz w:val="19"/>
                <w:szCs w:val="19"/>
                <w:rFonts w:ascii="Arial" w:cs="Arial" w:eastAsia="Arial" w:hAnsi="Arial"/>
              </w:rPr>
              <w:t xml:space="preserve">Files either still present, deleted via Shift+Delete, or Recycle Bin was emptied</w:t>
            </w:r>
          </w:p>
        </w:tc>
      </w:tr>
    </w:tbl>
    <w:p>
      <w:pPr>
        <w:spacing w:after="60"/>
      </w:pPr>
      <w:r>
        <w:rPr>
          <w:color w:val="1a1a1a"/>
          <w:sz w:val="21"/>
          <w:szCs w:val="21"/>
          <w:rFonts w:ascii="Arial" w:cs="Arial" w:eastAsia="Arial" w:hAnsi="Arial"/>
        </w:rPr>
      </w:r>
    </w:p>
    <w:p>
      <w:pPr>
        <w:spacing w:after="140"/>
      </w:pPr>
      <w:r>
        <w:rPr>
          <w:color w:val="1a1a1a"/>
          <w:sz w:val="21"/>
          <w:szCs w:val="21"/>
          <w:rFonts w:ascii="Arial" w:cs="Arial" w:eastAsia="Arial" w:hAnsi="Arial"/>
        </w:rPr>
        <w:t xml:space="preserve">The overall picture constructed from all three artefact categories is consistent and coherent: a single human user (Ali Rayyan) logged in interactively at 14:14, browsed the web including Google Meet, GitHub, and LinkedIn, ran forensic analysis tools as part of Week 8 coursework, and viewed image files on the machine. No gaps, inconsistencies, or unexplained activity were identified that would suggest external access, malware execution, or deliberate evidence destruction during this timeframe.</w:t>
      </w:r>
    </w:p>
    <w:p>
      <w:pPr>
        <w:spacing w:after="120"/>
      </w:pPr>
      <w:r>
        <w:rPr>
          <w:color w:val="1a1a1a"/>
          <w:sz w:val="21"/>
          <w:szCs w:val="21"/>
          <w:rFonts w:ascii="Arial" w:cs="Arial" w:eastAsia="Arial" w:hAnsi="Arial"/>
        </w:rPr>
      </w:r>
    </w:p>
    <w:p>
      <w:pPr>
        <w:pStyle w:val="Heading2"/>
        <w:spacing w:before="220" w:after="120"/>
      </w:pPr>
      <w:r>
        <w:rPr>
          <w:b/>
          <w:bCs/>
          <w:color w:val="2e6da4"/>
          <w:sz w:val="23"/>
          <w:szCs w:val="23"/>
          <w:rFonts w:ascii="Arial" w:cs="Arial" w:eastAsia="Arial" w:hAnsi="Arial"/>
        </w:rPr>
        <w:t xml:space="preserve">5.1 What This Analysis Cannot Prove</w:t>
      </w:r>
    </w:p>
    <w:p>
      <w:pPr>
        <w:pStyle w:val="ListParagraph"/>
        <w:numPr>
          <w:ilvl w:val="0"/>
          <w:numId w:val="2"/>
        </w:numPr>
        <w:spacing w:after="100"/>
      </w:pPr>
      <w:r>
        <w:rPr>
          <w:b/>
          <w:bCs/>
          <w:color w:val="1a1a1a"/>
          <w:sz w:val="21"/>
          <w:szCs w:val="21"/>
          <w:rFonts w:ascii="Arial" w:cs="Arial" w:eastAsia="Arial" w:hAnsi="Arial"/>
        </w:rPr>
        <w:t xml:space="preserve">The absence of Recycle Bin entries does not prove no files were deleted — </w:t>
      </w:r>
      <w:r>
        <w:rPr>
          <w:color w:val="1a1a1a"/>
          <w:sz w:val="21"/>
          <w:szCs w:val="21"/>
          <w:rFonts w:ascii="Arial" w:cs="Arial" w:eastAsia="Arial" w:hAnsi="Arial"/>
        </w:rPr>
        <w:t xml:space="preserve">Shift+Delete bypasses the Recycle Bin entirely, and emptied Recycle Bin entries leave no $I metadata trail.</w:t>
      </w:r>
    </w:p>
    <w:p>
      <w:pPr>
        <w:pStyle w:val="ListParagraph"/>
        <w:numPr>
          <w:ilvl w:val="0"/>
          <w:numId w:val="2"/>
        </w:numPr>
        <w:spacing w:after="100"/>
      </w:pPr>
      <w:r>
        <w:rPr>
          <w:b/>
          <w:bCs/>
          <w:color w:val="1a1a1a"/>
          <w:sz w:val="21"/>
          <w:szCs w:val="21"/>
          <w:rFonts w:ascii="Arial" w:cs="Arial" w:eastAsia="Arial" w:hAnsi="Arial"/>
        </w:rPr>
        <w:t xml:space="preserve">Cache timestamps can be manipulated — </w:t>
      </w:r>
      <w:r>
        <w:rPr>
          <w:color w:val="1a1a1a"/>
          <w:sz w:val="21"/>
          <w:szCs w:val="21"/>
          <w:rFonts w:ascii="Arial" w:cs="Arial" w:eastAsia="Arial" w:hAnsi="Arial"/>
        </w:rPr>
        <w:t xml:space="preserve">a sophisticated attacker can modify cache metadata. Cache timestamps should be corroborated by other artefacts rather than treated as definitive in isolation.</w:t>
      </w:r>
    </w:p>
    <w:p>
      <w:pPr>
        <w:pStyle w:val="ListParagraph"/>
        <w:numPr>
          <w:ilvl w:val="0"/>
          <w:numId w:val="2"/>
        </w:numPr>
        <w:spacing w:after="100"/>
      </w:pPr>
      <w:r>
        <w:rPr>
          <w:b/>
          <w:bCs/>
          <w:color w:val="1a1a1a"/>
          <w:sz w:val="21"/>
          <w:szCs w:val="21"/>
          <w:rFonts w:ascii="Arial" w:cs="Arial" w:eastAsia="Arial" w:hAnsi="Arial"/>
        </w:rPr>
        <w:t xml:space="preserve">Thumbcache proves viewing, not intent — </w:t>
      </w:r>
      <w:r>
        <w:rPr>
          <w:color w:val="1a1a1a"/>
          <w:sz w:val="21"/>
          <w:szCs w:val="21"/>
          <w:rFonts w:ascii="Arial" w:cs="Arial" w:eastAsia="Arial" w:hAnsi="Arial"/>
        </w:rPr>
        <w:t xml:space="preserve">thumbnails show that a folder was opened in Explorer with thumbnails enabled. They do not prove the user opened or read the actual file content.</w:t>
      </w:r>
    </w:p>
    <w:p>
      <w:pPr>
        <w:pStyle w:val="ListParagraph"/>
        <w:numPr>
          <w:ilvl w:val="0"/>
          <w:numId w:val="2"/>
        </w:numPr>
        <w:spacing w:after="100"/>
      </w:pPr>
      <w:r>
        <w:rPr>
          <w:b/>
          <w:bCs/>
          <w:color w:val="1a1a1a"/>
          <w:sz w:val="21"/>
          <w:szCs w:val="21"/>
          <w:rFonts w:ascii="Arial" w:cs="Arial" w:eastAsia="Arial" w:hAnsi="Arial"/>
        </w:rPr>
        <w:t xml:space="preserve">Prefetch run count resets if the .pf file is deleted — </w:t>
      </w:r>
      <w:r>
        <w:rPr>
          <w:color w:val="1a1a1a"/>
          <w:sz w:val="21"/>
          <w:szCs w:val="21"/>
          <w:rFonts w:ascii="Arial" w:cs="Arial" w:eastAsia="Arial" w:hAnsi="Arial"/>
        </w:rPr>
        <w:t xml:space="preserve">a run count of 1 does not mean the program only ran once across the machine's entire history.</w:t>
      </w:r>
    </w:p>
    <w:p>
      <w:pPr>
        <w:spacing w:after="120"/>
      </w:pPr>
      <w:r>
        <w:rPr>
          <w:color w:val="1a1a1a"/>
          <w:sz w:val="21"/>
          <w:szCs w:val="21"/>
          <w:rFonts w:ascii="Arial" w:cs="Arial" w:eastAsia="Arial" w:hAnsi="Arial"/>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a3c5e"/>
      <w:sz w:val="28"/>
      <w:szCs w:val="28"/>
      <w:rFonts w:ascii="Arial" w:cs="Arial" w:eastAsia="Arial" w:hAnsi="Arial"/>
    </w:rPr>
  </w:style>
  <w:style w:type="paragraph" w:styleId="Heading2">
    <w:name w:val="Heading 2"/>
    <w:basedOn w:val="Normal"/>
    <w:next w:val="Normal"/>
    <w:qFormat/>
    <w:pPr>
      <w:spacing w:before="240" w:after="120"/>
      <w:outlineLvl w:val="1"/>
    </w:pPr>
    <w:rPr>
      <w:b/>
      <w:bCs/>
      <w:color w:val="2e6da4"/>
      <w:sz w:val="23"/>
      <w:szCs w:val="23"/>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2026-04-26T16:50:51.652Z</dcterms:created>
  <dcterms:modified xsi:type="dcterms:W3CDTF">2026-04-26T16:50:51.652Z</dcterms:modified>
</cp:coreProperties>
</file>

<file path=docProps/custom.xml><?xml version="1.0" encoding="utf-8"?>
<Properties xmlns="http://schemas.openxmlformats.org/officeDocument/2006/custom-properties" xmlns:vt="http://schemas.openxmlformats.org/officeDocument/2006/docPropsVTypes"/>
</file>