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Capstone — Week 6</w:t>
      </w:r>
    </w:p>
    <w:p>
      <w:pPr>
        <w:spacing w:after="80"/>
      </w:pPr>
      <w:r>
        <w:rPr>
          <w:rFonts w:ascii="Arial" w:cs="Arial" w:eastAsia="Arial" w:hAnsi="Arial"/>
          <w:color w:val="1a1a1a"/>
          <w:sz w:val="21"/>
          <w:szCs w:val="21"/>
        </w:rPr>
        <w:t xml:space="preserve"/>
      </w:r>
    </w:p>
    <w:p>
      <w:pPr>
        <w:spacing w:after="60"/>
        <w:jc w:val="center"/>
      </w:pPr>
      <w:r>
        <w:rPr>
          <w:rFonts w:ascii="Arial" w:cs="Arial" w:eastAsia="Arial" w:hAnsi="Arial"/>
          <w:b/>
          <w:bCs/>
          <w:color w:val="1a3c5e"/>
          <w:sz w:val="40"/>
          <w:szCs w:val="40"/>
        </w:rPr>
        <w:t xml:space="preserve">INCIDENT RESPONSE REPORT</w:t>
      </w:r>
    </w:p>
    <w:p>
      <w:pPr>
        <w:spacing w:after="80"/>
        <w:jc w:val="center"/>
      </w:pPr>
      <w:r>
        <w:rPr>
          <w:rFonts w:ascii="Arial" w:cs="Arial" w:eastAsia="Arial" w:hAnsi="Arial"/>
          <w:b/>
          <w:bCs/>
          <w:color w:val="1a1a2e"/>
          <w:sz w:val="26"/>
          <w:szCs w:val="26"/>
        </w:rPr>
        <w:t xml:space="preserve">Insider Threat — Data Exfiltration Simulation</w:t>
      </w:r>
    </w:p>
    <w:p>
      <w:pPr>
        <w:pBdr>
          <w:bottom w:val="single" w:color="2e6da4" w:sz="6"/>
        </w:pBdr>
        <w:spacing w:after="400"/>
        <w:jc w:val="center"/>
      </w:pPr>
      <w:r>
        <w:rPr>
          <w:rFonts w:ascii="Arial" w:cs="Arial" w:eastAsia="Arial" w:hAnsi="Arial"/>
          <w:color w:val="555555"/>
          <w:sz w:val="19"/>
          <w:szCs w:val="19"/>
        </w:rPr>
        <w:t xml:space="preserve">NIST SP 800-61 Rev.2  |  April 7, 2026  |  SOC Analyst: Ali Rayyan</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Incident ID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INC-2026-0407-001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Classification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CONFIDENTIAL — Internal Security Investigation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Incident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Insider Threat — Unauthorised Data Staging and Exfiltration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Endpoint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 — 10.10.10.30 (Windows Endpoint Agent)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Affected Directory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Compromised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Client record: Cyberster | ACCT: 4459 | PW: AdminPassword2026!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Detection Method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File Integrity Monitoring (FIM) — Real-time syscheck</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SIEM Manager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10.10.10.10 (Wazuh 4.14)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Incident 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7, 2026 — 22:11 to 22:26 (15 minutes)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Report Author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 — 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Framework</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NIST SP 800-61 Rev.2 — Computer Security Incident Handling Guide</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Section 1 — Executive Summary</w:t>
      </w:r>
    </w:p>
    <w:p>
      <w:pPr>
        <w:spacing w:after="140"/>
      </w:pPr>
      <w:r>
        <w:rPr>
          <w:rFonts w:ascii="Arial" w:cs="Arial" w:eastAsia="Arial" w:hAnsi="Arial"/>
          <w:color w:val="1a1a1a"/>
          <w:sz w:val="21"/>
          <w:szCs w:val="21"/>
        </w:rPr>
        <w:t xml:space="preserve">On the evening of April 7, 2026, a rogue insider with local access to a company Windows computer accessed a confidential client record, disguised the file to make it unreadable, sent it across the internal network to a receiving computer, and then attempted to delete all traces of the activity.</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security monitoring system (Wazuh — a Security Information and Event Management tool, or SIEM) detected every stage of this activity in real time. The insider's attempt to destroy the evidence by deleting files was unsuccessful. The SIEM had already captured and permanently logged each file creation and deletion event at the moment it occurred. The deleted files could not remove those records.</w:t>
      </w:r>
    </w:p>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Forensic analysis of the data that was intercepted during transmission confirmed the exact contents of the stolen record: a client name, account number, and administrative password belonging to a Cyberster client account.</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Question</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Answer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happened?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 rogue insider staged a confidential client record, encoded it to hide its content, and transmitted it to another machine on the internal network before deleting the original files.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When did it happen?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7, 2026 — the full attack lasted 15 minutes, between 22:11 and 22:26.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data was taken?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One client record containing a client name (Cyberster), an account number (4459), and an administrative password (AdminPassword2026!).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has been done?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activity was captured in the SIEM. Forensic evidence was preserved. A custom detection rule has been deployed to ensure this attack pattern generates an immediate high-priority alert if attempted again.</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Section 2 — Detection and Analysis</w:t>
      </w:r>
    </w:p>
    <w:p>
      <w:pPr>
        <w:pStyle w:val="Heading2"/>
        <w:spacing w:after="120" w:before="220"/>
      </w:pPr>
      <w:r>
        <w:rPr>
          <w:rFonts w:ascii="Arial" w:cs="Arial" w:eastAsia="Arial" w:hAnsi="Arial"/>
          <w:b/>
          <w:bCs/>
          <w:color w:val="2e6da4"/>
          <w:sz w:val="23"/>
          <w:szCs w:val="23"/>
        </w:rPr>
        <w:t xml:space="preserve">2.1 Detection Method</w:t>
      </w:r>
    </w:p>
    <w:p>
      <w:pPr>
        <w:spacing w:after="140"/>
      </w:pPr>
      <w:r>
        <w:rPr>
          <w:rFonts w:ascii="Arial" w:cs="Arial" w:eastAsia="Arial" w:hAnsi="Arial"/>
          <w:color w:val="1a1a1a"/>
          <w:sz w:val="21"/>
          <w:szCs w:val="21"/>
        </w:rPr>
        <w:t xml:space="preserve">The attack was detected through Wazuh's File Integrity Monitoring (FIM) capability, specifically the syscheck module configured to monitor the C:\Espionage directory on the WIN10 endpoint in real-time mode. Syscheck operates by computing cryptographic hashes of monitored files at the moment they are created, modified, or deleted, and forwarding those events to the Wazuh Manager immediately.</w:t>
      </w:r>
    </w:p>
    <w:p>
      <w:pPr>
        <w:spacing w:after="140"/>
      </w:pPr>
      <w:r>
        <w:rPr>
          <w:rFonts w:ascii="Arial" w:cs="Arial" w:eastAsia="Arial" w:hAnsi="Arial"/>
          <w:color w:val="1a1a1a"/>
          <w:sz w:val="21"/>
          <w:szCs w:val="21"/>
        </w:rPr>
        <w:t xml:space="preserve">This is why the attacker's cleanup step failed to destroy the evidence. Wazuh does not store evidence inside the monitored files themselves — it stores the evidence of what happened to those files in the centralised SIEM database on SOC01. Deleting the files on the endpoint removed the files. It did not remove the SIEM log records, the file hashes, or the timestamps that prove those files existed and what they contained.</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2.2 Complete Attack Timeline</w:t>
      </w:r>
    </w:p>
    <w:p>
      <w:pPr>
        <w:spacing w:after="140"/>
      </w:pPr>
      <w:r>
        <w:rPr>
          <w:rFonts w:ascii="Arial" w:cs="Arial" w:eastAsia="Arial" w:hAnsi="Arial"/>
          <w:color w:val="1a1a1a"/>
          <w:sz w:val="21"/>
          <w:szCs w:val="21"/>
        </w:rPr>
        <w:t xml:space="preserve">The following timeline was reconstructed from raw FIM log data in the Wazuh dashboard. Every entry below corresponds to a real log event with a confirmed timestamp, rule ID, and file hash. No entries are inferred — all are directly evidenced.</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36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 ID</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Level</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3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 Evidence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22:11:33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Added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c:\espionage\client_database.txt — MD5: 0ace969e25b05d74f01140259925ecf7</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22:12:53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Added</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c:\espionage\system_cache.b64 — MD5: 1e5b7c87745a4decaf70ee79b59fca73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22:13–22:25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Exfiltration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Base64 payload transmitted via HTTP POST to Kali listener on port 8080</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22:26:43.748</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c>
          <w:tcPr>
            <w:tcW w:type="dxa" w:w="1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c:\espionage\client_database.txt — SHA256: 4680ebb21a64f8b29ec50cdc36ab206a4cd31df9cd2afd1ef0dac2c810e30366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22:26:43.789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c:\espionage\system_cache.b64 — SHA256: 969b4afb7f0f95b2b1f0c4bd71d8ca9e7e33dafa93d519523b741217100e496f</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Key observation: </w:t>
      </w:r>
      <w:r>
        <w:rPr>
          <w:rFonts w:ascii="Arial" w:cs="Arial" w:eastAsia="Arial" w:hAnsi="Arial"/>
          <w:color w:val="5d4037"/>
          <w:sz w:val="21"/>
          <w:szCs w:val="21"/>
        </w:rPr>
        <w:t xml:space="preserve">Both deletion events occurred within 41 milliseconds of each other (22:26:43.748 and 22:26:43.789), confirming they were triggered by a single automated PowerShell command — Remove-Item -Path 'C:\Espionage\*' -Force — rather than manual individual deletions. This is consistent with anti-forensics automation.</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2.3 MITRE ATT&amp;CK Technique Mapping</w:t>
      </w:r>
    </w:p>
    <w:p>
      <w:pPr>
        <w:spacing w:after="140"/>
      </w:pPr>
      <w:r>
        <w:rPr>
          <w:rFonts w:ascii="Arial" w:cs="Arial" w:eastAsia="Arial" w:hAnsi="Arial"/>
          <w:color w:val="1a1a1a"/>
          <w:sz w:val="21"/>
          <w:szCs w:val="21"/>
        </w:rPr>
        <w:t xml:space="preserve">Each stage of the attack maps to a documented adversary technique in the MITRE ATT&amp;CK framework. The mapping below uses the exact log evidence from the Wazuh events.</w:t>
      </w:r>
    </w:p>
    <w:p>
      <w:pPr>
        <w:spacing w:after="80"/>
      </w:pPr>
      <w:r>
        <w:rPr>
          <w:rFonts w:ascii="Arial" w:cs="Arial" w:eastAsia="Arial" w:hAnsi="Arial"/>
          <w:color w:val="1a1a1a"/>
          <w:sz w:val="21"/>
          <w:szCs w:val="21"/>
        </w:rP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026"/>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ATT&amp;CK ID</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Technique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Attack Step</w:t>
            </w:r>
          </w:p>
        </w:tc>
        <w:tc>
          <w:tcPr>
            <w:tcW w:type="dxa" w:w="4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Evidence from Wazuh Logs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Staged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Step 2 — Client_Database.txt created in C:\Espionage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554 fired at 22:11:33 — file 'c:\espionage\client_database.txt' added. Size: 57 bytes. Hash: 0ace969e. User context: Administrators group (S-1-5-32-544). Mode: realtime.</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T1027</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Obfuscated Files or Information</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Step 2 — certutil encoded file as system_cache.b64</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554 fired at 22:12:53 — file 'c:\espionage\system_cache.b64' added. Size: 136 bytes (larger than source — certutil adds header/footer). Hash: 1e5b7c87. Filename chosen to resemble legitimate system cache files.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T1048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Exfiltration Over Alternative Protocol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Step 3 — HTTP POST to Kali listener on port 8080</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via CyberChef forensic decoding — Base64 payload received on Kali nc listener decoded to: CLIENT: Cyberster | ACCT: 4459 | PW: AdminPassword2026!. Port 8080 is not a standard corporate data transfer channel.</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Indicator Removal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Step 4 — Remove-Item deleted all files in C:\Espionage</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553 fired twice at 22:26:43.748 (client_database.txt) and 22:26:43.789 (system_cache.b64). MITRE tags T1070.004 (File Deletion) and T1485 (Data Destruction) confirmed in Wazuh alert fields.</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2.4 Forensic Evidence — File Integrity Monitoring Alerts</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Evidence A — Data Staging (Rule 554 — File Added)</w:t>
      </w:r>
    </w:p>
    <w:p>
      <w:pPr>
        <w:spacing w:after="140"/>
      </w:pPr>
      <w:r>
        <w:rPr>
          <w:rFonts w:ascii="Arial" w:cs="Arial" w:eastAsia="Arial" w:hAnsi="Arial"/>
          <w:color w:val="1a1a1a"/>
          <w:sz w:val="21"/>
          <w:szCs w:val="21"/>
        </w:rPr>
        <w:t xml:space="preserve">Wazuh Rule 554 fired at 22:11:33 confirming the creation of the confidential data file. The following fields were extracted from the raw log:</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Log Field</w:t>
            </w:r>
          </w:p>
        </w:tc>
        <w:tc>
          <w:tcPr>
            <w:tcW w:type="dxa" w:w="6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rule.description</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added to the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rule.level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syscheck.path</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c:\espionage\client_database.txt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syscheck.event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added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syscheck.mode</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syscheck.md5_after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0ace969e25b05d74f01140259925ecf7</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syscheck.sha1_after</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4f6e5755e8b1eaa8f5988e9967bfb810bae44337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syscheck.sha256_after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4680ebb21a64f8b29ec50cdc36ab206a4cd31df9cd2afd1ef0dac2c810e30366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syscheck.size_after</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57 bytes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syscheck.uname_after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Administrators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syscheck.uid_after</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S-1-5-32-544 (Built-in Administrators)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agent.name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agent.ip</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10.10.10.30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 22:11:33.963</w:t>
            </w:r>
          </w:p>
        </w:tc>
      </w:tr>
    </w:tbl>
    <w:p>
      <w:pPr>
        <w:spacing w:after="120"/>
      </w:pPr>
      <w:r>
        <w:rPr>
          <w:rFonts w:ascii="Arial" w:cs="Arial" w:eastAsia="Arial" w:hAnsi="Arial"/>
          <w:color w:val="1a1a1a"/>
          <w:sz w:val="21"/>
          <w:szCs w:val="21"/>
        </w:rPr>
        <w:t xml:space="preserve"/>
      </w:r>
    </w:p>
    <w:p>
      <w:pPr>
        <w:pBdr>
          <w:left w:val="single" w:color="2e6da4" w:sz="10"/>
        </w:pBdr>
        <w:shd w:fill="e3f2fd" w:val="clear"/>
        <w:spacing w:after="140" w:before="80"/>
      </w:pPr>
      <w:r>
        <w:rPr>
          <w:rFonts w:ascii="Arial" w:cs="Arial" w:eastAsia="Arial" w:hAnsi="Arial"/>
          <w:b/>
          <w:bCs/>
          <w:color w:val="2e6da4"/>
          <w:sz w:val="21"/>
          <w:szCs w:val="21"/>
        </w:rPr>
        <w:t xml:space="preserve">LOG EVIDENCE: </w:t>
      </w:r>
      <w:r>
        <w:rPr>
          <w:rFonts w:ascii="Arial" w:cs="Arial" w:eastAsia="Arial" w:hAnsi="Arial"/>
          <w:color w:val="0d47a1"/>
          <w:sz w:val="21"/>
          <w:szCs w:val="21"/>
        </w:rPr>
        <w:t xml:space="preserve">Rule 554 confirms the confidential data file was created in the C:\Espionage staging directory at 22:11:33 by a process running under the Administrators security group. The file hash is permanently recorded in the SIEM regardless of subsequent deletion.</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Evidence B — Encoding / Obfuscation (Rule 554 — Encoded File Added)</w:t>
      </w:r>
    </w:p>
    <w:p>
      <w:pPr>
        <w:spacing w:after="140"/>
      </w:pPr>
      <w:r>
        <w:rPr>
          <w:rFonts w:ascii="Arial" w:cs="Arial" w:eastAsia="Arial" w:hAnsi="Arial"/>
          <w:color w:val="1a1a1a"/>
          <w:sz w:val="21"/>
          <w:szCs w:val="21"/>
        </w:rPr>
        <w:t xml:space="preserve">Wazuh Rule 554 fired again at 22:12:53 — exactly 80 seconds after the original file creation — confirming the certutil encoding step:</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Log Field</w:t>
            </w:r>
          </w:p>
        </w:tc>
        <w:tc>
          <w:tcPr>
            <w:tcW w:type="dxa" w:w="6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syscheck.path</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c:\espionage\system_cache.b64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syscheck.event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added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syscheck.md5_after</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1e5b7c87745a4decaf70ee79b59fca73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syscheck.sha256_after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969b4afb7f0f95b2b1f0c4bd71d8ca9e7e33dafa93d519523b741217100e496f</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syscheck.size_after</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136 bytes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syscheck.uname_after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Administrators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 7, 2026 @ 22:12:53.330</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encoded file is 136 bytes — 79 bytes larger than the source file (57 bytes). This is consistent with certutil Base64 encoding, which adds a BEGIN CERTIFICATE and END CERTIFICATE header and footer. The filename system_cache.b64 was chosen to blend in with legitimate system filenames — a deliberate camouflage choice by the attacker.</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Evidence C — Forensic Decoding (CyberChef)</w:t>
      </w:r>
    </w:p>
    <w:p>
      <w:pPr>
        <w:spacing w:after="140"/>
      </w:pPr>
      <w:r>
        <w:rPr>
          <w:rFonts w:ascii="Arial" w:cs="Arial" w:eastAsia="Arial" w:hAnsi="Arial"/>
          <w:color w:val="1a1a1a"/>
          <w:sz w:val="21"/>
          <w:szCs w:val="21"/>
        </w:rPr>
        <w:t xml:space="preserve">The Base64 payload intercepted during exfiltration was decoded using CyberChef (From Base64 recipe). The certutil header and footer lines were removed before decoding. The decoded output confirmed the exact contents of the stolen record:</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Encoded payload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Q2xpZW50OiBDeXJlc3RlciB8ACCT...cmQyMDI2IQ0K (Base64)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Decoding tool</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CyberChef — From Base64 recipe — gchq.github.io/CyberChef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Decoded output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CLIENT: Cyberster | ACCT: 4459 | PW: AdminPassword2026!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Significance</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Proves not just that data was transmitted, but exactly what data was stolen</w:t>
            </w:r>
          </w:p>
        </w:tc>
      </w:tr>
    </w:tbl>
    <w:p>
      <w:pPr>
        <w:spacing w:after="60"/>
      </w:pPr>
      <w:r>
        <w:rPr>
          <w:rFonts w:ascii="Arial" w:cs="Arial" w:eastAsia="Arial" w:hAnsi="Arial"/>
          <w:color w:val="1a1a1a"/>
          <w:sz w:val="21"/>
          <w:szCs w:val="21"/>
        </w:rPr>
        <w:t xml:space="preserve"/>
      </w:r>
    </w:p>
    <w:p>
      <w:pPr>
        <w:pBdr>
          <w:left w:val="single" w:color="c62828" w:sz="10"/>
        </w:pBdr>
        <w:shd w:fill="ffebee" w:val="clear"/>
        <w:spacing w:after="140" w:before="80"/>
      </w:pPr>
      <w:r>
        <w:rPr>
          <w:rFonts w:ascii="Arial" w:cs="Arial" w:eastAsia="Arial" w:hAnsi="Arial"/>
          <w:b/>
          <w:bCs/>
          <w:color w:val="c62828"/>
          <w:sz w:val="21"/>
          <w:szCs w:val="21"/>
        </w:rPr>
        <w:t xml:space="preserve">CRITICAL FINDING: </w:t>
      </w:r>
      <w:r>
        <w:rPr>
          <w:rFonts w:ascii="Arial" w:cs="Arial" w:eastAsia="Arial" w:hAnsi="Arial"/>
          <w:color w:val="7f0000"/>
          <w:sz w:val="21"/>
          <w:szCs w:val="21"/>
        </w:rPr>
        <w:t xml:space="preserve">The decoded payload reveals a client name, account number, and administrative password in plaintext. This constitutes a confirmed data breach of a credential-bearing client record.</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Evidence D — Anti-Forensics Cleanup (Rule 553 — File Deleted)</w:t>
      </w:r>
    </w:p>
    <w:p>
      <w:pPr>
        <w:spacing w:after="140"/>
      </w:pPr>
      <w:r>
        <w:rPr>
          <w:rFonts w:ascii="Arial" w:cs="Arial" w:eastAsia="Arial" w:hAnsi="Arial"/>
          <w:color w:val="1a1a1a"/>
          <w:sz w:val="21"/>
          <w:szCs w:val="21"/>
        </w:rPr>
        <w:t xml:space="preserve">Wazuh Rule 553 fired twice within 41 milliseconds at 22:26:43, confirming the deletion of both files. Critically, the SIEM retained the file hashes even after deletion:</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Log Field</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client_database.txt</w:t>
            </w:r>
          </w:p>
        </w:tc>
        <w:tc>
          <w:tcPr>
            <w:tcW w:type="dxa" w:w="3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system_cache.b64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rule.description</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rule.level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rule.mitre.id</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T1070.004, T1485</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T1070.004, T1485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syscheck.md5_after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0ace969e25b05d74f01140259925ecf7</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1e5b7c87745a4decaf70ee79b59fca73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syscheck.sha256_after</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4680ebb21a64f8b29ec50cdc36ab206a4cd31df9cd2afd1ef0dac2c810e30366</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969b4afb7f0f95b2b1f0c4bd71d8ca9e7e33dafa93d519523b741217100e496f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syscheck.mode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realtime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realtime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timestamp</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22:26:43.748</w:t>
            </w:r>
          </w:p>
        </w:tc>
        <w:tc>
          <w:tcPr>
            <w:tcW w:type="dxa" w:w="3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22:26:43.789</w:t>
            </w:r>
          </w:p>
        </w:tc>
      </w:tr>
    </w:tbl>
    <w:p>
      <w:pPr>
        <w:spacing w:after="6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EVIDENCE CONFIRMED: </w:t>
      </w:r>
      <w:r>
        <w:rPr>
          <w:rFonts w:ascii="Arial" w:cs="Arial" w:eastAsia="Arial" w:hAnsi="Arial"/>
          <w:color w:val="1b5e20"/>
          <w:sz w:val="21"/>
          <w:szCs w:val="21"/>
        </w:rPr>
        <w:t xml:space="preserve">The deletion timestamps (41ms apart) confirm a single automated command deleted both files simultaneously. The SIEM log records persist permanently. The attacker's anti-forensics step failed completely — every file hash, timestamp, and event record survived the deletion.</w:t>
      </w:r>
    </w:p>
    <w:p>
      <w:pPr>
        <w:spacing w:after="6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2.5 Why FIM Defeats Anti-Forensics</w:t>
      </w:r>
    </w:p>
    <w:p>
      <w:pPr>
        <w:spacing w:after="140"/>
      </w:pPr>
      <w:r>
        <w:rPr>
          <w:rFonts w:ascii="Arial" w:cs="Arial" w:eastAsia="Arial" w:hAnsi="Arial"/>
          <w:color w:val="1a1a1a"/>
          <w:sz w:val="21"/>
          <w:szCs w:val="21"/>
        </w:rPr>
        <w:t xml:space="preserve">The attacker's fundamental error was assuming that deleting a file removes the evidence that it existed. In a SIEM-monitored environment this assumption is false. Wazuh's FIM syscheck module captures the file hash, path, size, owner, and permissions at the moment any file event occurs, and immediately forwards that record to the centralised manager on SOC01. Once written to the Wazuh indexer, that record cannot be modified or deleted by any action taken on the endpoint.</w:t>
      </w:r>
    </w:p>
    <w:p>
      <w:pPr>
        <w:spacing w:after="140"/>
      </w:pPr>
      <w:r>
        <w:rPr>
          <w:rFonts w:ascii="Arial" w:cs="Arial" w:eastAsia="Arial" w:hAnsi="Arial"/>
          <w:color w:val="1a1a1a"/>
          <w:sz w:val="21"/>
          <w:szCs w:val="21"/>
        </w:rPr>
        <w:t xml:space="preserve">The hashes recorded in the Rule 553 deletion alerts (md5_after, sha256_after) are the same hashes recorded in the Rule 554 creation alerts. This creates a cryptographic chain of evidence: we know exactly what file existed, when it was created, what it contained, and when it was deleted — all from SIEM log records that the attacker could not touch.</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Section 3 — Containment, Eradication &amp; Recovery</w:t>
      </w:r>
    </w:p>
    <w:p>
      <w:pPr>
        <w:pStyle w:val="Heading2"/>
        <w:spacing w:after="120" w:before="220"/>
      </w:pPr>
      <w:r>
        <w:rPr>
          <w:rFonts w:ascii="Arial" w:cs="Arial" w:eastAsia="Arial" w:hAnsi="Arial"/>
          <w:b/>
          <w:bCs/>
          <w:color w:val="2e6da4"/>
          <w:sz w:val="23"/>
          <w:szCs w:val="23"/>
        </w:rPr>
        <w:t xml:space="preserve">3.1 Containment</w:t>
      </w:r>
    </w:p>
    <w:p>
      <w:pPr>
        <w:spacing w:after="140"/>
      </w:pPr>
      <w:r>
        <w:rPr>
          <w:rFonts w:ascii="Arial" w:cs="Arial" w:eastAsia="Arial" w:hAnsi="Arial"/>
          <w:color w:val="1a1a1a"/>
          <w:sz w:val="21"/>
          <w:szCs w:val="21"/>
        </w:rPr>
        <w:t xml:space="preserve">The following steps contain the threat and prevent further data exfiltration without destroying the volatile evidence on the endpoint.</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Immediate actions — within first 15 minutes of incident confirmation</w:t>
      </w:r>
    </w:p>
    <w:p>
      <w:pPr>
        <w:pStyle w:val="ListParagraph"/>
        <w:numPr>
          <w:ilvl w:val="0"/>
          <w:numId w:val="2"/>
        </w:numPr>
        <w:spacing w:after="100"/>
      </w:pPr>
      <w:r>
        <w:rPr>
          <w:rFonts w:ascii="Arial" w:cs="Arial" w:eastAsia="Arial" w:hAnsi="Arial"/>
          <w:b w:val="false"/>
          <w:bCs w:val="false"/>
          <w:color w:val="1a1a1a"/>
          <w:sz w:val="21"/>
          <w:szCs w:val="21"/>
        </w:rPr>
        <w:t xml:space="preserve">Disable the compromised user account in Active Directory immediately — do not delete it. Deletion destroys audit trail data associated with the account. Disable preserves all records while preventing further authentication.</w:t>
      </w:r>
    </w:p>
    <w:p>
      <w:pPr>
        <w:pStyle w:val="ListParagraph"/>
        <w:numPr>
          <w:ilvl w:val="0"/>
          <w:numId w:val="2"/>
        </w:numPr>
        <w:spacing w:after="100"/>
      </w:pPr>
      <w:r>
        <w:rPr>
          <w:rFonts w:ascii="Arial" w:cs="Arial" w:eastAsia="Arial" w:hAnsi="Arial"/>
          <w:b w:val="false"/>
          <w:bCs w:val="false"/>
          <w:color w:val="1a1a1a"/>
          <w:sz w:val="21"/>
          <w:szCs w:val="21"/>
        </w:rPr>
        <w:t xml:space="preserve">Isolate the WIN10 endpoint at the network layer — apply a FortiGate firewall policy blocking all inbound and outbound traffic from 10.10.10.30 except to the SOC01 SIEM manager (10.10.10.10). The Wazuh agent must remain connected for continued log collection during investigation.</w:t>
      </w:r>
    </w:p>
    <w:p>
      <w:pPr>
        <w:pStyle w:val="ListParagraph"/>
        <w:numPr>
          <w:ilvl w:val="0"/>
          <w:numId w:val="2"/>
        </w:numPr>
        <w:spacing w:after="100"/>
      </w:pPr>
      <w:r>
        <w:rPr>
          <w:rFonts w:ascii="Arial" w:cs="Arial" w:eastAsia="Arial" w:hAnsi="Arial"/>
          <w:b w:val="false"/>
          <w:bCs w:val="false"/>
          <w:color w:val="1a1a1a"/>
          <w:sz w:val="21"/>
          <w:szCs w:val="21"/>
        </w:rPr>
        <w:t xml:space="preserve">Do NOT power off the endpoint before a memory capture is taken. The PowerShell command history, active process list, and network connection table are volatile and lost on reboot. Capture these first using: Get-History, netstat -ano, and Get-Process in PowerShell.</w:t>
      </w:r>
    </w:p>
    <w:p>
      <w:pPr>
        <w:pStyle w:val="ListParagraph"/>
        <w:numPr>
          <w:ilvl w:val="0"/>
          <w:numId w:val="2"/>
        </w:numPr>
        <w:spacing w:after="100"/>
      </w:pPr>
      <w:r>
        <w:rPr>
          <w:rFonts w:ascii="Arial" w:cs="Arial" w:eastAsia="Arial" w:hAnsi="Arial"/>
          <w:b w:val="false"/>
          <w:bCs w:val="false"/>
          <w:color w:val="1a1a1a"/>
          <w:sz w:val="21"/>
          <w:szCs w:val="21"/>
        </w:rPr>
        <w:t xml:space="preserve">Preserve the Kali VM listener machine (10.10.10.20) in its current state — the nc listener output containing the received Base64 payload is forensic evidence. Do not clear the terminal or restart the VM until that output has been saved to a file.</w:t>
      </w:r>
    </w:p>
    <w:p>
      <w:pPr>
        <w:pStyle w:val="ListParagraph"/>
        <w:numPr>
          <w:ilvl w:val="0"/>
          <w:numId w:val="2"/>
        </w:numPr>
        <w:spacing w:after="100"/>
      </w:pPr>
      <w:r>
        <w:rPr>
          <w:rFonts w:ascii="Arial" w:cs="Arial" w:eastAsia="Arial" w:hAnsi="Arial"/>
          <w:b w:val="false"/>
          <w:bCs w:val="false"/>
          <w:color w:val="1a1a1a"/>
          <w:sz w:val="21"/>
          <w:szCs w:val="21"/>
        </w:rPr>
        <w:t xml:space="preserve">Immediately revoke or rotate the compromised credential: AdminPassword2026! for the Cyberster client account (ACCT: 4459). Treat this password as fully compromised — it was transmitted in plaintext inside the Base64 payload.</w:t>
      </w:r>
    </w:p>
    <w:p>
      <w:pPr>
        <w:spacing w:after="12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Scope determination — before expanding response</w:t>
      </w:r>
    </w:p>
    <w:p>
      <w:pPr>
        <w:pStyle w:val="ListParagraph"/>
        <w:numPr>
          <w:ilvl w:val="0"/>
          <w:numId w:val="2"/>
        </w:numPr>
        <w:spacing w:after="100"/>
      </w:pPr>
      <w:r>
        <w:rPr>
          <w:rFonts w:ascii="Arial" w:cs="Arial" w:eastAsia="Arial" w:hAnsi="Arial"/>
          <w:b w:val="false"/>
          <w:bCs w:val="false"/>
          <w:color w:val="1a1a1a"/>
          <w:sz w:val="21"/>
          <w:szCs w:val="21"/>
        </w:rPr>
        <w:t xml:space="preserve">Query the Wazuh dashboard Threat Hunting module for all events from agent WIN10 in the 48 hours before the incident — confirm this was the first occurrence of this activity pattern.</w:t>
      </w:r>
    </w:p>
    <w:p>
      <w:pPr>
        <w:pStyle w:val="ListParagraph"/>
        <w:numPr>
          <w:ilvl w:val="0"/>
          <w:numId w:val="2"/>
        </w:numPr>
        <w:spacing w:after="100"/>
      </w:pPr>
      <w:r>
        <w:rPr>
          <w:rFonts w:ascii="Arial" w:cs="Arial" w:eastAsia="Arial" w:hAnsi="Arial"/>
          <w:b w:val="false"/>
          <w:bCs w:val="false"/>
          <w:color w:val="1a1a1a"/>
          <w:sz w:val="21"/>
          <w:szCs w:val="21"/>
        </w:rPr>
        <w:t xml:space="preserve">Search FortiGate Forward Traffic logs for any connections from 10.10.10.30 to external IPs on port 8080 — confirm exfiltration was confined to the internal network and did not reach external infrastructure.</w:t>
      </w:r>
    </w:p>
    <w:p>
      <w:pPr>
        <w:pStyle w:val="ListParagraph"/>
        <w:numPr>
          <w:ilvl w:val="0"/>
          <w:numId w:val="2"/>
        </w:numPr>
        <w:spacing w:after="100"/>
      </w:pPr>
      <w:r>
        <w:rPr>
          <w:rFonts w:ascii="Arial" w:cs="Arial" w:eastAsia="Arial" w:hAnsi="Arial"/>
          <w:b w:val="false"/>
          <w:bCs w:val="false"/>
          <w:color w:val="1a1a1a"/>
          <w:sz w:val="21"/>
          <w:szCs w:val="21"/>
        </w:rPr>
        <w:t xml:space="preserve">Check all other Windows agents for Rule 554 events in C:\Espionage or similar staging directories — determine whether the insider had access to other machines.</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3.2 Eradication</w:t>
      </w:r>
    </w:p>
    <w:p>
      <w:pPr>
        <w:spacing w:after="140"/>
      </w:pPr>
      <w:r>
        <w:rPr>
          <w:rFonts w:ascii="Arial" w:cs="Arial" w:eastAsia="Arial" w:hAnsi="Arial"/>
          <w:color w:val="1a1a1a"/>
          <w:sz w:val="21"/>
          <w:szCs w:val="21"/>
        </w:rPr>
        <w:t xml:space="preserve">The following steps are specific to this scenario — an insider who staged files in a custom directory, encoded them with certutil, and transmitted via PowerShell. Generic cleaning steps are insufficient.</w:t>
      </w:r>
    </w:p>
    <w:p>
      <w:pPr>
        <w:spacing w:after="60"/>
      </w:pPr>
      <w:r>
        <w:rPr>
          <w:rFonts w:ascii="Arial" w:cs="Arial" w:eastAsia="Arial" w:hAnsi="Arial"/>
          <w:color w:val="1a1a1a"/>
          <w:sz w:val="21"/>
          <w:szCs w:val="21"/>
        </w:rPr>
        <w:t xml:space="preserve"/>
      </w:r>
    </w:p>
    <w:p>
      <w:pPr>
        <w:pStyle w:val="ListParagraph"/>
        <w:numPr>
          <w:ilvl w:val="0"/>
          <w:numId w:val="2"/>
        </w:numPr>
        <w:spacing w:after="100"/>
      </w:pPr>
      <w:r>
        <w:rPr>
          <w:rFonts w:ascii="Arial" w:cs="Arial" w:eastAsia="Arial" w:hAnsi="Arial"/>
          <w:b w:val="false"/>
          <w:bCs w:val="false"/>
          <w:color w:val="1a1a1a"/>
          <w:sz w:val="21"/>
          <w:szCs w:val="21"/>
        </w:rPr>
        <w:t xml:space="preserve">Delete the C:\Espionage directory permanently from the WIN10 endpoint: Remove-Item -Path 'C:\Espionage' -Recurse -Force. Confirm Wazuh generates the corresponding deletion FIM alerts as verification.</w:t>
      </w:r>
    </w:p>
    <w:p>
      <w:pPr>
        <w:pStyle w:val="ListParagraph"/>
        <w:numPr>
          <w:ilvl w:val="0"/>
          <w:numId w:val="2"/>
        </w:numPr>
        <w:spacing w:after="100"/>
      </w:pPr>
      <w:r>
        <w:rPr>
          <w:rFonts w:ascii="Arial" w:cs="Arial" w:eastAsia="Arial" w:hAnsi="Arial"/>
          <w:b w:val="false"/>
          <w:bCs w:val="false"/>
          <w:color w:val="1a1a1a"/>
          <w:sz w:val="21"/>
          <w:szCs w:val="21"/>
        </w:rPr>
        <w:t xml:space="preserve">Clear PowerShell command history to prevent reuse of the attack commands: Remove-Item (Get-PSReadLineOption).HistorySavePath. Also check and clear: C:\Users\[username]\AppData\Roaming\Microsoft\Windows\PowerShell\PSReadLine\ConsoleHost_history.txt</w:t>
      </w:r>
    </w:p>
    <w:p>
      <w:pPr>
        <w:pStyle w:val="ListParagraph"/>
        <w:numPr>
          <w:ilvl w:val="0"/>
          <w:numId w:val="2"/>
        </w:numPr>
        <w:spacing w:after="100"/>
      </w:pPr>
      <w:r>
        <w:rPr>
          <w:rFonts w:ascii="Arial" w:cs="Arial" w:eastAsia="Arial" w:hAnsi="Arial"/>
          <w:b w:val="false"/>
          <w:bCs w:val="false"/>
          <w:color w:val="1a1a1a"/>
          <w:sz w:val="21"/>
          <w:szCs w:val="21"/>
        </w:rPr>
        <w:t xml:space="preserve">Verify no scheduled tasks or registry Run keys were created during the incident that would re-execute the attack: Get-ScheduledTask | Where-Object {$_.Date -gt '2026-04-07T22:00:00'} — any task created after 22:00 on April 7 is suspicious.</w:t>
      </w:r>
    </w:p>
    <w:p>
      <w:pPr>
        <w:pStyle w:val="ListParagraph"/>
        <w:numPr>
          <w:ilvl w:val="0"/>
          <w:numId w:val="2"/>
        </w:numPr>
        <w:spacing w:after="100"/>
      </w:pPr>
      <w:r>
        <w:rPr>
          <w:rFonts w:ascii="Arial" w:cs="Arial" w:eastAsia="Arial" w:hAnsi="Arial"/>
          <w:b w:val="false"/>
          <w:bCs w:val="false"/>
          <w:color w:val="1a1a1a"/>
          <w:sz w:val="21"/>
          <w:szCs w:val="21"/>
        </w:rPr>
        <w:t xml:space="preserve">Confirm certutil is still in its default state and has not been weaponised further — certutil.exe hash verification against a known-good baseline.</w:t>
      </w:r>
    </w:p>
    <w:p>
      <w:pPr>
        <w:pStyle w:val="ListParagraph"/>
        <w:numPr>
          <w:ilvl w:val="0"/>
          <w:numId w:val="2"/>
        </w:numPr>
        <w:spacing w:after="100"/>
      </w:pPr>
      <w:r>
        <w:rPr>
          <w:rFonts w:ascii="Arial" w:cs="Arial" w:eastAsia="Arial" w:hAnsi="Arial"/>
          <w:b w:val="false"/>
          <w:bCs w:val="false"/>
          <w:color w:val="1a1a1a"/>
          <w:sz w:val="21"/>
          <w:szCs w:val="21"/>
        </w:rPr>
        <w:t xml:space="preserve">Review the user's file access history for the 24 hours before the incident — determine whether Client_Database.txt was the only record accessed or whether additional client records were staged and exfiltrated before the monitored directory was created.</w:t>
      </w:r>
    </w:p>
    <w:p>
      <w:pPr>
        <w:pStyle w:val="ListParagraph"/>
        <w:numPr>
          <w:ilvl w:val="0"/>
          <w:numId w:val="2"/>
        </w:numPr>
        <w:spacing w:after="100"/>
      </w:pPr>
      <w:r>
        <w:rPr>
          <w:rFonts w:ascii="Arial" w:cs="Arial" w:eastAsia="Arial" w:hAnsi="Arial"/>
          <w:b w:val="false"/>
          <w:bCs w:val="false"/>
          <w:color w:val="1a1a1a"/>
          <w:sz w:val="21"/>
          <w:szCs w:val="21"/>
        </w:rPr>
        <w:t xml:space="preserve">Rotate all credentials that were present on the WIN10 endpoint — any passwords stored in browser profiles, credential managers, or local files should be treated as potentially compromised given the insider had local access.</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3.3 Recovery</w:t>
      </w:r>
    </w:p>
    <w:p>
      <w:pPr>
        <w:pStyle w:val="ListParagraph"/>
        <w:numPr>
          <w:ilvl w:val="0"/>
          <w:numId w:val="2"/>
        </w:numPr>
        <w:spacing w:after="100"/>
      </w:pPr>
      <w:r>
        <w:rPr>
          <w:rFonts w:ascii="Arial" w:cs="Arial" w:eastAsia="Arial" w:hAnsi="Arial"/>
          <w:b w:val="false"/>
          <w:bCs w:val="false"/>
          <w:color w:val="1a1a1a"/>
          <w:sz w:val="21"/>
          <w:szCs w:val="21"/>
        </w:rPr>
        <w:t xml:space="preserve">Restore the WIN10 endpoint from the most recent known-good snapshot taken before April 7, 2026. Alternatively, rebuild from a clean image if no pre-incident snapshot is available.</w:t>
      </w:r>
    </w:p>
    <w:p>
      <w:pPr>
        <w:pStyle w:val="ListParagraph"/>
        <w:numPr>
          <w:ilvl w:val="0"/>
          <w:numId w:val="2"/>
        </w:numPr>
        <w:spacing w:after="100"/>
      </w:pPr>
      <w:r>
        <w:rPr>
          <w:rFonts w:ascii="Arial" w:cs="Arial" w:eastAsia="Arial" w:hAnsi="Arial"/>
          <w:b w:val="false"/>
          <w:bCs w:val="false"/>
          <w:color w:val="1a1a1a"/>
          <w:sz w:val="21"/>
          <w:szCs w:val="21"/>
        </w:rPr>
        <w:t xml:space="preserve">Re-enrol the rebuilt endpoint into the Wazuh manager — confirm the agent shows Active in the dashboard and FIM is generating expected events before returning the machine to production.</w:t>
      </w:r>
    </w:p>
    <w:p>
      <w:pPr>
        <w:pStyle w:val="ListParagraph"/>
        <w:numPr>
          <w:ilvl w:val="0"/>
          <w:numId w:val="2"/>
        </w:numPr>
        <w:spacing w:after="100"/>
      </w:pPr>
      <w:r>
        <w:rPr>
          <w:rFonts w:ascii="Arial" w:cs="Arial" w:eastAsia="Arial" w:hAnsi="Arial"/>
          <w:b w:val="false"/>
          <w:bCs w:val="false"/>
          <w:color w:val="1a1a1a"/>
          <w:sz w:val="21"/>
          <w:szCs w:val="21"/>
        </w:rPr>
        <w:t xml:space="preserve">Re-enable network access for the endpoint only after the rebuilt agent is confirmed Active and the previous user account has been permanently disabled.</w:t>
      </w:r>
    </w:p>
    <w:p>
      <w:pPr>
        <w:pStyle w:val="ListParagraph"/>
        <w:numPr>
          <w:ilvl w:val="0"/>
          <w:numId w:val="2"/>
        </w:numPr>
        <w:spacing w:after="100"/>
      </w:pPr>
      <w:r>
        <w:rPr>
          <w:rFonts w:ascii="Arial" w:cs="Arial" w:eastAsia="Arial" w:hAnsi="Arial"/>
          <w:b w:val="false"/>
          <w:bCs w:val="false"/>
          <w:color w:val="1a1a1a"/>
          <w:sz w:val="21"/>
          <w:szCs w:val="21"/>
        </w:rPr>
        <w:t xml:space="preserve">Notify the affected client (Cyberster, ACCT: 4459) that their credentials were exposed and require immediate rotation — specifically the administrative password AdminPassword2026!.</w:t>
      </w:r>
    </w:p>
    <w:p>
      <w:pPr>
        <w:pStyle w:val="ListParagraph"/>
        <w:numPr>
          <w:ilvl w:val="0"/>
          <w:numId w:val="2"/>
        </w:numPr>
        <w:spacing w:after="100"/>
      </w:pPr>
      <w:r>
        <w:rPr>
          <w:rFonts w:ascii="Arial" w:cs="Arial" w:eastAsia="Arial" w:hAnsi="Arial"/>
          <w:b w:val="false"/>
          <w:bCs w:val="false"/>
          <w:color w:val="1a1a1a"/>
          <w:sz w:val="21"/>
          <w:szCs w:val="21"/>
        </w:rPr>
        <w:t xml:space="preserve">Restore the client account credentials through the appropriate credential management system with a new, randomly generated password. Document the credential rotation with a timestamp.</w:t>
      </w:r>
    </w:p>
    <w:p>
      <w:pPr>
        <w:pStyle w:val="ListParagraph"/>
        <w:numPr>
          <w:ilvl w:val="0"/>
          <w:numId w:val="2"/>
        </w:numPr>
        <w:spacing w:after="100"/>
      </w:pPr>
      <w:r>
        <w:rPr>
          <w:rFonts w:ascii="Arial" w:cs="Arial" w:eastAsia="Arial" w:hAnsi="Arial"/>
          <w:b w:val="false"/>
          <w:bCs w:val="false"/>
          <w:color w:val="1a1a1a"/>
          <w:sz w:val="21"/>
          <w:szCs w:val="21"/>
        </w:rPr>
        <w:t xml:space="preserve">Monitor the rebuilt endpoint intensively for 72 hours post-recovery — watch Wazuh for any repeat of the C:\Espionage creation pattern or certutil .b64 encoding activity.</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Section 4 — Post-Incident Activity</w:t>
      </w:r>
    </w:p>
    <w:p>
      <w:pPr>
        <w:pStyle w:val="Heading2"/>
        <w:spacing w:after="120" w:before="220"/>
      </w:pPr>
      <w:r>
        <w:rPr>
          <w:rFonts w:ascii="Arial" w:cs="Arial" w:eastAsia="Arial" w:hAnsi="Arial"/>
          <w:b/>
          <w:bCs/>
          <w:color w:val="2e6da4"/>
          <w:sz w:val="23"/>
          <w:szCs w:val="23"/>
        </w:rPr>
        <w:t xml:space="preserve">4.1 Custom Detection Rule — Rule 100015</w:t>
      </w:r>
    </w:p>
    <w:p>
      <w:pPr>
        <w:spacing w:after="140"/>
      </w:pPr>
      <w:r>
        <w:rPr>
          <w:rFonts w:ascii="Arial" w:cs="Arial" w:eastAsia="Arial" w:hAnsi="Arial"/>
          <w:color w:val="1a1a1a"/>
          <w:sz w:val="21"/>
          <w:szCs w:val="21"/>
        </w:rPr>
        <w:t xml:space="preserve">A custom Wazuh detection rule was written and deployed to the Wazuh Manager as a direct output of this incident investigation. The rule ensures that this attack pattern — creating a Base64-encoded file in a sensitive directory — generates an immediate Level 10 high-priority alert rather than only the default Level 5 FIM notification.</w:t>
      </w:r>
    </w:p>
    <w:p>
      <w:pPr>
        <w:spacing w:after="8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Complete Rule XML</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Rule 100015: Encoded .b64 file in Espionage directory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Fires when certutil-encoded file appears in staging path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MITRE: T1027 - Obfuscated Files or Information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Level 10 = immediate SOC notification required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 ============================================================ --&gt;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 id="100015" level="10"&gt;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&lt;if_sid&gt;550,554&lt;/if_sid&gt;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&lt;field name="file"&gt;C:\\Espionage\\.*\.b64&lt;/field&gt;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&lt;description&gt;Encoded file (.b64) detected in Espionage directory (Possible data staging and obfuscation — T1027)&lt;/description&gt;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&lt;id&gt;T1027&lt;/id&gt;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&lt;/mitre&gt;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&lt;/rule&gt;</w:t>
      </w:r>
    </w:p>
    <w:p>
      <w:pPr>
        <w:spacing w:after="8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Rule Explanation</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 element</w:t>
            </w:r>
          </w:p>
        </w:tc>
        <w:tc>
          <w:tcPr>
            <w:tcW w:type="dxa" w:w="6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id="100015"</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Unique rule ID above 100000 to avoid conflict with Wazuh's default ruleset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level="10"</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High-priority — Level 10 generates an immediate actionable alert in a production SOC. Level 5 (the default FIM alert) is informational. The severity uplift reflects that a .b64 file appearing in a sensitive directory is never normal behaviour.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&lt;if_sid&gt;550,554&lt;/if_sid&gt;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Layers on two parent FIM rules: 550 (integrity checksum changed) and 554 (file added). The rule fires on both modifications and new creations of .b64 files in the monitored path.</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&lt;field name="file"&gt;C:\\Espionage\\.*\.b64&lt;/field&gt;</w:t>
            </w:r>
          </w:p>
        </w:tc>
        <w:tc>
          <w:tcPr>
            <w:tcW w:type="dxa" w:w="6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Matches any file path that starts with C:\Espionage\ and ends with the .b64 extension. The wildcard (.*) catches any filename. The \.b64 anchor ensures only Base64-encoded files trigger this rule.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T1027 — Obfuscated Files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certutil Base64 encoding of Client_Database.txt to system_cache.b64 is a direct implementation of T1027 — using standard system tools to encode data and disguise its content from casual inspection.</w:t>
            </w:r>
          </w:p>
        </w:tc>
      </w:tr>
    </w:tbl>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This rule improves detection coverage beyond the default Wazuh FIM ruleset in two specific ways: it raises the severity from Level 5 to Level 10 for this specific file type, ensuring it cannot be overlooked in a high-volume alert environment; and it provides a descriptive alert message that tells an analyst immediately what they are looking at and maps it to the MITRE technique — reducing triage time from minutes to seconds.</w:t>
      </w:r>
    </w:p>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4.2 Lessons Learned</w:t>
      </w:r>
    </w:p>
    <w:p>
      <w:pPr>
        <w:spacing w:after="6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What this scenario exposed</w:t>
      </w:r>
    </w:p>
    <w:p>
      <w:pPr>
        <w:pStyle w:val="ListParagraph"/>
        <w:numPr>
          <w:ilvl w:val="0"/>
          <w:numId w:val="3"/>
        </w:numPr>
        <w:spacing w:after="100"/>
      </w:pPr>
      <w:r>
        <w:rPr>
          <w:rFonts w:ascii="Arial" w:cs="Arial" w:eastAsia="Arial" w:hAnsi="Arial"/>
          <w:b/>
          <w:bCs/>
          <w:color w:val="1a1a1a"/>
          <w:sz w:val="21"/>
          <w:szCs w:val="21"/>
        </w:rPr>
        <w:t xml:space="preserve">FIM must be configured before an incident — </w:t>
      </w:r>
      <w:r>
        <w:rPr>
          <w:rFonts w:ascii="Arial" w:cs="Arial" w:eastAsia="Arial" w:hAnsi="Arial"/>
          <w:color w:val="1a1a1a"/>
          <w:sz w:val="21"/>
          <w:szCs w:val="21"/>
        </w:rPr>
        <w:t xml:space="preserve">Wazuh does not monitor custom directories by default. If the C:\Espionage syscheck configuration had not been added before the attack, the creation events would have been entirely missed. Only the deletion events would have appeared (because Wazuh can detect that a previously tracked file is gone) — but with no creation record, the investigation would have been incomplete.</w:t>
      </w:r>
    </w:p>
    <w:p>
      <w:pPr>
        <w:pStyle w:val="ListParagraph"/>
        <w:numPr>
          <w:ilvl w:val="0"/>
          <w:numId w:val="3"/>
        </w:numPr>
        <w:spacing w:after="100"/>
      </w:pPr>
      <w:r>
        <w:rPr>
          <w:rFonts w:ascii="Arial" w:cs="Arial" w:eastAsia="Arial" w:hAnsi="Arial"/>
          <w:b/>
          <w:bCs/>
          <w:color w:val="1a1a1a"/>
          <w:sz w:val="21"/>
          <w:szCs w:val="21"/>
        </w:rPr>
        <w:t xml:space="preserve">Default FIM alert levels are insufficient for sensitive paths — </w:t>
      </w:r>
      <w:r>
        <w:rPr>
          <w:rFonts w:ascii="Arial" w:cs="Arial" w:eastAsia="Arial" w:hAnsi="Arial"/>
          <w:color w:val="1a1a1a"/>
          <w:sz w:val="21"/>
          <w:szCs w:val="21"/>
        </w:rPr>
        <w:t xml:space="preserve">Rule 554 fires at Level 5 for any file added anywhere. In a high-volume environment, a Level 5 alert in an unmonitored queue could sit unread for hours. Custom rules that elevate specific path+extension combinations to Level 10 close this gap.</w:t>
      </w:r>
    </w:p>
    <w:p>
      <w:pPr>
        <w:pStyle w:val="ListParagraph"/>
        <w:numPr>
          <w:ilvl w:val="0"/>
          <w:numId w:val="3"/>
        </w:numPr>
        <w:spacing w:after="100"/>
      </w:pPr>
      <w:r>
        <w:rPr>
          <w:rFonts w:ascii="Arial" w:cs="Arial" w:eastAsia="Arial" w:hAnsi="Arial"/>
          <w:b/>
          <w:bCs/>
          <w:color w:val="1a1a1a"/>
          <w:sz w:val="21"/>
          <w:szCs w:val="21"/>
        </w:rPr>
        <w:t xml:space="preserve">Certutil is a living-off-the-land binary (LOLBAS) — </w:t>
      </w:r>
      <w:r>
        <w:rPr>
          <w:rFonts w:ascii="Arial" w:cs="Arial" w:eastAsia="Arial" w:hAnsi="Arial"/>
          <w:color w:val="1a1a1a"/>
          <w:sz w:val="21"/>
          <w:szCs w:val="21"/>
        </w:rPr>
        <w:t xml:space="preserve">the attacker used a Windows built-in tool (certutil) to perform encoding. This produces no process creation alerts for a new executable — the malicious activity runs entirely inside a trusted system binary. Command-line auditing via Sysmon (Event ID 4688 or Sysmon Event ID 1) would have detected the certutil invocation with the -encode flag.</w:t>
      </w:r>
    </w:p>
    <w:p>
      <w:pPr>
        <w:pStyle w:val="ListParagraph"/>
        <w:numPr>
          <w:ilvl w:val="0"/>
          <w:numId w:val="3"/>
        </w:numPr>
        <w:spacing w:after="100"/>
      </w:pPr>
      <w:r>
        <w:rPr>
          <w:rFonts w:ascii="Arial" w:cs="Arial" w:eastAsia="Arial" w:hAnsi="Arial"/>
          <w:b/>
          <w:bCs/>
          <w:color w:val="1a1a1a"/>
          <w:sz w:val="21"/>
          <w:szCs w:val="21"/>
        </w:rPr>
        <w:t xml:space="preserve">The anti-forensics step was ineffective because of SIEM centralisation — </w:t>
      </w:r>
      <w:r>
        <w:rPr>
          <w:rFonts w:ascii="Arial" w:cs="Arial" w:eastAsia="Arial" w:hAnsi="Arial"/>
          <w:color w:val="1a1a1a"/>
          <w:sz w:val="21"/>
          <w:szCs w:val="21"/>
        </w:rPr>
        <w:t xml:space="preserve">file deletion on an endpoint cannot affect SIEM records on a different machine. This is the architectural guarantee that makes SIEM-based forensics reliable. An insider who can only access the monitored endpoint cannot reach the SIEM to delete the logs.</w:t>
      </w:r>
    </w:p>
    <w:p>
      <w:pPr>
        <w:spacing w:after="12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What would have detected this earlier</w:t>
      </w:r>
    </w:p>
    <w:p>
      <w:pPr>
        <w:pStyle w:val="ListParagraph"/>
        <w:numPr>
          <w:ilvl w:val="0"/>
          <w:numId w:val="3"/>
        </w:numPr>
        <w:spacing w:after="100"/>
      </w:pPr>
      <w:r>
        <w:rPr>
          <w:rFonts w:ascii="Arial" w:cs="Arial" w:eastAsia="Arial" w:hAnsi="Arial"/>
          <w:b/>
          <w:bCs/>
          <w:color w:val="1a1a1a"/>
          <w:sz w:val="21"/>
          <w:szCs w:val="21"/>
        </w:rPr>
        <w:t xml:space="preserve">Command-line monitoring — </w:t>
      </w:r>
      <w:r>
        <w:rPr>
          <w:rFonts w:ascii="Arial" w:cs="Arial" w:eastAsia="Arial" w:hAnsi="Arial"/>
          <w:color w:val="1a1a1a"/>
          <w:sz w:val="21"/>
          <w:szCs w:val="21"/>
        </w:rPr>
        <w:t xml:space="preserve">Sysmon Event ID 1 (process creation) would have logged 'certutil.exe -encode' at 22:12 — 80 seconds into the attack. A Wazuh rule matching certutil with the -encode argument would fire at the encoding step rather than waiting for the file to appear.</w:t>
      </w:r>
    </w:p>
    <w:p>
      <w:pPr>
        <w:pStyle w:val="ListParagraph"/>
        <w:numPr>
          <w:ilvl w:val="0"/>
          <w:numId w:val="3"/>
        </w:numPr>
        <w:spacing w:after="100"/>
      </w:pPr>
      <w:r>
        <w:rPr>
          <w:rFonts w:ascii="Arial" w:cs="Arial" w:eastAsia="Arial" w:hAnsi="Arial"/>
          <w:b/>
          <w:bCs/>
          <w:color w:val="1a1a1a"/>
          <w:sz w:val="21"/>
          <w:szCs w:val="21"/>
        </w:rPr>
        <w:t xml:space="preserve">PowerShell ScriptBlock logging — </w:t>
      </w:r>
      <w:r>
        <w:rPr>
          <w:rFonts w:ascii="Arial" w:cs="Arial" w:eastAsia="Arial" w:hAnsi="Arial"/>
          <w:color w:val="1a1a1a"/>
          <w:sz w:val="21"/>
          <w:szCs w:val="21"/>
        </w:rPr>
        <w:t xml:space="preserve">enabling PowerShell script block logging on Windows endpoints logs every command executed in PowerShell. The staging command (Set-Content), encoding command (certutil), exfiltration command (Invoke-WebRequest), and cleanup command (Remove-Item) would all have appeared in the Windows event log and been forwarded to Wazuh.</w:t>
      </w:r>
    </w:p>
    <w:p>
      <w:pPr>
        <w:pStyle w:val="ListParagraph"/>
        <w:numPr>
          <w:ilvl w:val="0"/>
          <w:numId w:val="3"/>
        </w:numPr>
        <w:spacing w:after="100"/>
      </w:pPr>
      <w:r>
        <w:rPr>
          <w:rFonts w:ascii="Arial" w:cs="Arial" w:eastAsia="Arial" w:hAnsi="Arial"/>
          <w:b/>
          <w:bCs/>
          <w:color w:val="1a1a1a"/>
          <w:sz w:val="21"/>
          <w:szCs w:val="21"/>
        </w:rPr>
        <w:t xml:space="preserve">Network-level detection — </w:t>
      </w:r>
      <w:r>
        <w:rPr>
          <w:rFonts w:ascii="Arial" w:cs="Arial" w:eastAsia="Arial" w:hAnsi="Arial"/>
          <w:color w:val="1a1a1a"/>
          <w:sz w:val="21"/>
          <w:szCs w:val="21"/>
        </w:rPr>
        <w:t xml:space="preserve">a Suricata rule on the Kali interface matching HTTP POST traffic on port 8080 from the Windows endpoint's IP would have fired during the exfiltration step and provided a third independent source of evidence corroborating the FIM and decoded payload evidence.</w:t>
      </w:r>
    </w:p>
    <w:p>
      <w:pPr>
        <w:spacing w:after="120"/>
      </w:pPr>
      <w:r>
        <w:rPr>
          <w:rFonts w:ascii="Arial" w:cs="Arial" w:eastAsia="Arial" w:hAnsi="Arial"/>
          <w:color w:val="1a1a1a"/>
          <w:sz w:val="21"/>
          <w:szCs w:val="21"/>
        </w:rPr>
        <w:t xml:space="preserve"/>
      </w:r>
    </w:p>
    <w:p>
      <w:pPr>
        <w:spacing w:after="80" w:before="160"/>
      </w:pPr>
      <w:r>
        <w:rPr>
          <w:rFonts w:ascii="Arial" w:cs="Arial" w:eastAsia="Arial" w:hAnsi="Arial"/>
          <w:b/>
          <w:bCs/>
          <w:color w:val="00695c"/>
          <w:sz w:val="21"/>
          <w:szCs w:val="21"/>
        </w:rPr>
        <w:t xml:space="preserve">What to configure before Week 7</w:t>
      </w:r>
    </w:p>
    <w:p>
      <w:pPr>
        <w:pStyle w:val="ListParagraph"/>
        <w:numPr>
          <w:ilvl w:val="0"/>
          <w:numId w:val="2"/>
        </w:numPr>
        <w:spacing w:after="100"/>
      </w:pPr>
      <w:r>
        <w:rPr>
          <w:rFonts w:ascii="Arial" w:cs="Arial" w:eastAsia="Arial" w:hAnsi="Arial"/>
          <w:b w:val="false"/>
          <w:bCs w:val="false"/>
          <w:color w:val="1a1a1a"/>
          <w:sz w:val="21"/>
          <w:szCs w:val="21"/>
        </w:rPr>
        <w:t xml:space="preserve">Install Sysmon on the WIN10 agent and add the Microsoft-Windows-Sysmon/Operational event channel to the agent's localfile configuration. This closes the command-line visibility gap.</w:t>
      </w:r>
    </w:p>
    <w:p>
      <w:pPr>
        <w:pStyle w:val="ListParagraph"/>
        <w:numPr>
          <w:ilvl w:val="0"/>
          <w:numId w:val="2"/>
        </w:numPr>
        <w:spacing w:after="100"/>
      </w:pPr>
      <w:r>
        <w:rPr>
          <w:rFonts w:ascii="Arial" w:cs="Arial" w:eastAsia="Arial" w:hAnsi="Arial"/>
          <w:b w:val="false"/>
          <w:bCs w:val="false"/>
          <w:color w:val="1a1a1a"/>
          <w:sz w:val="21"/>
          <w:szCs w:val="21"/>
        </w:rPr>
        <w:t xml:space="preserve">Enable PowerShell Script Block Logging via Group Policy on all Windows endpoints.</w:t>
      </w:r>
    </w:p>
    <w:p>
      <w:pPr>
        <w:pStyle w:val="ListParagraph"/>
        <w:numPr>
          <w:ilvl w:val="0"/>
          <w:numId w:val="2"/>
        </w:numPr>
        <w:spacing w:after="100"/>
      </w:pPr>
      <w:r>
        <w:rPr>
          <w:rFonts w:ascii="Arial" w:cs="Arial" w:eastAsia="Arial" w:hAnsi="Arial"/>
          <w:b w:val="false"/>
          <w:bCs w:val="false"/>
          <w:color w:val="1a1a1a"/>
          <w:sz w:val="21"/>
          <w:szCs w:val="21"/>
        </w:rPr>
        <w:t xml:space="preserve">Add a Suricata rule on the Kali interface that fires on HTTP POST from the Windows subnet on non-standard ports.</w:t>
      </w:r>
    </w:p>
    <w:p>
      <w:pPr>
        <w:pStyle w:val="ListParagraph"/>
        <w:numPr>
          <w:ilvl w:val="0"/>
          <w:numId w:val="2"/>
        </w:numPr>
        <w:spacing w:after="100"/>
      </w:pPr>
      <w:r>
        <w:rPr>
          <w:rFonts w:ascii="Arial" w:cs="Arial" w:eastAsia="Arial" w:hAnsi="Arial"/>
          <w:b w:val="false"/>
          <w:bCs w:val="false"/>
          <w:color w:val="1a1a1a"/>
          <w:sz w:val="21"/>
          <w:szCs w:val="21"/>
        </w:rPr>
        <w:t xml:space="preserve">Extend syscheck monitoring to all user-writable directories on Windows — not just C:\Espionage — using a recursive directory monitor covering AppData, Temp, and user Desktop paths.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Consolidated IOC &amp; Evidence Reference</w:t>
      </w:r>
    </w:p>
    <w:p>
      <w:pPr>
        <w:spacing w:after="140"/>
      </w:pPr>
      <w:r>
        <w:rPr>
          <w:rFonts w:ascii="Arial" w:cs="Arial" w:eastAsia="Arial" w:hAnsi="Arial"/>
          <w:color w:val="1a1a1a"/>
          <w:sz w:val="21"/>
          <w:szCs w:val="21"/>
        </w:rPr>
        <w:t xml:space="preserve">Quick-lookup table for use during an active investigation of the same incident pattern.</w:t>
      </w:r>
    </w:p>
    <w:p>
      <w:pPr>
        <w:spacing w:after="8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3426"/>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w:t>
            </w:r>
          </w:p>
        </w:tc>
        <w:tc>
          <w:tcPr>
            <w:tcW w:type="dxa" w:w="3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Significance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path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c:\espionage\client_database.txt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554 — 22:11:33</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Staging location — confidential client record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path</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c:\espionage\system_cache.b64</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Rule 554 — 22:12:53</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Encoded payload — certutil Base64 output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(plaintext)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0ace969e25b05d74f01140259925ecf7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FIM syscheck</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of Client_Database.txt — use for VirusTotal lookup</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 (plaintext)</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4680ebb21a64f8b29ec50cdc36ab206a4cd31df9cd2afd1ef0dac2c810e30366</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FIM syscheck</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Cryptographic identifier for the stolen record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(encoded)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1e5b7c87745a4decaf70ee79b59fca73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FIM syscheck</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of system_cache.b64 — the transmitted payload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SHA256 (encoded)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969b4afb7f0f95b2b1f0c4bd71d8ca9e7e33dafa93d519523b741217100e496f</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FIM syscheck</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Cryptographic identifier for the exfiltrated file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Decoded content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CLIENT: Cyberster | ACCT: 4459 | PW: AdminPassword2026!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CyberChef From Base64</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Exact stolen record — credential rotation required immediately</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 endpoint</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10.10.10.20:8080 (Kali)</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Network — nc listener</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Receiver of exfiltrated data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Attack window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22:11:33 – 22:26:43 (15 min)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timestamps</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Full incident window</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 used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certutil.exe -encode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LOLBAS — Windows built-in</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Encoding tool — no new executable created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 used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Invoke-WebRequest (PowerShell)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PowerShell</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Exfiltration method — HTTP POST</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 used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Remove-Item -Force (PowerShell)</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PowerShell</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Anti-forensics — attempted evidence destruction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T1074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Data Staged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Rule 554 — 22:11:33</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created in staging directory before exfil</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T1027</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Obfuscated Files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Rule 554 — 22:12:53</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certutil Base64 encoding to disguise content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T1048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Exfil Over Alt Protocol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 POST port 8080</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Non-standard exfiltration channel</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MITRE T1070</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Indicator Removal</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Rule 553 — 22:26:43</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deletion — failed due to SIEM centralisation</w:t>
            </w:r>
          </w:p>
        </w:tc>
      </w:tr>
    </w:tbl>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2026-04-07T18:19:43.076Z</dcterms:created>
  <dcterms:modified xsi:type="dcterms:W3CDTF">2026-04-07T18:19:43.077Z</dcterms:modified>
</cp:coreProperties>
</file>

<file path=docProps/custom.xml><?xml version="1.0" encoding="utf-8"?>
<Properties xmlns="http://schemas.openxmlformats.org/officeDocument/2006/custom-properties" xmlns:vt="http://schemas.openxmlformats.org/officeDocument/2006/docPropsVTypes"/>
</file>