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CYBERSTER BLUE TEAM INTERNSHIP</w:t>
      </w:r>
    </w:p>
    <w:p>
      <w:pPr>
        <w:spacing w:after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Phase One — SOC Operations and SIEM Foundations</w:t>
      </w:r>
    </w:p>
    <w:p>
      <w:p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Week 2 — Days 12 &amp; 13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Suspicious Activity Timeline</w:t>
      </w:r>
    </w:p>
    <w:p>
      <w:pPr>
        <w:pBdr>
          <w:bottom w:val="single" w:color="2e6da4" w:sz="6"/>
        </w:pBdr>
        <w:spacing w:after="40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Chronological Record — All Events Warranting Investigation</w:t>
      </w:r>
    </w:p>
    <w:p>
      <w:p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Intern Name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Ali Rayyan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Period Covered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13, 2026 20:14 – Mar 14, 2026 15:42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Agents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Kali (192.168.1.14)  |  SOC01 (Manager)  |  WIN10 (192.168.1.13)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Total Flagged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22 events across 3 agents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Highest Severity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Level 14 — Rule 100002 SSH Brute Force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March 13–14, 2026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Timeline Overview</w:t>
      </w:r>
    </w:p>
    <w:p>
      <w:pPr>
        <w:spacing w:after="1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timeline lists every event from Days 12 and 13 that would warrant further investigation in a real SOC environment, in strict chronological order. Each entry includes the timestamp, event, agent, rule ID, and a one-sentence analyst note explaining why it was flagged. Events are colour-coded by severity tier for rapid scanning.</w:t>
      </w:r>
    </w:p>
    <w:p>
      <w:p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</w:tblGrid>
      <w:t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 Tier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CRITICAL (Level 12-14)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Immediate action required — active attack or confirmed persistence activity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HIGH (Level 10-11)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Priority investigation — significant attack pattern or privilege activity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MEDIUM (Level 7-9)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Worth noting — elevated or unusual activity against baseline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Contextual — supports the timeline but not independently suspicious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pBdr>
          <w:bottom w:val="single" w:color="2e6da4" w:sz="6"/>
        </w:pBdr>
        <w:spacing w:before="200" w:after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Chronological Timeline</w:t>
      </w:r>
    </w:p>
    <w:p>
      <w:p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900"/>
        <w:gridCol w:w="1100"/>
        <w:gridCol w:w="3826"/>
      </w:tblGrid>
      <w:t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ID</w:t>
            </w:r>
          </w:p>
        </w:tc>
        <w:tc>
          <w:tcPr>
            <w:tcW w:type="dxa" w:w="11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382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&amp; Analyst 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20:14:47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T1548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PAM login + sudo to root. First admin session of the evening — establishes privileged activity baseline.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20:17:44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T1548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to root x2 in rapid succession. Normal during Wazuh config changes but warrants logging.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20:18:20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T1548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to root. Continued admin activity on manager.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20:33:54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Kali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T1548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to ROOT on Kali agent. Precedes user account creation.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20:33:54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Kali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T1136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 USER ADDED to Kali system (T1136 — Create Account). First of three user creation events this session.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20:34:03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Kali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PAM: User password changed. Part of adduser sequence — password set immediately after account creation.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20:34:06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Kali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T1098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Account information modified (T1098 — Account Manipulation). Full persistence footprint: sudo → create account → set password → modify account.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20:40:06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T1548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Sudo to root on SOC01. Ongoing manager configuration activity.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20:53:15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dpkg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Burst of dpkg package installations on SOC01 — multiple packages installed in 16 seconds. Correlates with service account creation 2 seconds later.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20:53:17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T1136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 user added to SOC01 immediately after package installation. Package install + account creation in same 2-second window — verify this was expected.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20:54:23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SSH fail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T1110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FIRST SSH authentication failure from 192.168.1.14 targeting SOC01. Attack begins.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20:54:29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SSH fail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T1110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SSH failures continuing — 8 failed attempts in first 34 seconds. Automated tool behaviour confirmed.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20:55:01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5763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Rule 5763: sshd brute force — Authentication failed. Wazuh confirms sustained attack pattern.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20:55:05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T1078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CRIT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PAM: Login session OPENED on SOC01 from 192.168.1.14 during active brute force window. ACCESS OBTAINED. This is the most critical event of the entire analysis period.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20:59:32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 RULE 100002 fires: SSH brute force — 5+ failures from 192.168.1.14 in 2 minutes. Attack continued after initial access.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20:59:48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Rule 100002 fires again. Second trigger in 16 seconds — attack is ongoing.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21:00:08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Rule 100002 fires third time. Source IP 192.168.1.14 persisting with brute force post-access.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21:00:38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Rule 100002 fires fourth time. Rule 2502 (password missed &gt;1 time) also fires. Brute force confirmed sustained over 6-minute window.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21:02:58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Kali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T1136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Second new user account created on Kali (T1136). Rule 100001 fired. Second persistence event within 30 minutes.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21:06:12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Kali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T1136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Third new user account created on Kali (T1136). Three accounts in 32 minutes — high-volume persistence activity on attacker machine.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21:39:18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WIN10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7045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T1543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 Windows Service Created (Event 7045 — T1543.003). Service installed 23 seconds before next admin logon. Verify service name and purpose.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21:39:41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WIN10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4624+4672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T1078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localadmin logon success (4624) + special privileges assigned (4672). Fourth admin session. Correlate with 7045 service install 23 seconds prior.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 22:07:43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 RULE 100003: Sudo command execution on SOC01 by root. Rule 100003 verified operational.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pBdr>
          <w:bottom w:val="single" w:color="2e6da4" w:sz="6"/>
        </w:pBdr>
        <w:spacing w:before="200" w:after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Most Critical Sequence</w:t>
      </w:r>
    </w:p>
    <w:p>
      <w:pPr>
        <w:spacing w:after="1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Out of all events in this timeline, the following five-event sequence represents the highest-priority finding — a complete attack chain from initial reconnaissance to confirmed access:</w:t>
      </w:r>
    </w:p>
    <w:p>
      <w:pPr>
        <w:spacing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562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20:54:23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SOC01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First SSH auth failure from 192.168.1.14 — attack starts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20:54:29–54:57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SOC01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 rapid SSH failures — automated brute force 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20:55:01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SOC01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Wazuh Rule 5763 fires — brute force pattern detected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20:55:05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SOC01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 SESSION OPENED — access obtained during attack window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 13 20:59:32–21:00:38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SOC01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Rule 100002 fires 4 times — attack continued post-access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 a real SOC workflow this sequence would result in an immediate incident ticket at P1 severity, isolation of the affected host, and escalation to Tier 2 for investigation of what was done during the 4 minutes and 30 seconds between the successful login (20:55:05) and the next confirmed event (20:57:48).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2026-03-14T11:23:39.715Z</dcterms:created>
  <dcterms:modified xsi:type="dcterms:W3CDTF">2026-03-14T11:23:39.715Z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