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r>
        <w:rPr>
          <w:rFonts w:ascii="Arial" w:cs="Arial" w:eastAsia="Arial" w:hAnsi="Arial"/>
          <w:color w:val="1a1a1a"/>
          <w:sz w:val="21"/>
          <w:szCs w:val="21"/>
        </w:rPr>
        <w:t xml:space="preserve"/>
      </w:r>
    </w:p>
    <w:p>
      <w:pPr>
        <w:spacing w:after="60"/>
        <w:jc w:val="center"/>
      </w:pPr>
      <w:r>
        <w:rPr>
          <w:rFonts w:ascii="Arial" w:cs="Arial" w:eastAsia="Arial" w:hAnsi="Arial"/>
          <w:b/>
          <w:bCs/>
          <w:color w:val="888888"/>
          <w:sz w:val="18"/>
          <w:szCs w:val="18"/>
        </w:rPr>
        <w:t xml:space="preserve">CYBERSTER BLUE TEAM INTERNSHIP</w:t>
      </w:r>
    </w:p>
    <w:p>
      <w:pPr>
        <w:spacing w:after="60"/>
        <w:jc w:val="center"/>
      </w:pPr>
      <w:r>
        <w:rPr>
          <w:rFonts w:ascii="Arial" w:cs="Arial" w:eastAsia="Arial" w:hAnsi="Arial"/>
          <w:color w:val="aaaaaa"/>
          <w:sz w:val="18"/>
          <w:szCs w:val="18"/>
        </w:rPr>
        <w:t xml:space="preserve">Phase One — SOC Operations and SIEM Foundations</w:t>
      </w:r>
    </w:p>
    <w:p>
      <w:pPr>
        <w:spacing w:after="80"/>
      </w:pPr>
      <w:r>
        <w:rPr>
          <w:rFonts w:ascii="Arial" w:cs="Arial" w:eastAsia="Arial" w:hAnsi="Arial"/>
          <w:color w:val="1a1a1a"/>
          <w:sz w:val="21"/>
          <w:szCs w:val="21"/>
        </w:rPr>
        <w:t xml:space="preserve"/>
      </w:r>
    </w:p>
    <w:p>
      <w:pPr>
        <w:spacing w:after="80"/>
        <w:jc w:val="center"/>
      </w:pPr>
      <w:r>
        <w:rPr>
          <w:rFonts w:ascii="Arial" w:cs="Arial" w:eastAsia="Arial" w:hAnsi="Arial"/>
          <w:b/>
          <w:bCs/>
          <w:color w:val="1a3c5e"/>
          <w:sz w:val="40"/>
          <w:szCs w:val="40"/>
        </w:rPr>
        <w:t xml:space="preserve">Week 2 — Days 12 &amp; 13</w:t>
      </w:r>
    </w:p>
    <w:p>
      <w:pPr>
        <w:spacing w:after="80"/>
        <w:jc w:val="center"/>
      </w:pPr>
      <w:r>
        <w:rPr>
          <w:rFonts w:ascii="Arial" w:cs="Arial" w:eastAsia="Arial" w:hAnsi="Arial"/>
          <w:b/>
          <w:bCs/>
          <w:color w:val="1a1a2e"/>
          <w:sz w:val="30"/>
          <w:szCs w:val="30"/>
        </w:rPr>
        <w:t xml:space="preserve">Critical Events Export</w:t>
      </w:r>
    </w:p>
    <w:p>
      <w:pPr>
        <w:pBdr>
          <w:bottom w:val="single" w:color="2e6da4" w:sz="6"/>
        </w:pBdr>
        <w:spacing w:after="400"/>
        <w:jc w:val="center"/>
      </w:pPr>
      <w:r>
        <w:rPr>
          <w:rFonts w:ascii="Arial" w:cs="Arial" w:eastAsia="Arial" w:hAnsi="Arial"/>
          <w:color w:val="555555"/>
          <w:sz w:val="19"/>
          <w:szCs w:val="19"/>
        </w:rPr>
        <w:t xml:space="preserve">CSV Export of High-Priority Events — Formatted for Review</w:t>
      </w:r>
    </w:p>
    <w:p>
      <w:pPr>
        <w:spacing w:after="80"/>
      </w:pPr>
      <w:r>
        <w:rPr>
          <w:rFonts w:ascii="Arial" w:cs="Arial" w:eastAsia="Arial" w:hAnsi="Arial"/>
          <w:color w:val="1a1a1a"/>
          <w:sz w:val="21"/>
          <w:szCs w:val="21"/>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Field</w:t>
            </w:r>
          </w:p>
        </w:tc>
        <w:tc>
          <w:tcPr>
            <w:tcW w:type="dxa" w:w="6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Details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Intern Name</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Ali Rayyan</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Export Period</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Mar 13, 2026 20:33 – Mar 13, 2026 22:07</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Total Records</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17 critical and high-priority events</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Query Used</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rule.level: [10 TO 15] OR rule.id: 100001 OR 100002 OR 100003</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Agents</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Kali  |  SOC01  |  WIN10</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Date</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March 13–14, 2026</w:t>
            </w:r>
          </w:p>
        </w:tc>
      </w:tr>
    </w:tbl>
    <w:p>
      <w:pPr>
        <w:spacing w:after="120"/>
      </w:pPr>
      <w:r>
        <w:rPr>
          <w:rFonts w:ascii="Arial" w:cs="Arial" w:eastAsia="Arial" w:hAnsi="Arial"/>
          <w:color w:val="1a1a1a"/>
          <w:sz w:val="21"/>
          <w:szCs w:val="21"/>
        </w:rPr>
        <w:t xml:space="preserve"/>
      </w:r>
    </w:p>
    <w:p>
      <w:r>
        <w:br w:type="page"/>
      </w:r>
    </w:p>
    <w:p>
      <w:pPr>
        <w:pStyle w:val="Heading1"/>
        <w:spacing w:before="300" w:after="160"/>
      </w:pPr>
      <w:r>
        <w:rPr>
          <w:rFonts w:ascii="Arial" w:cs="Arial" w:eastAsia="Arial" w:hAnsi="Arial"/>
          <w:b/>
          <w:bCs/>
          <w:color w:val="1a3c5e"/>
          <w:sz w:val="28"/>
          <w:szCs w:val="28"/>
        </w:rPr>
        <w:t xml:space="preserve">1. Export Context</w:t>
      </w:r>
    </w:p>
    <w:p>
      <w:pPr>
        <w:spacing w:after="140"/>
      </w:pPr>
      <w:r>
        <w:rPr>
          <w:rFonts w:ascii="Arial" w:cs="Arial" w:eastAsia="Arial" w:hAnsi="Arial"/>
          <w:color w:val="1a1a1a"/>
          <w:sz w:val="21"/>
          <w:szCs w:val="21"/>
        </w:rPr>
        <w:t xml:space="preserve">This document presents the CSV export of critical events from the Wazuh Threat Hunting module, formatted as a structured table for review. The export covers the highest-priority events from the Week 2 lab session — events that meet the threshold of Level 10 or above, or that were generated by custom rules 100001, 100002, or 100003.</w:t>
      </w:r>
    </w:p>
    <w:p>
      <w:pPr>
        <w:spacing w:after="140"/>
      </w:pPr>
      <w:r>
        <w:rPr>
          <w:rFonts w:ascii="Arial" w:cs="Arial" w:eastAsia="Arial" w:hAnsi="Arial"/>
          <w:color w:val="1a1a1a"/>
          <w:sz w:val="21"/>
          <w:szCs w:val="21"/>
        </w:rPr>
        <w:t xml:space="preserve">The query used to generate this export was:</w:t>
      </w:r>
    </w:p>
    <w:p>
      <w:pPr>
        <w:pBdr>
          <w:left w:val="single" w:color="2e6da4" w:sz="8"/>
        </w:pBdr>
        <w:shd w:fill="F4F4F4" w:val="clear"/>
        <w:spacing w:after="30" w:before="30"/>
      </w:pPr>
      <w:r>
        <w:rPr>
          <w:rFonts w:ascii="Courier New" w:cs="Courier New" w:eastAsia="Courier New" w:hAnsi="Courier New"/>
          <w:color w:val="1b5e20"/>
          <w:sz w:val="18"/>
          <w:szCs w:val="18"/>
        </w:rPr>
        <w:t xml:space="preserve">rule.level: [10 TO 15] OR rule.id: 100001 OR rule.id: 100002 OR rule.id: 100003</w:t>
      </w:r>
    </w:p>
    <w:p>
      <w:pPr>
        <w:spacing w:after="140"/>
      </w:pPr>
      <w:r>
        <w:rPr>
          <w:rFonts w:ascii="Arial" w:cs="Arial" w:eastAsia="Arial" w:hAnsi="Arial"/>
          <w:color w:val="1a1a1a"/>
          <w:sz w:val="21"/>
          <w:szCs w:val="21"/>
        </w:rPr>
        <w:t xml:space="preserve">Time range: Last 7 days from March 14, 2026. All three agents included. 17 events returned.</w:t>
      </w:r>
    </w:p>
    <w:p>
      <w:pPr>
        <w:spacing w:after="120"/>
      </w:pPr>
      <w:r>
        <w:rPr>
          <w:rFonts w:ascii="Arial" w:cs="Arial" w:eastAsia="Arial" w:hAnsi="Arial"/>
          <w:color w:val="1a1a1a"/>
          <w:sz w:val="21"/>
          <w:szCs w:val="21"/>
        </w:rPr>
        <w:t xml:space="preserve"/>
      </w:r>
    </w:p>
    <w:p>
      <w:pPr>
        <w:pStyle w:val="Heading1"/>
        <w:spacing w:before="300" w:after="160"/>
      </w:pPr>
      <w:r>
        <w:rPr>
          <w:rFonts w:ascii="Arial" w:cs="Arial" w:eastAsia="Arial" w:hAnsi="Arial"/>
          <w:b/>
          <w:bCs/>
          <w:color w:val="1a3c5e"/>
          <w:sz w:val="28"/>
          <w:szCs w:val="28"/>
        </w:rPr>
        <w:t xml:space="preserve">2. Critical Events Table</w:t>
      </w:r>
    </w:p>
    <w:p>
      <w:pPr>
        <w:spacing w:after="140"/>
      </w:pPr>
      <w:r>
        <w:rPr>
          <w:rFonts w:ascii="Arial" w:cs="Arial" w:eastAsia="Arial" w:hAnsi="Arial"/>
          <w:color w:val="1a1a1a"/>
          <w:sz w:val="21"/>
          <w:szCs w:val="21"/>
        </w:rPr>
        <w:t xml:space="preserve">The following table represents the CSV export contents. Column headers match the field names exported from the Wazuh dashboard. Events are in chronological order.</w:t>
      </w:r>
    </w:p>
    <w:p>
      <w:pPr>
        <w:spacing w:after="80"/>
      </w:pPr>
      <w:r>
        <w:rPr>
          <w:rFonts w:ascii="Arial" w:cs="Arial" w:eastAsia="Arial" w:hAnsi="Arial"/>
          <w:color w:val="1a1a1a"/>
          <w:sz w:val="21"/>
          <w:szCs w:val="21"/>
        </w:rPr>
        <w:t xml:space="preserve"/>
      </w:r>
    </w:p>
    <w:tbl>
      <w:tblPr>
        <w:tblW w:type="dxa" w:w="11026"/>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200"/>
        <w:gridCol w:w="1200"/>
        <w:gridCol w:w="600"/>
        <w:gridCol w:w="3200"/>
        <w:gridCol w:w="1626"/>
      </w:tblGrid>
      <w:tr>
        <w:tc>
          <w:tcPr>
            <w:tcW w:type="dxa" w:w="2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Timestamp</w:t>
            </w:r>
          </w:p>
        </w:tc>
        <w:tc>
          <w:tcPr>
            <w:tcW w:type="dxa" w:w="1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Agent</w:t>
            </w:r>
          </w:p>
        </w:tc>
        <w:tc>
          <w:tcPr>
            <w:tcW w:type="dxa" w:w="1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Agent IP</w:t>
            </w:r>
          </w:p>
        </w:tc>
        <w:tc>
          <w:tcPr>
            <w:tcW w:type="dxa" w:w="1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MITRE ID</w:t>
            </w:r>
          </w:p>
        </w:tc>
        <w:tc>
          <w:tcPr>
            <w:tcW w:type="dxa" w:w="6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Level</w:t>
            </w:r>
          </w:p>
        </w:tc>
        <w:tc>
          <w:tcPr>
            <w:tcW w:type="dxa" w:w="3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Description</w:t>
            </w:r>
          </w:p>
        </w:tc>
        <w:tc>
          <w:tcPr>
            <w:tcW w:type="dxa" w:w="1626"/>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Tactic</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Mar 13 2026 20:33:54</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Kali</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192.168.1.14</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T1136</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12</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New user added to the system</w:t>
            </w:r>
          </w:p>
        </w:tc>
        <w:tc>
          <w:tcPr>
            <w:tcW w:type="dxa" w:w="1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Persistence</w:t>
            </w:r>
          </w:p>
        </w:tc>
      </w:tr>
      <w:tr>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Mar 13 2026 20:54:23</w:t>
            </w:r>
          </w:p>
        </w:tc>
        <w:tc>
          <w:tcPr>
            <w:tcW w:type="dxa" w:w="1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SOC01</w:t>
            </w:r>
          </w:p>
        </w:tc>
        <w:tc>
          <w:tcPr>
            <w:tcW w:type="dxa" w:w="1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w:t>
            </w:r>
          </w:p>
        </w:tc>
        <w:tc>
          <w:tcPr>
            <w:tcW w:type="dxa" w:w="1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T1110.001</w:t>
            </w:r>
          </w:p>
        </w:tc>
        <w:tc>
          <w:tcPr>
            <w:tcW w:type="dxa" w:w="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5</w:t>
            </w:r>
          </w:p>
        </w:tc>
        <w:tc>
          <w:tcPr>
            <w:tcW w:type="dxa" w:w="3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sshd: authentication failed</w:t>
            </w:r>
          </w:p>
        </w:tc>
        <w:tc>
          <w:tcPr>
            <w:tcW w:type="dxa" w:w="16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Credential Access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Mar 13 2026 20:55:01</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SOC01</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T1110</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10</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sshd: brute force — Auth failed</w:t>
            </w:r>
          </w:p>
        </w:tc>
        <w:tc>
          <w:tcPr>
            <w:tcW w:type="dxa" w:w="1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Credential Access</w:t>
            </w:r>
          </w:p>
        </w:tc>
      </w:tr>
      <w:tr>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Mar 13 2026 20:55:05</w:t>
            </w:r>
          </w:p>
        </w:tc>
        <w:tc>
          <w:tcPr>
            <w:tcW w:type="dxa" w:w="1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SOC01</w:t>
            </w:r>
          </w:p>
        </w:tc>
        <w:tc>
          <w:tcPr>
            <w:tcW w:type="dxa" w:w="1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w:t>
            </w:r>
          </w:p>
        </w:tc>
        <w:tc>
          <w:tcPr>
            <w:tcW w:type="dxa" w:w="1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T1078</w:t>
            </w:r>
          </w:p>
        </w:tc>
        <w:tc>
          <w:tcPr>
            <w:tcW w:type="dxa" w:w="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3</w:t>
            </w:r>
          </w:p>
        </w:tc>
        <w:tc>
          <w:tcPr>
            <w:tcW w:type="dxa" w:w="3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PAM: Login session opened (post-BF)</w:t>
            </w:r>
          </w:p>
        </w:tc>
        <w:tc>
          <w:tcPr>
            <w:tcW w:type="dxa" w:w="16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Initial Access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Mar 13 2026 20:59:32</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SOC01</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T1110.001</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14</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CUSTOM: SSH brute force 100002 (1)</w:t>
            </w:r>
          </w:p>
        </w:tc>
        <w:tc>
          <w:tcPr>
            <w:tcW w:type="dxa" w:w="1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Credential Access</w:t>
            </w:r>
          </w:p>
        </w:tc>
      </w:tr>
      <w:tr>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Mar 13 2026 20:59:48</w:t>
            </w:r>
          </w:p>
        </w:tc>
        <w:tc>
          <w:tcPr>
            <w:tcW w:type="dxa" w:w="1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SOC01</w:t>
            </w:r>
          </w:p>
        </w:tc>
        <w:tc>
          <w:tcPr>
            <w:tcW w:type="dxa" w:w="1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w:t>
            </w:r>
          </w:p>
        </w:tc>
        <w:tc>
          <w:tcPr>
            <w:tcW w:type="dxa" w:w="1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T1110.001</w:t>
            </w:r>
          </w:p>
        </w:tc>
        <w:tc>
          <w:tcPr>
            <w:tcW w:type="dxa" w:w="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14</w:t>
            </w:r>
          </w:p>
        </w:tc>
        <w:tc>
          <w:tcPr>
            <w:tcW w:type="dxa" w:w="3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CUSTOM: SSH brute force 100002 (2)</w:t>
            </w:r>
          </w:p>
        </w:tc>
        <w:tc>
          <w:tcPr>
            <w:tcW w:type="dxa" w:w="16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Credential Access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Mar 13 2026 21:00:08</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SOC01</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T1110.001</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14</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CUSTOM: SSH brute force 100002 (3)</w:t>
            </w:r>
          </w:p>
        </w:tc>
        <w:tc>
          <w:tcPr>
            <w:tcW w:type="dxa" w:w="1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Credential Access</w:t>
            </w:r>
          </w:p>
        </w:tc>
      </w:tr>
      <w:tr>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Mar 13 2026 21:00:38</w:t>
            </w:r>
          </w:p>
        </w:tc>
        <w:tc>
          <w:tcPr>
            <w:tcW w:type="dxa" w:w="1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SOC01</w:t>
            </w:r>
          </w:p>
        </w:tc>
        <w:tc>
          <w:tcPr>
            <w:tcW w:type="dxa" w:w="1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w:t>
            </w:r>
          </w:p>
        </w:tc>
        <w:tc>
          <w:tcPr>
            <w:tcW w:type="dxa" w:w="1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T1110.001</w:t>
            </w:r>
          </w:p>
        </w:tc>
        <w:tc>
          <w:tcPr>
            <w:tcW w:type="dxa" w:w="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14</w:t>
            </w:r>
          </w:p>
        </w:tc>
        <w:tc>
          <w:tcPr>
            <w:tcW w:type="dxa" w:w="3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CUSTOM: SSH brute force 100002 (4)</w:t>
            </w:r>
          </w:p>
        </w:tc>
        <w:tc>
          <w:tcPr>
            <w:tcW w:type="dxa" w:w="16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Credential Access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Mar 13 2026 21:00:40</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SOC01</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T1110</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10</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syslog: User missed password &gt;1 time</w:t>
            </w:r>
          </w:p>
        </w:tc>
        <w:tc>
          <w:tcPr>
            <w:tcW w:type="dxa" w:w="1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Credential Access</w:t>
            </w:r>
          </w:p>
        </w:tc>
      </w:tr>
      <w:tr>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Mar 13 2026 21:02:58</w:t>
            </w:r>
          </w:p>
        </w:tc>
        <w:tc>
          <w:tcPr>
            <w:tcW w:type="dxa" w:w="1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Kali</w:t>
            </w:r>
          </w:p>
        </w:tc>
        <w:tc>
          <w:tcPr>
            <w:tcW w:type="dxa" w:w="1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192.168.1.14</w:t>
            </w:r>
          </w:p>
        </w:tc>
        <w:tc>
          <w:tcPr>
            <w:tcW w:type="dxa" w:w="1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T1136</w:t>
            </w:r>
          </w:p>
        </w:tc>
        <w:tc>
          <w:tcPr>
            <w:tcW w:type="dxa" w:w="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12</w:t>
            </w:r>
          </w:p>
        </w:tc>
        <w:tc>
          <w:tcPr>
            <w:tcW w:type="dxa" w:w="3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New user added (2nd) — Rule 100001</w:t>
            </w:r>
          </w:p>
        </w:tc>
        <w:tc>
          <w:tcPr>
            <w:tcW w:type="dxa" w:w="16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Persistence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Mar 13 2026 21:02:58</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Kali</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192.168.1.14</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T1548.003</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10</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Successful sudo to ROOT</w:t>
            </w:r>
          </w:p>
        </w:tc>
        <w:tc>
          <w:tcPr>
            <w:tcW w:type="dxa" w:w="1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Priv Escalation</w:t>
            </w:r>
          </w:p>
        </w:tc>
      </w:tr>
      <w:tr>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Mar 13 2026 21:06:12</w:t>
            </w:r>
          </w:p>
        </w:tc>
        <w:tc>
          <w:tcPr>
            <w:tcW w:type="dxa" w:w="1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Kali</w:t>
            </w:r>
          </w:p>
        </w:tc>
        <w:tc>
          <w:tcPr>
            <w:tcW w:type="dxa" w:w="1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192.168.1.14</w:t>
            </w:r>
          </w:p>
        </w:tc>
        <w:tc>
          <w:tcPr>
            <w:tcW w:type="dxa" w:w="1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T1136</w:t>
            </w:r>
          </w:p>
        </w:tc>
        <w:tc>
          <w:tcPr>
            <w:tcW w:type="dxa" w:w="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12</w:t>
            </w:r>
          </w:p>
        </w:tc>
        <w:tc>
          <w:tcPr>
            <w:tcW w:type="dxa" w:w="3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New user added (3rd) — Rule 100001</w:t>
            </w:r>
          </w:p>
        </w:tc>
        <w:tc>
          <w:tcPr>
            <w:tcW w:type="dxa" w:w="16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Persistence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Mar 13 2026 21:06:12</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Kali</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192.168.1.14</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T1098</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Account information modified</w:t>
            </w:r>
          </w:p>
        </w:tc>
        <w:tc>
          <w:tcPr>
            <w:tcW w:type="dxa" w:w="1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Persistence</w:t>
            </w:r>
          </w:p>
        </w:tc>
      </w:tr>
      <w:tr>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Mar 13 2026 21:39:18</w:t>
            </w:r>
          </w:p>
        </w:tc>
        <w:tc>
          <w:tcPr>
            <w:tcW w:type="dxa" w:w="1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WIN10</w:t>
            </w:r>
          </w:p>
        </w:tc>
        <w:tc>
          <w:tcPr>
            <w:tcW w:type="dxa" w:w="1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192.168.1.13</w:t>
            </w:r>
          </w:p>
        </w:tc>
        <w:tc>
          <w:tcPr>
            <w:tcW w:type="dxa" w:w="1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T1543.003</w:t>
            </w:r>
          </w:p>
        </w:tc>
        <w:tc>
          <w:tcPr>
            <w:tcW w:type="dxa" w:w="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w:t>
            </w:r>
          </w:p>
        </w:tc>
        <w:tc>
          <w:tcPr>
            <w:tcW w:type="dxa" w:w="3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New Windows Service Created (7045)</w:t>
            </w:r>
          </w:p>
        </w:tc>
        <w:tc>
          <w:tcPr>
            <w:tcW w:type="dxa" w:w="16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Persistence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Mar 13 2026 21:39:41</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WIN10</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192.168.1.13</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T1078</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Windows Logon Success 4624 — localadmin</w:t>
            </w:r>
          </w:p>
        </w:tc>
        <w:tc>
          <w:tcPr>
            <w:tcW w:type="dxa" w:w="1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Initial Access</w:t>
            </w:r>
          </w:p>
        </w:tc>
      </w:tr>
      <w:tr>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Mar 13 2026 21:39:41</w:t>
            </w:r>
          </w:p>
        </w:tc>
        <w:tc>
          <w:tcPr>
            <w:tcW w:type="dxa" w:w="1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WIN10</w:t>
            </w:r>
          </w:p>
        </w:tc>
        <w:tc>
          <w:tcPr>
            <w:tcW w:type="dxa" w:w="1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192.168.1.13</w:t>
            </w:r>
          </w:p>
        </w:tc>
        <w:tc>
          <w:tcPr>
            <w:tcW w:type="dxa" w:w="1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T1484</w:t>
            </w:r>
          </w:p>
        </w:tc>
        <w:tc>
          <w:tcPr>
            <w:tcW w:type="dxa" w:w="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w:t>
            </w:r>
          </w:p>
        </w:tc>
        <w:tc>
          <w:tcPr>
            <w:tcW w:type="dxa" w:w="3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Special privileges assigned 4672</w:t>
            </w:r>
          </w:p>
        </w:tc>
        <w:tc>
          <w:tcPr>
            <w:tcW w:type="dxa" w:w="16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Priv Escalation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Mar 13 2026 22:07:43</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SOC01</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T1548.003</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10</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CUSTOM: Sudo on SOC01 — Rule 100003</w:t>
            </w:r>
          </w:p>
        </w:tc>
        <w:tc>
          <w:tcPr>
            <w:tcW w:type="dxa" w:w="1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Priv Escalation</w:t>
            </w:r>
          </w:p>
        </w:tc>
      </w:tr>
    </w:tbl>
    <w:p>
      <w:pPr>
        <w:spacing w:after="120"/>
      </w:pPr>
      <w:r>
        <w:rPr>
          <w:rFonts w:ascii="Arial" w:cs="Arial" w:eastAsia="Arial" w:hAnsi="Arial"/>
          <w:color w:val="1a1a1a"/>
          <w:sz w:val="21"/>
          <w:szCs w:val="21"/>
        </w:rPr>
        <w:t xml:space="preserve"/>
      </w:r>
    </w:p>
    <w:p>
      <w:pPr>
        <w:pStyle w:val="Heading1"/>
        <w:spacing w:before="300" w:after="160"/>
      </w:pPr>
      <w:r>
        <w:rPr>
          <w:rFonts w:ascii="Arial" w:cs="Arial" w:eastAsia="Arial" w:hAnsi="Arial"/>
          <w:b/>
          <w:bCs/>
          <w:color w:val="1a3c5e"/>
          <w:sz w:val="28"/>
          <w:szCs w:val="28"/>
        </w:rPr>
        <w:t xml:space="preserve">3. Event Distribution</w:t>
      </w:r>
    </w:p>
    <w:p>
      <w:pPr>
        <w:spacing w:after="60"/>
      </w:pPr>
      <w:r>
        <w:rPr>
          <w:rFonts w:ascii="Arial" w:cs="Arial" w:eastAsia="Arial" w:hAnsi="Arial"/>
          <w:color w:val="1a1a1a"/>
          <w:sz w:val="21"/>
          <w:szCs w:val="21"/>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1200"/>
        <w:gridCol w:w="3826"/>
      </w:tblGrid>
      <w:tr>
        <w:tc>
          <w:tcPr>
            <w:tcW w:type="dxa" w:w="3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Category</w:t>
            </w:r>
          </w:p>
        </w:tc>
        <w:tc>
          <w:tcPr>
            <w:tcW w:type="dxa" w:w="1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Count</w:t>
            </w:r>
          </w:p>
        </w:tc>
        <w:tc>
          <w:tcPr>
            <w:tcW w:type="dxa" w:w="1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Severity</w:t>
            </w:r>
          </w:p>
        </w:tc>
        <w:tc>
          <w:tcPr>
            <w:tcW w:type="dxa" w:w="3826"/>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SSH Brute Force (Rule 100002)</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4</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Level 14</w:t>
            </w:r>
          </w:p>
        </w:tc>
        <w:tc>
          <w:tcPr>
            <w:tcW w:type="dxa" w:w="3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All from source 192.168.1.14</w:t>
            </w:r>
          </w:p>
        </w:tc>
      </w:tr>
      <w:tr>
        <w:tc>
          <w:tcPr>
            <w:tcW w:type="dxa" w:w="3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User Account Creation (Rule 100001)</w:t>
            </w:r>
          </w:p>
        </w:tc>
        <w:tc>
          <w:tcPr>
            <w:tcW w:type="dxa" w:w="1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3</w:t>
            </w:r>
          </w:p>
        </w:tc>
        <w:tc>
          <w:tcPr>
            <w:tcW w:type="dxa" w:w="1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Level 12</w:t>
            </w:r>
          </w:p>
        </w:tc>
        <w:tc>
          <w:tcPr>
            <w:tcW w:type="dxa" w:w="38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Three accounts created on Kali</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syslog: Brute Force Confirmed</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Level 10</w:t>
            </w:r>
          </w:p>
        </w:tc>
        <w:tc>
          <w:tcPr>
            <w:tcW w:type="dxa" w:w="3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Rules 5763 and 2502</w:t>
            </w:r>
          </w:p>
        </w:tc>
      </w:tr>
      <w:tr>
        <w:tc>
          <w:tcPr>
            <w:tcW w:type="dxa" w:w="3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Sudo Execution (Rule 100003)</w:t>
            </w:r>
          </w:p>
        </w:tc>
        <w:tc>
          <w:tcPr>
            <w:tcW w:type="dxa" w:w="1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1</w:t>
            </w:r>
          </w:p>
        </w:tc>
        <w:tc>
          <w:tcPr>
            <w:tcW w:type="dxa" w:w="1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Level 10</w:t>
            </w:r>
          </w:p>
        </w:tc>
        <w:tc>
          <w:tcPr>
            <w:tcW w:type="dxa" w:w="38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SOC01 — root</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Windows Service Created (7045)</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w:t>
            </w:r>
          </w:p>
        </w:tc>
        <w:tc>
          <w:tcPr>
            <w:tcW w:type="dxa" w:w="3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T1543.003 persistence</w:t>
            </w:r>
          </w:p>
        </w:tc>
      </w:tr>
      <w:tr>
        <w:tc>
          <w:tcPr>
            <w:tcW w:type="dxa" w:w="3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Windows Admin Logon (4624+4672)</w:t>
            </w:r>
          </w:p>
        </w:tc>
        <w:tc>
          <w:tcPr>
            <w:tcW w:type="dxa" w:w="1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2</w:t>
            </w:r>
          </w:p>
        </w:tc>
        <w:tc>
          <w:tcPr>
            <w:tcW w:type="dxa" w:w="1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w:t>
            </w:r>
          </w:p>
        </w:tc>
        <w:tc>
          <w:tcPr>
            <w:tcW w:type="dxa" w:w="38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localadmin — T1078 + T1484</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SSH Auth Failure (baseline)</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Level 5</w:t>
            </w:r>
          </w:p>
        </w:tc>
        <w:tc>
          <w:tcPr>
            <w:tcW w:type="dxa" w:w="3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Starting event of brute force chain</w:t>
            </w:r>
          </w:p>
        </w:tc>
      </w:tr>
      <w:tr>
        <w:tc>
          <w:tcPr>
            <w:tcW w:type="dxa" w:w="3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PAM Session Opened (post-BF)</w:t>
            </w:r>
          </w:p>
        </w:tc>
        <w:tc>
          <w:tcPr>
            <w:tcW w:type="dxa" w:w="1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1</w:t>
            </w:r>
          </w:p>
        </w:tc>
        <w:tc>
          <w:tcPr>
            <w:tcW w:type="dxa" w:w="1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Level 3</w:t>
            </w:r>
          </w:p>
        </w:tc>
        <w:tc>
          <w:tcPr>
            <w:tcW w:type="dxa" w:w="38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Confirms access obtained</w:t>
            </w:r>
          </w:p>
        </w:tc>
      </w:tr>
    </w:tbl>
    <w:p>
      <w:pPr>
        <w:spacing w:after="120"/>
      </w:pPr>
      <w:r>
        <w:rPr>
          <w:rFonts w:ascii="Arial" w:cs="Arial" w:eastAsia="Arial" w:hAnsi="Arial"/>
          <w:color w:val="1a1a1a"/>
          <w:sz w:val="21"/>
          <w:szCs w:val="21"/>
        </w:rPr>
        <w:t xml:space="preserve"/>
      </w:r>
    </w:p>
    <w:p>
      <w:pPr>
        <w:pStyle w:val="Heading1"/>
        <w:spacing w:before="300" w:after="160"/>
      </w:pPr>
      <w:r>
        <w:rPr>
          <w:rFonts w:ascii="Arial" w:cs="Arial" w:eastAsia="Arial" w:hAnsi="Arial"/>
          <w:b/>
          <w:bCs/>
          <w:color w:val="1a3c5e"/>
          <w:sz w:val="28"/>
          <w:szCs w:val="28"/>
        </w:rPr>
        <w:t xml:space="preserve">4. Notes for Reviewer</w:t>
      </w:r>
    </w:p>
    <w:p>
      <w:pPr>
        <w:pStyle w:val="ListParagraph"/>
        <w:numPr>
          <w:ilvl w:val="0"/>
          <w:numId w:val="2"/>
        </w:numPr>
        <w:spacing w:after="100"/>
      </w:pPr>
      <w:r>
        <w:rPr>
          <w:rFonts w:ascii="Arial" w:cs="Arial" w:eastAsia="Arial" w:hAnsi="Arial"/>
          <w:b/>
          <w:bCs/>
          <w:color w:val="1a1a1a"/>
          <w:sz w:val="21"/>
          <w:szCs w:val="21"/>
        </w:rPr>
        <w:t xml:space="preserve">Most critical finding: </w:t>
      </w:r>
      <w:r>
        <w:rPr>
          <w:rFonts w:ascii="Arial" w:cs="Arial" w:eastAsia="Arial" w:hAnsi="Arial"/>
          <w:color w:val="1a1a1a"/>
          <w:sz w:val="21"/>
          <w:szCs w:val="21"/>
        </w:rPr>
        <w:t xml:space="preserve">The PAM login session opened at 20:55:05 on SOC01 during an active brute force window confirms that the attack from 192.168.1.14 was successful before Rule 100002 even fired. The rule fired at 20:59:32 — 4 minutes and 27 seconds after access was already obtained.</w:t>
      </w:r>
    </w:p>
    <w:p>
      <w:pPr>
        <w:pStyle w:val="ListParagraph"/>
        <w:numPr>
          <w:ilvl w:val="0"/>
          <w:numId w:val="2"/>
        </w:numPr>
        <w:spacing w:after="100"/>
      </w:pPr>
      <w:r>
        <w:rPr>
          <w:rFonts w:ascii="Arial" w:cs="Arial" w:eastAsia="Arial" w:hAnsi="Arial"/>
          <w:b/>
          <w:bCs/>
          <w:color w:val="1a1a1a"/>
          <w:sz w:val="21"/>
          <w:szCs w:val="21"/>
        </w:rPr>
        <w:t xml:space="preserve">Custom rules working as designed: </w:t>
      </w:r>
      <w:r>
        <w:rPr>
          <w:rFonts w:ascii="Arial" w:cs="Arial" w:eastAsia="Arial" w:hAnsi="Arial"/>
          <w:color w:val="1a1a1a"/>
          <w:sz w:val="21"/>
          <w:szCs w:val="21"/>
        </w:rPr>
        <w:t xml:space="preserve">All three custom rules (100001, 100002, 100003) appear in this export with correct severity levels and MITRE mappings, confirming the detection platform is functioning correctly.</w:t>
      </w:r>
    </w:p>
    <w:p>
      <w:pPr>
        <w:pStyle w:val="ListParagraph"/>
        <w:numPr>
          <w:ilvl w:val="0"/>
          <w:numId w:val="2"/>
        </w:numPr>
        <w:spacing w:after="100"/>
      </w:pPr>
      <w:r>
        <w:rPr>
          <w:rFonts w:ascii="Arial" w:cs="Arial" w:eastAsia="Arial" w:hAnsi="Arial"/>
          <w:b/>
          <w:bCs/>
          <w:color w:val="1a1a1a"/>
          <w:sz w:val="21"/>
          <w:szCs w:val="21"/>
        </w:rPr>
        <w:t xml:space="preserve">Windows service event (7045): </w:t>
      </w:r>
      <w:r>
        <w:rPr>
          <w:rFonts w:ascii="Arial" w:cs="Arial" w:eastAsia="Arial" w:hAnsi="Arial"/>
          <w:color w:val="1a1a1a"/>
          <w:sz w:val="21"/>
          <w:szCs w:val="21"/>
        </w:rPr>
        <w:t xml:space="preserve">Included because the sequence — service created then admin logon 23 seconds later — is a pattern worth verifying even in a lab environment.</w:t>
      </w:r>
    </w:p>
    <w:p>
      <w:pPr>
        <w:pStyle w:val="ListParagraph"/>
        <w:numPr>
          <w:ilvl w:val="0"/>
          <w:numId w:val="2"/>
        </w:numPr>
        <w:spacing w:after="100"/>
      </w:pPr>
      <w:r>
        <w:rPr>
          <w:rFonts w:ascii="Arial" w:cs="Arial" w:eastAsia="Arial" w:hAnsi="Arial"/>
          <w:b/>
          <w:bCs/>
          <w:color w:val="1a1a1a"/>
          <w:sz w:val="21"/>
          <w:szCs w:val="21"/>
        </w:rPr>
        <w:t xml:space="preserve">This export is the starting point: </w:t>
      </w:r>
      <w:r>
        <w:rPr>
          <w:rFonts w:ascii="Arial" w:cs="Arial" w:eastAsia="Arial" w:hAnsi="Arial"/>
          <w:color w:val="1a1a1a"/>
          <w:sz w:val="21"/>
          <w:szCs w:val="21"/>
        </w:rPr>
        <w:t xml:space="preserve">In a real SOC workflow, this export would be attached to an incident ticket. The next step would be to expand the query to include all events from the source IP 192.168.1.14 across the full observation window to build a complete picture of attacker activity.</w:t>
      </w:r>
    </w:p>
    <w:p>
      <w:pPr>
        <w:spacing w:after="120"/>
      </w:pPr>
      <w:r>
        <w:rPr>
          <w:rFonts w:ascii="Arial" w:cs="Arial" w:eastAsia="Arial" w:hAnsi="Arial"/>
          <w:color w:val="1a1a1a"/>
          <w:sz w:val="21"/>
          <w:szCs w:val="21"/>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3c5e"/>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6da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2026-03-14T11:23:39.724Z</dcterms:created>
  <dcterms:modified xsi:type="dcterms:W3CDTF">2026-03-14T11:23:39.724Z</dcterms:modified>
</cp:coreProperties>
</file>

<file path=docProps/custom.xml><?xml version="1.0" encoding="utf-8"?>
<Properties xmlns="http://schemas.openxmlformats.org/officeDocument/2006/custom-properties" xmlns:vt="http://schemas.openxmlformats.org/officeDocument/2006/docPropsVTypes"/>
</file>