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M6T5: Family Legacy Planning — 10 min</w:t>
      </w:r>
    </w:p>
    <w:p>
      <w:r>
        <w:t>Module 6 · Family Connection and Communication</w:t>
      </w:r>
    </w:p>
    <w:p>
      <w:r>
        <w:t>Video File M6T5-Legacy.mp4 (generational tree animation) · Resources Connection Workbook.pdf — Legacy section (values map, traditions planner, discussion starters, legacy page) · Xp 70 total · Outline Legacy 40 · Discuss with Partner 30</w:t>
      </w:r>
    </w:p>
    <w:p>
      <w:r>
        <w:t>Target runtime 10 min · 1,226 spoken words · ≈ 8.2 min at 150 wpm · ≈ 9.1 min at a warm 135 wpm</w:t>
      </w:r>
    </w:p>
    <w:p>
      <w:pPr>
        <w:pStyle w:val="Heading2"/>
      </w:pPr>
      <w:r>
        <w:t>0:00–0:30  Hook</w:t>
      </w:r>
    </w:p>
    <w:p>
      <w:r>
        <w:rPr>
          <w:i/>
          <w:color w:val="6D665C"/>
          <w:sz w:val="19"/>
        </w:rPr>
        <w:t>[VISUAL: Generational tree animation: a tree with roots labeled with grandparents' names, a trunk, branches; a new bud at the tip.]</w:t>
      </w:r>
    </w:p>
    <w:p>
      <w:r>
        <w:t>Think about one thing your grandmother did, a way of cooking, a saying, a Sunday ritual, that you still do without deciding to. Now think about the fact that some of what she did reached you in a way that had nothing to do with memory: through the way her body, and then your parent's body, prepared the ground for yours. That's legacy, and today you get to decide, deliberately, what you pass on.</w:t>
      </w:r>
    </w:p>
    <w:p>
      <w:pPr>
        <w:pStyle w:val="Heading2"/>
      </w:pPr>
      <w:r>
        <w:t>0:30–3:30  The science: habits that reach generations</w:t>
      </w:r>
    </w:p>
    <w:p>
      <w:r>
        <w:rPr>
          <w:i/>
          <w:color w:val="6D665C"/>
          <w:sz w:val="19"/>
        </w:rPr>
        <w:t>[VISUAL: Slide: "Epigenetics: marks on genes that respond to environment, some of which are inherited."]</w:t>
      </w:r>
    </w:p>
    <w:p>
      <w:r>
        <w:t>We opened this course with epigenetics, and it's time to close the loop. Genes are the alphabet; epigenetic marks are the punctuation that tells genes when to speak. Those marks respond to nutrition, stress, sleep, and chemical exposure. Most are reset between generations, but not all. A review in Nature Reviews Genetics by Lucia Daxinger and Emma Whitelaw examined the evidence for epigenetic inheritance through eggs and sperm in mammals and concluded that while the mechanisms are still being mapped, the phenomenon is real. The Överkalix records we met in Module One showed grandparents' food supply linked to grandchildren's lifespan. The Dutch Hunger Winter showed marks that lasted sixty years.</w:t>
      </w:r>
    </w:p>
    <w:p>
      <w:r>
        <w:rPr>
          <w:i/>
          <w:color w:val="6D665C"/>
          <w:sz w:val="19"/>
        </w:rPr>
        <w:t>[VISUAL: Slide: "The Lancet, 2018: the preconception window shapes the child, and possibly the next generation."]</w:t>
      </w:r>
    </w:p>
    <w:p>
      <w:r>
        <w:t>And the 2018 Lancet series on preconception health, which I keep returning to, made the point that the months before conception are a window in which both parents' health shapes not just the pregnancy but the long-term health of the child, through exactly these pathways. Tom Fleming and colleagues wrote about the origins of lifetime health around the time of conception. That paper is, in a sense, what this whole course has been.</w:t>
      </w:r>
    </w:p>
    <w:p>
      <w:r>
        <w:t>Let me be careful with the science, because epigenetics gets oversold. Not every habit leaves an inherited mark; most marks are wiped and rewritten between generations, and the human evidence is strongest for major exposures, famine, smoking, severe stress, rather than for whether you ate kale on Wednesday. What the research does support is the direction: the environment around conception matters, both parents contribute, and the effects can be long. That's enough. You don't need the mechanism to be settled to know that building the best environment you can is worth doing. And the visible legacy, the habits a child copies, is not in doubt at all.</w:t>
      </w:r>
    </w:p>
    <w:p>
      <w:r>
        <w:t>Here's the frame I want you to hold. Legacy isn't only what you leave in a will. It's the epigenetic environment you're building right now, in the fertility plate, the walk, the sleep, the cleaner home, the calmer nervous system. And it's also the visible things: the habits a child copies, the traditions a family keeps, the values that get said out loud at dinner. Both kinds pass down. Both kinds are yours to shape, and this is your gift: healthy roots for kids and beyond.</w:t>
      </w:r>
    </w:p>
    <w:p>
      <w:pPr>
        <w:pStyle w:val="Heading2"/>
      </w:pPr>
      <w:r>
        <w:t>3:30–8:30  Planning: values, traditions, and the legacy page</w:t>
      </w:r>
    </w:p>
    <w:p>
      <w:r>
        <w:rPr>
          <w:i/>
          <w:color w:val="6D665C"/>
          <w:sz w:val="19"/>
        </w:rPr>
        <w:t>[VISUAL: Slide: "Three questions: what do we keep, what do we change, what do we start?"]</w:t>
      </w:r>
    </w:p>
    <w:p>
      <w:r>
        <w:t>The legacy plan in the Connection Workbook asks three questions about your two families of origin. What do we keep? What do we change? What do we start?</w:t>
      </w:r>
    </w:p>
    <w:p>
      <w:r>
        <w:t>What do we keep. Each of you lists three things from your own upbringing you want your child to inherit: a tradition, a value, a food, a way of speaking to each other. Maybe it's Sunday dinner. Maybe it's the way your father apologized properly. Maybe it's a language. Write them down and tell each other why. This is the good soil you were given.</w:t>
      </w:r>
    </w:p>
    <w:p>
      <w:r>
        <w:t>What do we change. This one takes courage. Each of you names one pattern from your upbringing that you don't want to pass on. Around food, around stress, around conflict, around bodies. Many of us came to this course precisely because of something here: a family relationship with sugar, or with silence, or with never resting. Naming it isn't blaming your parents; they were working with what they inherited too. Naming it is choosing. And in my own life, I'll tell you, naming the food patterns I grew up inside was the beginning of every change that followed.</w:t>
      </w:r>
    </w:p>
    <w:p>
      <w:r>
        <w:t>What do we start. Three new traditions, small enough to actually keep. A weekly walk that becomes the family walk. Gratitude at the dinner table, the practice from Module Four, done with a child one day. A yearly letter, like the one from Training Three. A screen-free morning. A garden. The workbook has a traditions planner: what, when, who, and how it will look when there's a child at the table.</w:t>
      </w:r>
    </w:p>
    <w:p>
      <w:r>
        <w:rPr>
          <w:i/>
          <w:color w:val="6D665C"/>
          <w:sz w:val="19"/>
        </w:rPr>
        <w:t>[VISUAL: Slide: "Values map: the five words we want our home to be known for."]</w:t>
      </w:r>
    </w:p>
    <w:p>
      <w:r>
        <w:t>Then the values map: five words your home will be known for. Take them from the values sort you did in Training Three. Write them somewhere visible. One couple I worked with wrote theirs on a card inside the kitchen cupboard, where they'd see it every time they reached for a plate, and they told me it became the quiet rule of the house. That's what a legacy plan is for: not a document in a drawer, a card in the cupboard.</w:t>
      </w:r>
    </w:p>
    <w:p>
      <w:r>
        <w:rPr>
          <w:i/>
          <w:color w:val="6D665C"/>
          <w:sz w:val="19"/>
        </w:rPr>
        <w:t>[VISUAL: Slide: "Discussion starters."]</w:t>
      </w:r>
    </w:p>
    <w:p>
      <w:r>
        <w:t>Some discussion starters for the legacy talk, which is your second action. "What's one thing your mum or dad did that you want to do exactly the same way?" "What did your family never talk about that we're going to talk about?" "What was dinner like in your house, and what do we want it to be like in ours?" "How was rest treated? How was stress? How were bodies talked about?" "What's a tradition we've already started without noticing?" "If our child described our home in three words at age ten, what would we want them to be?" The workbook has a dozen. Take a walk and use three.</w:t>
      </w:r>
    </w:p>
    <w:p>
      <w:r>
        <w:t>For anyone doing this solo: the plan is the same, and the conversation happens with the people who'll be part of your child's life, a parent, a sibling, a chosen family. Legacy isn't only a couple's project. It never was.</w:t>
      </w:r>
    </w:p>
    <w:p>
      <w:r>
        <w:t>There's a harder version of this training, and I want to acknowledge it. Some of you have complicated families of origin, where "what do we keep" is a short list and "what do we change" is a long one, where the grandparents in the roots of that tree caused real harm. If that's you, this exercise is still yours, and it may matter more. The legacy you build starts with you, and the change column is not a list of failures; it's the most loving thing a parent can write. Many people find this conversation brings up more than they expected, and a therapist who works with family patterns can be a good companion for it. You get to be the generation where something turns.</w:t>
      </w:r>
    </w:p>
    <w:p>
      <w:pPr>
        <w:pStyle w:val="Heading2"/>
      </w:pPr>
      <w:r>
        <w:t>8:30–9:30  Heart-led close</w:t>
      </w:r>
    </w:p>
    <w:p>
      <w:r>
        <w:rPr>
          <w:i/>
          <w:color w:val="6D665C"/>
          <w:sz w:val="19"/>
        </w:rPr>
        <w:t>[VISUAL: Cynthia on camera. The generational tree animation reaches its bud, which opens.]</w:t>
      </w:r>
    </w:p>
    <w:p>
      <w:r>
        <w:t>I find this the most moving training in the course, and I'll tell you why. Everything you've done for six modules has been, in a sense, private: your plate, your sleep, your cupboard, your breath. Today it becomes generational. The greens you ate this week are building an egg or a sperm that carries marks your grandchild may inherit. The way you and your partner argued well on Tuesday is the way your child will learn to argue. You are not just preparing for a baby. You are the roots of a tree you'll never see the top of. This is your gift, and you're giving it now.</w:t>
      </w:r>
    </w:p>
    <w:p>
      <w:pPr>
        <w:pStyle w:val="Heading2"/>
      </w:pPr>
      <w:r>
        <w:t>9:30–10:00  Action handoff</w:t>
      </w:r>
    </w:p>
    <w:p>
      <w:r>
        <w:rPr>
          <w:i/>
          <w:color w:val="6D665C"/>
          <w:sz w:val="19"/>
        </w:rPr>
        <w:t>[VISUAL: End card: "Connection Workbook → Outline your legacy (40 XP) → Discuss with your partner (30 XP)."]</w:t>
      </w:r>
    </w:p>
    <w:p>
      <w:r>
        <w:t>Open the Legacy section of the Connection Workbook, answer the three questions and fill in the values map for forty XP, and have the legacy conversation with your partner or your circle for thirty. Next, Training Six: a seven-day connection challenge, and a simple way to measure your bond.</w:t>
      </w:r>
    </w:p>
    <w:p>
      <w:pPr>
        <w:pStyle w:val="Heading2"/>
      </w:pPr>
      <w:r>
        <w:t>ACTION CALLOUT</w:t>
      </w:r>
    </w:p>
    <w:p>
      <w:r>
        <w:t>RESOURCE: Connection Workbook.pdf, Legacy section (keep/change/start pages, traditions planner, values map, twelve discussion starters, solo version). ACTION 1: Outline your legacy (40 XP). ACTION 2: Discuss it with your partner or your circle (30 XP). NEXT STEP: Training 6 · Connection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