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22802" w14:textId="77777777" w:rsidR="00F35D18" w:rsidRPr="00F35D18" w:rsidRDefault="00F35D18" w:rsidP="00F35D18">
      <w:pPr>
        <w:pStyle w:val="ShortTitle"/>
        <w:rPr>
          <w:rFonts w:ascii="Linux Biolinum O" w:hAnsi="Linux Biolinum O"/>
          <w:b/>
          <w:sz w:val="24"/>
        </w:rPr>
      </w:pPr>
      <w:bookmarkStart w:id="0" w:name="_Hlk144619153"/>
      <w:r w:rsidRPr="00F35D18">
        <w:rPr>
          <w:rFonts w:ascii="Linux Biolinum O" w:hAnsi="Linux Biolinum O"/>
          <w:b/>
          <w:sz w:val="24"/>
        </w:rPr>
        <w:t>Managing uncertainty in self-adaptive systems through the lens of deep reinforcement learning</w:t>
      </w:r>
    </w:p>
    <w:bookmarkEnd w:id="0"/>
    <w:p w14:paraId="2A0D3161" w14:textId="323F8A2C" w:rsidR="005B434B" w:rsidRPr="00F35D18" w:rsidRDefault="005B434B" w:rsidP="00F35D18">
      <w:pPr>
        <w:pStyle w:val="ShortTitle"/>
        <w:rPr>
          <w:rFonts w:cs="Linux Libertine"/>
        </w:rPr>
      </w:pPr>
    </w:p>
    <w:p w14:paraId="572C2D61" w14:textId="5F7A56CB" w:rsidR="005B434B" w:rsidRPr="0029158F" w:rsidRDefault="0032742A" w:rsidP="005B434B">
      <w:pPr>
        <w:pStyle w:val="Authors"/>
        <w:rPr>
          <w:rFonts w:eastAsiaTheme="minorEastAsia"/>
          <w:caps w:val="0"/>
        </w:rPr>
      </w:pPr>
      <w:r>
        <w:rPr>
          <w:rFonts w:eastAsiaTheme="minorEastAsia"/>
          <w:caps w:val="0"/>
        </w:rPr>
        <w:t>Alireza</w:t>
      </w:r>
      <w:r w:rsidR="00490A49">
        <w:rPr>
          <w:rFonts w:eastAsiaTheme="minorEastAsia"/>
          <w:caps w:val="0"/>
        </w:rPr>
        <w:t xml:space="preserve"> </w:t>
      </w:r>
      <w:r>
        <w:rPr>
          <w:rFonts w:eastAsiaTheme="minorEastAsia"/>
          <w:caps w:val="0"/>
        </w:rPr>
        <w:t>Kavianifar</w:t>
      </w:r>
    </w:p>
    <w:p w14:paraId="54D5C598" w14:textId="6A62339C" w:rsidR="005B434B" w:rsidRPr="00E02C38" w:rsidRDefault="00D80C90" w:rsidP="005B434B">
      <w:pPr>
        <w:pStyle w:val="Affiliation"/>
        <w:rPr>
          <w:rFonts w:eastAsiaTheme="minorEastAsia"/>
        </w:rPr>
      </w:pPr>
      <w:r>
        <w:rPr>
          <w:rFonts w:eastAsiaTheme="minorEastAsia"/>
        </w:rPr>
        <w:t xml:space="preserve">Computer Engineering Department, </w:t>
      </w:r>
      <w:proofErr w:type="spellStart"/>
      <w:r w:rsidR="00490A49">
        <w:rPr>
          <w:rFonts w:eastAsiaTheme="minorEastAsia"/>
        </w:rPr>
        <w:t>Tarbiat</w:t>
      </w:r>
      <w:proofErr w:type="spellEnd"/>
      <w:r w:rsidR="00490A49">
        <w:rPr>
          <w:rFonts w:eastAsiaTheme="minorEastAsia"/>
        </w:rPr>
        <w:t xml:space="preserve"> </w:t>
      </w:r>
      <w:proofErr w:type="spellStart"/>
      <w:r w:rsidR="00490A49">
        <w:rPr>
          <w:rFonts w:eastAsiaTheme="minorEastAsia"/>
        </w:rPr>
        <w:t>Modares</w:t>
      </w:r>
      <w:proofErr w:type="spellEnd"/>
      <w:r w:rsidR="00490A49">
        <w:rPr>
          <w:rFonts w:eastAsiaTheme="minorEastAsia"/>
        </w:rPr>
        <w:t xml:space="preserve"> University</w:t>
      </w:r>
      <w:r w:rsidR="0040458F">
        <w:rPr>
          <w:rFonts w:eastAsiaTheme="minorEastAsia"/>
        </w:rPr>
        <w:t>, Iran</w:t>
      </w:r>
    </w:p>
    <w:p w14:paraId="280A2C84" w14:textId="0170354E" w:rsidR="005B434B" w:rsidRDefault="00490A49" w:rsidP="005B434B">
      <w:pPr>
        <w:pStyle w:val="Authors"/>
        <w:rPr>
          <w:rStyle w:val="AuthorsChar"/>
        </w:rPr>
      </w:pPr>
      <w:r>
        <w:rPr>
          <w:rStyle w:val="AuthorsChar"/>
        </w:rPr>
        <w:t>Sae</w:t>
      </w:r>
      <w:r w:rsidR="00D80C90">
        <w:rPr>
          <w:rStyle w:val="AuthorsChar"/>
        </w:rPr>
        <w:t>e</w:t>
      </w:r>
      <w:r>
        <w:rPr>
          <w:rStyle w:val="AuthorsChar"/>
        </w:rPr>
        <w:t>d Jalili</w:t>
      </w:r>
      <w:r w:rsidR="00D80C90" w:rsidRPr="0029158F">
        <w:rPr>
          <w:rFonts w:eastAsiaTheme="minorEastAsia" w:hint="eastAsia"/>
          <w:caps w:val="0"/>
        </w:rPr>
        <w:footnoteReference w:customMarkFollows="1" w:id="1"/>
        <w:t>*</w:t>
      </w:r>
    </w:p>
    <w:p w14:paraId="3A7CA5AD" w14:textId="1B597191" w:rsidR="009C1982" w:rsidRPr="00E02C38" w:rsidRDefault="00D80C90" w:rsidP="009C1982">
      <w:pPr>
        <w:pStyle w:val="Affiliation"/>
        <w:rPr>
          <w:rFonts w:eastAsiaTheme="minorEastAsia"/>
        </w:rPr>
      </w:pPr>
      <w:r>
        <w:rPr>
          <w:rFonts w:eastAsiaTheme="minorEastAsia"/>
        </w:rPr>
        <w:t xml:space="preserve">Computer Engineering Department, </w:t>
      </w:r>
      <w:proofErr w:type="spellStart"/>
      <w:r w:rsidR="009C1982">
        <w:rPr>
          <w:rFonts w:eastAsiaTheme="minorEastAsia"/>
        </w:rPr>
        <w:t>Tarbiat</w:t>
      </w:r>
      <w:proofErr w:type="spellEnd"/>
      <w:r w:rsidR="009C1982">
        <w:rPr>
          <w:rFonts w:eastAsiaTheme="minorEastAsia"/>
        </w:rPr>
        <w:t xml:space="preserve"> </w:t>
      </w:r>
      <w:proofErr w:type="spellStart"/>
      <w:r w:rsidR="009C1982">
        <w:rPr>
          <w:rFonts w:eastAsiaTheme="minorEastAsia"/>
        </w:rPr>
        <w:t>Modares</w:t>
      </w:r>
      <w:proofErr w:type="spellEnd"/>
      <w:r w:rsidR="009C1982">
        <w:rPr>
          <w:rFonts w:eastAsiaTheme="minorEastAsia"/>
        </w:rPr>
        <w:t xml:space="preserve"> University</w:t>
      </w:r>
      <w:r w:rsidR="0040458F">
        <w:rPr>
          <w:rFonts w:eastAsiaTheme="minorEastAsia"/>
        </w:rPr>
        <w:t>, Iran</w:t>
      </w:r>
    </w:p>
    <w:p w14:paraId="17C9BEE4" w14:textId="77CEC37E" w:rsidR="005B434B" w:rsidRPr="00EE4FEB" w:rsidRDefault="005B434B" w:rsidP="005B434B">
      <w:pPr>
        <w:pStyle w:val="Affiliation"/>
        <w:rPr>
          <w:rFonts w:eastAsiaTheme="minorEastAsia"/>
        </w:rPr>
      </w:pPr>
    </w:p>
    <w:p w14:paraId="0412657C" w14:textId="2BF54804" w:rsidR="0009664C" w:rsidRPr="0009664C" w:rsidRDefault="0009664C" w:rsidP="005B434B">
      <w:pPr>
        <w:pStyle w:val="Abstract"/>
        <w:rPr>
          <w:b/>
          <w:bCs/>
        </w:rPr>
      </w:pPr>
      <w:bookmarkStart w:id="1" w:name="_Hlk151109574"/>
      <w:r w:rsidRPr="0009664C">
        <w:rPr>
          <w:b/>
          <w:bCs/>
        </w:rPr>
        <w:t>Abstract</w:t>
      </w:r>
    </w:p>
    <w:p w14:paraId="31ACF4A4" w14:textId="3600D49F" w:rsidR="005B434B" w:rsidRDefault="0009664C" w:rsidP="00C67DB5">
      <w:pPr>
        <w:pStyle w:val="Abstract"/>
      </w:pPr>
      <w:r w:rsidRPr="0009664C">
        <w:rPr>
          <w:b/>
          <w:bCs/>
        </w:rPr>
        <w:t>Context:</w:t>
      </w:r>
      <w:r>
        <w:t xml:space="preserve"> </w:t>
      </w:r>
      <w:r w:rsidR="00B17C33" w:rsidRPr="00B17C33">
        <w:t xml:space="preserve">Engineering software systems in an uncertain and ever-changing operating environment is a challenging task. Uncertainty is a cross-cutting phenomenon and system objectives may be jeopardized if it is not handled properly. Uncertainty in self-adaptive systems is any deviation of deterministic knowledge that may reduce the confidence of adaptation decisions made based on the knowledge. Self-adaptation is one prominent </w:t>
      </w:r>
      <w:r w:rsidR="00F93B6D">
        <w:t>method</w:t>
      </w:r>
      <w:r w:rsidR="00B17C33" w:rsidRPr="00B17C33">
        <w:t xml:space="preserve"> to deal with uncertainty. When system objectives are violated, the self-adaptive system has to analyze </w:t>
      </w:r>
      <w:r w:rsidR="002031EA">
        <w:t>all the available adaptation options, i.e., the adaptation space,</w:t>
      </w:r>
      <w:r w:rsidR="00B17C33" w:rsidRPr="00B17C33">
        <w:t xml:space="preserve"> and choose the best </w:t>
      </w:r>
      <w:r w:rsidR="002031EA">
        <w:t>one</w:t>
      </w:r>
      <w:r w:rsidR="00B17C33" w:rsidRPr="00B17C33">
        <w:t xml:space="preserve">. Yet analyzing the whole adaptation space using rigorous methods is time-consuming and computationally expensive. Recently machine learning based </w:t>
      </w:r>
      <w:r w:rsidR="00F93B6D">
        <w:t>methods</w:t>
      </w:r>
      <w:r w:rsidR="00B17C33" w:rsidRPr="00B17C33">
        <w:t xml:space="preserve"> have been proposed to reduce the adaptation space. However, most of them require domain expertise to perform feature engineering and also labeled training data that are representative of the system environment, which may be challenging to obtain due to design-time uncertainty. </w:t>
      </w:r>
    </w:p>
    <w:p w14:paraId="386F55D1" w14:textId="1866703D" w:rsidR="0009664C" w:rsidRDefault="0009664C" w:rsidP="00C67DB5">
      <w:pPr>
        <w:pStyle w:val="ParaContinue"/>
        <w:ind w:firstLine="0"/>
      </w:pPr>
      <w:r w:rsidRPr="0009664C">
        <w:rPr>
          <w:b/>
          <w:bCs/>
        </w:rPr>
        <w:t>Objective</w:t>
      </w:r>
      <w:r w:rsidR="00867769">
        <w:rPr>
          <w:b/>
          <w:bCs/>
        </w:rPr>
        <w:t>s</w:t>
      </w:r>
      <w:r w:rsidRPr="0009664C">
        <w:rPr>
          <w:b/>
          <w:bCs/>
        </w:rPr>
        <w:t>:</w:t>
      </w:r>
      <w:r>
        <w:rPr>
          <w:b/>
          <w:bCs/>
        </w:rPr>
        <w:t xml:space="preserve"> </w:t>
      </w:r>
      <w:r w:rsidR="00C67DB5">
        <w:t>This paper aims to</w:t>
      </w:r>
      <w:r w:rsidRPr="000E0763">
        <w:t xml:space="preserve"> </w:t>
      </w:r>
      <w:r w:rsidR="00C67DB5">
        <w:t>propose</w:t>
      </w:r>
      <w:r w:rsidRPr="000E0763">
        <w:t xml:space="preserve"> a </w:t>
      </w:r>
      <w:r>
        <w:t>method</w:t>
      </w:r>
      <w:r w:rsidRPr="000E0763">
        <w:t xml:space="preserve"> </w:t>
      </w:r>
      <w:r w:rsidR="00C67DB5">
        <w:t>that can manage uncertainty in self-adaptive systems with large adaptation spaces in an effective and efficient manner.</w:t>
      </w:r>
    </w:p>
    <w:p w14:paraId="19C20841" w14:textId="37E9202B" w:rsidR="00944D56" w:rsidRDefault="00944D56" w:rsidP="00891D2D">
      <w:pPr>
        <w:pStyle w:val="ParaContinue"/>
        <w:ind w:firstLine="0"/>
      </w:pPr>
      <w:r w:rsidRPr="00944D56">
        <w:rPr>
          <w:b/>
          <w:bCs/>
        </w:rPr>
        <w:t>Method</w:t>
      </w:r>
      <w:r w:rsidRPr="00103E1A">
        <w:t xml:space="preserve">: </w:t>
      </w:r>
      <w:r w:rsidR="00C67DB5">
        <w:t xml:space="preserve">To tackle this challenge, </w:t>
      </w:r>
      <w:r w:rsidRPr="00103E1A">
        <w:t xml:space="preserve">a </w:t>
      </w:r>
      <w:r>
        <w:t>method</w:t>
      </w:r>
      <w:r w:rsidRPr="00103E1A">
        <w:t xml:space="preserve"> that integrates </w:t>
      </w:r>
      <w:r w:rsidR="00891D2D">
        <w:t>deep reinforcement learning</w:t>
      </w:r>
      <w:r w:rsidRPr="00103E1A">
        <w:t xml:space="preserve"> with self-adaptive systems</w:t>
      </w:r>
      <w:r w:rsidR="00891D2D">
        <w:t xml:space="preserve"> is developed</w:t>
      </w:r>
      <w:r w:rsidRPr="00103E1A">
        <w:t>, considering factors such as scalability, real-time decision-making, and resource constraints</w:t>
      </w:r>
      <w:r w:rsidR="00891D2D">
        <w:t>.</w:t>
      </w:r>
    </w:p>
    <w:p w14:paraId="75CB4887" w14:textId="4BF97E21" w:rsidR="009140C7" w:rsidRDefault="009140C7" w:rsidP="009140C7">
      <w:pPr>
        <w:pStyle w:val="ParaContinue"/>
        <w:ind w:firstLine="0"/>
      </w:pPr>
      <w:r w:rsidRPr="009140C7">
        <w:rPr>
          <w:b/>
          <w:bCs/>
        </w:rPr>
        <w:t>Result</w:t>
      </w:r>
      <w:r>
        <w:rPr>
          <w:b/>
          <w:bCs/>
        </w:rPr>
        <w:t xml:space="preserve">: </w:t>
      </w:r>
      <w:r w:rsidR="00891D2D" w:rsidRPr="00B17C33">
        <w:t xml:space="preserve">Results show that </w:t>
      </w:r>
      <w:r w:rsidR="00891D2D">
        <w:t>the proposed method</w:t>
      </w:r>
      <w:r w:rsidR="00891D2D" w:rsidRPr="00B17C33">
        <w:t xml:space="preserve"> is effective with a negligible effect on the realization of the adaptation goals compared to a</w:t>
      </w:r>
      <w:r w:rsidR="00766055">
        <w:t xml:space="preserve"> state-of-the-art method</w:t>
      </w:r>
      <w:r w:rsidR="00891D2D">
        <w:t>.</w:t>
      </w:r>
    </w:p>
    <w:p w14:paraId="42EB6ADC" w14:textId="06327D7B" w:rsidR="00290799" w:rsidRPr="00260C3E" w:rsidRDefault="009140C7" w:rsidP="00260C3E">
      <w:pPr>
        <w:pStyle w:val="ParaContinue"/>
        <w:ind w:firstLine="0"/>
        <w:rPr>
          <w:rStyle w:val="KeyWordHeadchar"/>
          <w:rFonts w:eastAsiaTheme="minorHAnsi"/>
          <w:sz w:val="18"/>
        </w:rPr>
      </w:pPr>
      <w:r w:rsidRPr="009140C7">
        <w:rPr>
          <w:b/>
          <w:bCs/>
        </w:rPr>
        <w:t>Conclusion</w:t>
      </w:r>
      <w:r>
        <w:rPr>
          <w:b/>
          <w:bCs/>
        </w:rPr>
        <w:t xml:space="preserve">: </w:t>
      </w:r>
      <w:r w:rsidRPr="00683AA0">
        <w:t xml:space="preserve">This </w:t>
      </w:r>
      <w:r>
        <w:t>article</w:t>
      </w:r>
      <w:r w:rsidRPr="00683AA0">
        <w:t xml:space="preserve"> aims to investigate how deep reinforcement learning can be utilized to handle large adaptation spaces in self-adaptive systems </w:t>
      </w:r>
      <w:r>
        <w:t xml:space="preserve">efficiently and </w:t>
      </w:r>
      <w:r w:rsidRPr="00683AA0">
        <w:t>effectively. By developing a novel method integrating DRL algorithms with self-adaptive systems, this study seeks to improve exploration and exploitation capabilities</w:t>
      </w:r>
      <w:r>
        <w:t xml:space="preserve"> of self-adaptive systems when dealing with uncertainty.</w:t>
      </w:r>
      <w:bookmarkEnd w:id="1"/>
    </w:p>
    <w:p w14:paraId="3F499048" w14:textId="3C608062" w:rsidR="005B434B" w:rsidRPr="00B25EC5" w:rsidRDefault="005B434B" w:rsidP="005B434B">
      <w:pPr>
        <w:pStyle w:val="KeyWords"/>
        <w:rPr>
          <w:b/>
          <w:szCs w:val="18"/>
        </w:rPr>
      </w:pPr>
      <w:r>
        <w:rPr>
          <w:rStyle w:val="KeyWordHeadchar"/>
          <w:b/>
          <w:szCs w:val="18"/>
        </w:rPr>
        <w:t xml:space="preserve">Keywords: </w:t>
      </w:r>
      <w:r w:rsidR="00FF790B">
        <w:t>self-adaptive systems, deep reinforcement learning, adaptation space reduction, adaptation option</w:t>
      </w:r>
    </w:p>
    <w:p w14:paraId="31799D0F" w14:textId="77777777" w:rsidR="002939D4" w:rsidRDefault="002939D4" w:rsidP="005B434B">
      <w:pPr>
        <w:pStyle w:val="ACMRef"/>
      </w:pPr>
    </w:p>
    <w:p w14:paraId="2E71BF31" w14:textId="77777777" w:rsidR="00B07A14" w:rsidRPr="000723E6" w:rsidRDefault="00B07A14" w:rsidP="005B434B">
      <w:pPr>
        <w:pStyle w:val="ACMRef"/>
      </w:pPr>
    </w:p>
    <w:p w14:paraId="742D92D1" w14:textId="77777777" w:rsidR="005B434B" w:rsidRDefault="005B434B" w:rsidP="005B434B">
      <w:pPr>
        <w:pStyle w:val="Head1"/>
        <w:ind w:left="432" w:hanging="432"/>
      </w:pPr>
      <w:r>
        <w:lastRenderedPageBreak/>
        <w:t>Introduction</w:t>
      </w:r>
    </w:p>
    <w:p w14:paraId="1366558A" w14:textId="4751D9F8" w:rsidR="005B434B" w:rsidRDefault="0032742A" w:rsidP="005B434B">
      <w:pPr>
        <w:pStyle w:val="PostHeadPara"/>
      </w:pPr>
      <w:r w:rsidRPr="0032742A">
        <w:t xml:space="preserve">Modern software systems engineering is complex. An important factor underlying this complexity is the dynamic environment in which systems must operate, which requires systems to deal with uncertain conditions that are often difficult to predict before they become operational. These uncertainties may compromise the objectives of the system. Uncertainty in self-adaptive systems is any deviation of deterministic knowledge that may reduce the confidence of adaptation decisions made based on the knowledge </w:t>
      </w:r>
      <w:r w:rsidR="00577ACE">
        <w:fldChar w:fldCharType="begin"/>
      </w:r>
      <w:r w:rsidR="00577ACE">
        <w:instrText xml:space="preserve"> ADDIN EN.CITE &lt;EndNote&gt;&lt;Cite&gt;&lt;Author&gt;Weyns&lt;/Author&gt;&lt;Year&gt;2020&lt;/Year&gt;&lt;RecNum&gt;1&lt;/RecNum&gt;&lt;DisplayText&gt;[1]&lt;/DisplayText&gt;&lt;record&gt;&lt;rec-number&gt;1&lt;/rec-number&gt;&lt;foreign-keys&gt;&lt;key app="EN" db-id="feptvsezlze2fked20o5av0u0axrpedxd5fz" timestamp="1692952440"&gt;1&lt;/key&gt;&lt;/foreign-keys&gt;&lt;ref-type name="Book"&gt;6&lt;/ref-type&gt;&lt;contributors&gt;&lt;authors&gt;&lt;author&gt;Weyns, Danny&lt;/author&gt;&lt;/authors&gt;&lt;/contributors&gt;&lt;titles&gt;&lt;title&gt;An introduction to self-adaptive systems: A contemporary software engineering perspective&lt;/title&gt;&lt;/titles&gt;&lt;dates&gt;&lt;year&gt;2020&lt;/year&gt;&lt;/dates&gt;&lt;publisher&gt;John Wiley &amp;amp; Sons&lt;/publisher&gt;&lt;isbn&gt;1119574927&lt;/isbn&gt;&lt;urls&gt;&lt;/urls&gt;&lt;/record&gt;&lt;/Cite&gt;&lt;/EndNote&gt;</w:instrText>
      </w:r>
      <w:r w:rsidR="00577ACE">
        <w:fldChar w:fldCharType="separate"/>
      </w:r>
      <w:r w:rsidR="00577ACE">
        <w:rPr>
          <w:noProof/>
        </w:rPr>
        <w:t>[1]</w:t>
      </w:r>
      <w:r w:rsidR="00577ACE">
        <w:fldChar w:fldCharType="end"/>
      </w:r>
      <w:r w:rsidRPr="0032742A">
        <w:t>. For example, network interference can affect system availability if not handled properly</w:t>
      </w:r>
      <w:r w:rsidR="005B434B" w:rsidRPr="001E2D05">
        <w:t>.</w:t>
      </w:r>
    </w:p>
    <w:p w14:paraId="57EC3B1D" w14:textId="59D2AD90" w:rsidR="005B434B" w:rsidRDefault="00573955" w:rsidP="005B434B">
      <w:pPr>
        <w:pStyle w:val="Para"/>
      </w:pPr>
      <w:r w:rsidRPr="00573955">
        <w:t xml:space="preserve">Self-adaptation is one prominent </w:t>
      </w:r>
      <w:r w:rsidR="00DA7306">
        <w:t>approach</w:t>
      </w:r>
      <w:r w:rsidRPr="00573955">
        <w:t xml:space="preserve"> to deal with </w:t>
      </w:r>
      <w:r w:rsidR="00F0459A">
        <w:t>uncertainty</w:t>
      </w:r>
      <w:r w:rsidRPr="00573955">
        <w:t xml:space="preserve"> </w:t>
      </w:r>
      <w:r w:rsidR="00577ACE">
        <w:fldChar w:fldCharType="begin"/>
      </w:r>
      <w:r w:rsidR="00577ACE">
        <w:instrText xml:space="preserve"> ADDIN EN.CITE &lt;EndNote&gt;&lt;Cite&gt;&lt;Author&gt;Krupitzer&lt;/Author&gt;&lt;Year&gt;2015&lt;/Year&gt;&lt;RecNum&gt;2&lt;/RecNum&gt;&lt;DisplayText&gt;[2, 3]&lt;/DisplayText&gt;&lt;record&gt;&lt;rec-number&gt;2&lt;/rec-number&gt;&lt;foreign-keys&gt;&lt;key app="EN" db-id="feptvsezlze2fked20o5av0u0axrpedxd5fz" timestamp="1692952440"&gt;2&lt;/key&gt;&lt;/foreign-keys&gt;&lt;ref-type name="Journal Article"&gt;17&lt;/ref-type&gt;&lt;contributors&gt;&lt;authors&gt;&lt;author&gt;Krupitzer, Christian&lt;/author&gt;&lt;author&gt;Roth, Felix Maximilian&lt;/author&gt;&lt;author&gt;VanSyckel, Sebastian&lt;/author&gt;&lt;author&gt;Schiele, Gregor&lt;/author&gt;&lt;author&gt;Becker, Christian&lt;/author&gt;&lt;/authors&gt;&lt;/contributors&gt;&lt;titles&gt;&lt;title&gt;A survey on engineering approaches for self-adaptive systems&lt;/title&gt;&lt;secondary-title&gt;Pervasive and Mobile Computing&lt;/secondary-title&gt;&lt;/titles&gt;&lt;periodical&gt;&lt;full-title&gt;Pervasive and Mobile Computing&lt;/full-title&gt;&lt;/periodical&gt;&lt;pages&gt;184-206&lt;/pages&gt;&lt;volume&gt;17&lt;/volume&gt;&lt;dates&gt;&lt;year&gt;2015&lt;/year&gt;&lt;/dates&gt;&lt;isbn&gt;1574-1192&lt;/isbn&gt;&lt;urls&gt;&lt;/urls&gt;&lt;/record&gt;&lt;/Cite&gt;&lt;Cite&gt;&lt;Author&gt;Weyns&lt;/Author&gt;&lt;Year&gt;2017&lt;/Year&gt;&lt;RecNum&gt;3&lt;/RecNum&gt;&lt;record&gt;&lt;rec-number&gt;3&lt;/rec-number&gt;&lt;foreign-keys&gt;&lt;key app="EN" db-id="feptvsezlze2fked20o5av0u0axrpedxd5fz" timestamp="1692952440"&gt;3&lt;/key&gt;&lt;/foreign-keys&gt;&lt;ref-type name="Journal Article"&gt;17&lt;/ref-type&gt;&lt;contributors&gt;&lt;authors&gt;&lt;author&gt;Weyns, Danny&lt;/author&gt;&lt;/authors&gt;&lt;/contributors&gt;&lt;titles&gt;&lt;title&gt;Software engineering of self-adaptive systems: an organised tour and future challenges&lt;/title&gt;&lt;secondary-title&gt;Chapter in Handbook of Software Engineering&lt;/secondary-title&gt;&lt;/titles&gt;&lt;periodical&gt;&lt;full-title&gt;Chapter in Handbook of Software Engineering&lt;/full-title&gt;&lt;/periodical&gt;&lt;pages&gt;2&lt;/pages&gt;&lt;dates&gt;&lt;year&gt;2017&lt;/year&gt;&lt;/dates&gt;&lt;urls&gt;&lt;/urls&gt;&lt;/record&gt;&lt;/Cite&gt;&lt;/EndNote&gt;</w:instrText>
      </w:r>
      <w:r w:rsidR="00577ACE">
        <w:fldChar w:fldCharType="separate"/>
      </w:r>
      <w:r w:rsidR="00577ACE">
        <w:rPr>
          <w:noProof/>
        </w:rPr>
        <w:t>[2, 3]</w:t>
      </w:r>
      <w:r w:rsidR="00577ACE">
        <w:fldChar w:fldCharType="end"/>
      </w:r>
      <w:r w:rsidRPr="00573955">
        <w:t>. A self-adaptive system can change its structure and behavior at runtime based on its understanding of the environment, the system and its requirements. The use of self-adaptive systems in various fields such as robotics</w:t>
      </w:r>
      <w:r w:rsidR="0044025A">
        <w:t xml:space="preserve"> </w:t>
      </w:r>
      <w:r w:rsidR="0044025A">
        <w:fldChar w:fldCharType="begin"/>
      </w:r>
      <w:r w:rsidR="0044025A">
        <w:instrText xml:space="preserve"> ADDIN EN.CITE &lt;EndNote&gt;&lt;Cite&gt;&lt;Author&gt;Edwards&lt;/Author&gt;&lt;Year&gt;2009&lt;/Year&gt;&lt;RecNum&gt;6&lt;/RecNum&gt;&lt;DisplayText&gt;[4]&lt;/DisplayText&gt;&lt;record&gt;&lt;rec-number&gt;6&lt;/rec-number&gt;&lt;foreign-keys&gt;&lt;key app="EN" db-id="feptvsezlze2fked20o5av0u0axrpedxd5fz" timestamp="1692952440"&gt;6&lt;/key&gt;&lt;/foreign-keys&gt;&lt;ref-type name="Conference Proceedings"&gt;10&lt;/ref-type&gt;&lt;contributors&gt;&lt;authors&gt;&lt;author&gt;Edwards, George&lt;/author&gt;&lt;author&gt;Garcia, Joshua&lt;/author&gt;&lt;author&gt;Tajalli, Hossein&lt;/author&gt;&lt;author&gt;Popescu, Daniel&lt;/author&gt;&lt;author&gt;Medvidovic, Nenad&lt;/author&gt;&lt;author&gt;Sukhatme, Gaurav&lt;/author&gt;&lt;author&gt;Petrus, Brad&lt;/author&gt;&lt;/authors&gt;&lt;/contributors&gt;&lt;titles&gt;&lt;title&gt;Architecture-driven self-adaptation and self-management in robotics systems&lt;/title&gt;&lt;secondary-title&gt;2009 ICSE Workshop on Software Engineering for Adaptive and Self-Managing Systems&lt;/secondary-title&gt;&lt;/titles&gt;&lt;pages&gt;142-151&lt;/pages&gt;&lt;dates&gt;&lt;year&gt;2009&lt;/year&gt;&lt;/dates&gt;&lt;publisher&gt;IEEE&lt;/publisher&gt;&lt;isbn&gt;1424437245&lt;/isbn&gt;&lt;urls&gt;&lt;/urls&gt;&lt;/record&gt;&lt;/Cite&gt;&lt;/EndNote&gt;</w:instrText>
      </w:r>
      <w:r w:rsidR="0044025A">
        <w:fldChar w:fldCharType="separate"/>
      </w:r>
      <w:r w:rsidR="0044025A">
        <w:rPr>
          <w:noProof/>
        </w:rPr>
        <w:t>[4]</w:t>
      </w:r>
      <w:r w:rsidR="0044025A">
        <w:fldChar w:fldCharType="end"/>
      </w:r>
      <w:r w:rsidRPr="00573955">
        <w:t>, Internet of Things</w:t>
      </w:r>
      <w:r w:rsidR="0044025A">
        <w:t xml:space="preserve"> </w:t>
      </w:r>
      <w:r w:rsidR="0044025A">
        <w:fldChar w:fldCharType="begin"/>
      </w:r>
      <w:r w:rsidR="0044025A">
        <w:instrText xml:space="preserve"> ADDIN EN.CITE &lt;EndNote&gt;&lt;Cite&gt;&lt;Author&gt;Weyns&lt;/Author&gt;&lt;Year&gt;2018&lt;/Year&gt;&lt;RecNum&gt;13&lt;/RecNum&gt;&lt;DisplayText&gt;[5]&lt;/DisplayText&gt;&lt;record&gt;&lt;rec-number&gt;13&lt;/rec-number&gt;&lt;foreign-keys&gt;&lt;key app="EN" db-id="feptvsezlze2fked20o5av0u0axrpedxd5fz" timestamp="1692952440"&gt;13&lt;/key&gt;&lt;/foreign-keys&gt;&lt;ref-type name="Conference Proceedings"&gt;10&lt;/ref-type&gt;&lt;contributors&gt;&lt;authors&gt;&lt;author&gt;Weyns, Danny&lt;/author&gt;&lt;author&gt;Iftikhar, M Usman&lt;/author&gt;&lt;author&gt;Hughes, Danny&lt;/author&gt;&lt;author&gt;Matthys, Nelson&lt;/author&gt;&lt;/authors&gt;&lt;/contributors&gt;&lt;titles&gt;&lt;title&gt;Applying architecture-based adaptation to automate the management of internet-of-things&lt;/title&gt;&lt;secondary-title&gt;Software Architecture: 12th European Conference on Software Architecture, ECSA 2018, Madrid, Spain, September 24–28, 2018, Proceedings 12&lt;/secondary-title&gt;&lt;/titles&gt;&lt;pages&gt;49-67&lt;/pages&gt;&lt;dates&gt;&lt;year&gt;2018&lt;/year&gt;&lt;/dates&gt;&lt;publisher&gt;Springer&lt;/publisher&gt;&lt;isbn&gt;303000760X&lt;/isbn&gt;&lt;urls&gt;&lt;/urls&gt;&lt;/record&gt;&lt;/Cite&gt;&lt;/EndNote&gt;</w:instrText>
      </w:r>
      <w:r w:rsidR="0044025A">
        <w:fldChar w:fldCharType="separate"/>
      </w:r>
      <w:r w:rsidR="0044025A">
        <w:rPr>
          <w:noProof/>
        </w:rPr>
        <w:t>[5]</w:t>
      </w:r>
      <w:r w:rsidR="0044025A">
        <w:fldChar w:fldCharType="end"/>
      </w:r>
      <w:r w:rsidRPr="00573955">
        <w:t>, cyber-physical systems</w:t>
      </w:r>
      <w:r w:rsidR="0098158D">
        <w:t xml:space="preserve"> </w:t>
      </w:r>
      <w:r w:rsidR="0098158D">
        <w:fldChar w:fldCharType="begin"/>
      </w:r>
      <w:r w:rsidR="0098158D">
        <w:instrText xml:space="preserve"> ADDIN EN.CITE &lt;EndNote&gt;&lt;Cite&gt;&lt;Author&gt;Muccini&lt;/Author&gt;&lt;Year&gt;2016&lt;/Year&gt;&lt;RecNum&gt;8&lt;/RecNum&gt;&lt;DisplayText&gt;[6]&lt;/DisplayText&gt;&lt;record&gt;&lt;rec-number&gt;8&lt;/rec-number&gt;&lt;foreign-keys&gt;&lt;key app="EN" db-id="feptvsezlze2fked20o5av0u0axrpedxd5fz" timestamp="1692952440"&gt;8&lt;/key&gt;&lt;/foreign-keys&gt;&lt;ref-type name="Conference Proceedings"&gt;10&lt;/ref-type&gt;&lt;contributors&gt;&lt;authors&gt;&lt;author&gt;Muccini, Henry&lt;/author&gt;&lt;author&gt;Sharaf, Mohammad&lt;/author&gt;&lt;author&gt;Weyns, Danny&lt;/author&gt;&lt;/authors&gt;&lt;/contributors&gt;&lt;titles&gt;&lt;title&gt;Self-adaptation for cyber-physical systems: a systematic literature review&lt;/title&gt;&lt;secondary-title&gt;Proceedings of the 11th international symposium on software engineering for adaptive and self-managing systems&lt;/secondary-title&gt;&lt;/titles&gt;&lt;pages&gt;75-81&lt;/pages&gt;&lt;dates&gt;&lt;year&gt;2016&lt;/year&gt;&lt;/dates&gt;&lt;urls&gt;&lt;/urls&gt;&lt;/record&gt;&lt;/Cite&gt;&lt;/EndNote&gt;</w:instrText>
      </w:r>
      <w:r w:rsidR="0098158D">
        <w:fldChar w:fldCharType="separate"/>
      </w:r>
      <w:r w:rsidR="0098158D">
        <w:rPr>
          <w:noProof/>
        </w:rPr>
        <w:t>[6]</w:t>
      </w:r>
      <w:r w:rsidR="0098158D">
        <w:fldChar w:fldCharType="end"/>
      </w:r>
      <w:r w:rsidRPr="00573955">
        <w:t>, self-driving vehicles</w:t>
      </w:r>
      <w:r w:rsidR="00DA4F05">
        <w:t xml:space="preserve"> </w:t>
      </w:r>
      <w:r w:rsidR="00DA4F05">
        <w:fldChar w:fldCharType="begin"/>
      </w:r>
      <w:r w:rsidR="00DA4F05">
        <w:instrText xml:space="preserve"> ADDIN EN.CITE &lt;EndNote&gt;&lt;Cite&gt;&lt;Author&gt;Jamshidi&lt;/Author&gt;&lt;Year&gt;2016&lt;/Year&gt;&lt;RecNum&gt;7&lt;/RecNum&gt;&lt;DisplayText&gt;[7]&lt;/DisplayText&gt;&lt;record&gt;&lt;rec-number&gt;7&lt;/rec-number&gt;&lt;foreign-keys&gt;&lt;key app="EN" db-id="feptvsezlze2fked20o5av0u0axrpedxd5fz" timestamp="1692952440"&gt;7&lt;/key&gt;&lt;/foreign-keys&gt;&lt;ref-type name="Conference Proceedings"&gt;10&lt;/ref-type&gt;&lt;contributors&gt;&lt;authors&gt;&lt;author&gt;Jamshidi, Pooyan&lt;/author&gt;&lt;author&gt;Sharifloo, Amir&lt;/author&gt;&lt;author&gt;Pahl, Claus&lt;/author&gt;&lt;author&gt;Arabnejad, Hamid&lt;/author&gt;&lt;author&gt;Metzger, Andreas&lt;/author&gt;&lt;author&gt;Estrada, Giovani&lt;/author&gt;&lt;/authors&gt;&lt;/contributors&gt;&lt;titles&gt;&lt;title&gt;Fuzzy self-learning controllers for elasticity management in dynamic cloud architectures&lt;/title&gt;&lt;secondary-title&gt;2016 12th International ACM SIGSOFT Conference on Quality of Software Architectures (QoSA)&lt;/secondary-title&gt;&lt;/titles&gt;&lt;pages&gt;70-79&lt;/pages&gt;&lt;dates&gt;&lt;year&gt;2016&lt;/year&gt;&lt;/dates&gt;&lt;publisher&gt;IEEE&lt;/publisher&gt;&lt;isbn&gt;1509025677&lt;/isbn&gt;&lt;urls&gt;&lt;/urls&gt;&lt;/record&gt;&lt;/Cite&gt;&lt;/EndNote&gt;</w:instrText>
      </w:r>
      <w:r w:rsidR="00DA4F05">
        <w:fldChar w:fldCharType="separate"/>
      </w:r>
      <w:r w:rsidR="00DA4F05">
        <w:rPr>
          <w:noProof/>
        </w:rPr>
        <w:t>[7]</w:t>
      </w:r>
      <w:r w:rsidR="00DA4F05">
        <w:fldChar w:fldCharType="end"/>
      </w:r>
      <w:r w:rsidRPr="00573955">
        <w:t xml:space="preserve"> and smart homes is increasing</w:t>
      </w:r>
      <w:r w:rsidR="004F2B83">
        <w:t xml:space="preserve"> </w:t>
      </w:r>
      <w:r w:rsidR="004F2B83">
        <w:fldChar w:fldCharType="begin"/>
      </w:r>
      <w:r w:rsidR="00DA4F05">
        <w:instrText xml:space="preserve"> ADDIN EN.CITE &lt;EndNote&gt;&lt;Cite&gt;&lt;Author&gt;Castañeda&lt;/Author&gt;&lt;Year&gt;2014&lt;/Year&gt;&lt;RecNum&gt;5&lt;/RecNum&gt;&lt;DisplayText&gt;[8]&lt;/DisplayText&gt;&lt;record&gt;&lt;rec-number&gt;5&lt;/rec-number&gt;&lt;foreign-keys&gt;&lt;key app="EN" db-id="feptvsezlze2fked20o5av0u0axrpedxd5fz" timestamp="1692952440"&gt;5&lt;/key&gt;&lt;/foreign-keys&gt;&lt;ref-type name="Conference Proceedings"&gt;10&lt;/ref-type&gt;&lt;contributors&gt;&lt;authors&gt;&lt;author&gt;Castañeda, Lorena&lt;/author&gt;&lt;author&gt;Villegas, Norha M&lt;/author&gt;&lt;author&gt;Müller, Hausi A&lt;/author&gt;&lt;/authors&gt;&lt;/contributors&gt;&lt;titles&gt;&lt;title&gt;Self-adaptive applications: On the development of personalized web-tasking systems&lt;/title&gt;&lt;secondary-title&gt;Proceedings of the 9th international symposium on software engineering for adaptive and self-managing systems&lt;/secondary-title&gt;&lt;/titles&gt;&lt;pages&gt;49-54&lt;/pages&gt;&lt;dates&gt;&lt;year&gt;2014&lt;/year&gt;&lt;/dates&gt;&lt;urls&gt;&lt;/urls&gt;&lt;/record&gt;&lt;/Cite&gt;&lt;/EndNote&gt;</w:instrText>
      </w:r>
      <w:r w:rsidR="004F2B83">
        <w:fldChar w:fldCharType="separate"/>
      </w:r>
      <w:r w:rsidR="00DA4F05">
        <w:rPr>
          <w:noProof/>
        </w:rPr>
        <w:t>[8]</w:t>
      </w:r>
      <w:r w:rsidR="004F2B83">
        <w:fldChar w:fldCharType="end"/>
      </w:r>
      <w:r w:rsidR="005A64BD">
        <w:t xml:space="preserve"> </w:t>
      </w:r>
      <w:r w:rsidRPr="00573955">
        <w:t>.</w:t>
      </w:r>
    </w:p>
    <w:p w14:paraId="1CA4B947" w14:textId="1B631A4B" w:rsidR="005B434B" w:rsidRDefault="00A11C36" w:rsidP="005B434B">
      <w:pPr>
        <w:pStyle w:val="Para"/>
      </w:pPr>
      <w:r w:rsidRPr="00A11C36">
        <w:t>In this paper, we deal with self-adaptive software systems with large</w:t>
      </w:r>
      <w:r w:rsidR="00B004C8">
        <w:t xml:space="preserve"> discrete</w:t>
      </w:r>
      <w:r w:rsidRPr="00A11C36">
        <w:t xml:space="preserve"> adaptation spaces. We use the term adaptation space as the set of all possible adaptation options at some point in time, i.e., all the possible configurations that can be reached from the current configuration of the system by applying a set of adaptation actions to the system. The size of the adaptation space may be constant over time, or it may change dynamically</w:t>
      </w:r>
      <w:r w:rsidR="005B434B">
        <w:t>.</w:t>
      </w:r>
    </w:p>
    <w:p w14:paraId="7664A84A" w14:textId="56C807E3" w:rsidR="005B434B" w:rsidRDefault="00F0459A" w:rsidP="005B434B">
      <w:pPr>
        <w:pStyle w:val="Para"/>
      </w:pPr>
      <w:r>
        <w:t xml:space="preserve">When faced with a large adaptation space, choosing an adaptation option that satisfies system objectives becomes computationally expensive </w:t>
      </w:r>
      <w:r w:rsidR="008402E7">
        <w:t>and, in some cases,</w:t>
      </w:r>
      <w:r w:rsidR="00D40D18">
        <w:t xml:space="preserve"> </w:t>
      </w:r>
      <w:r>
        <w:t>almost impossible</w:t>
      </w:r>
      <w:r w:rsidR="0014744F" w:rsidRPr="0014744F">
        <w:t xml:space="preserve"> </w:t>
      </w:r>
      <w:r w:rsidR="00C024A8">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 </w:instrText>
      </w:r>
      <w:r w:rsidR="00DA4F05">
        <w:fldChar w:fldCharType="begin">
          <w:fldData xml:space="preserve">PEVuZE5vdGU+PENpdGU+PEF1dGhvcj5XZXluczwvQXV0aG9yPjxZZWFyPjIwMTc8L1llYXI+PFJl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</w:fldData>
        </w:fldChar>
      </w:r>
      <w:r w:rsidR="00DA4F05">
        <w:instrText xml:space="preserve"> ADDIN EN.CITE.DATA </w:instrText>
      </w:r>
      <w:r w:rsidR="00DA4F05">
        <w:fldChar w:fldCharType="end"/>
      </w:r>
      <w:r w:rsidR="00C024A8">
        <w:fldChar w:fldCharType="separate"/>
      </w:r>
      <w:r w:rsidR="00DA4F05">
        <w:rPr>
          <w:noProof/>
        </w:rPr>
        <w:t>[9, 10]</w:t>
      </w:r>
      <w:r w:rsidR="00C024A8">
        <w:fldChar w:fldCharType="end"/>
      </w:r>
      <w:r w:rsidR="0014744F" w:rsidRPr="0014744F">
        <w:t>. A common technique used to find the best adaptation option is to validate runtime models of the system and environment for one or more quality properties. These quality models have parameters that can be modeled for a specific adaptation option</w:t>
      </w:r>
      <w:r w:rsidR="00F43BAC">
        <w:t xml:space="preserve"> </w:t>
      </w:r>
      <w:r w:rsidR="00F43BAC">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 </w:instrText>
      </w:r>
      <w:r w:rsidR="00DA4F05">
        <w:fldChar w:fldCharType="begin">
          <w:fldData xml:space="preserve">PEVuZE5vdGU+PENpdGU+PEF1dGhvcj5DYWxpbmVzY3U8L0F1dGhvcj48WWVhcj4yMDEwPC9ZZWFy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</w:fldData>
        </w:fldChar>
      </w:r>
      <w:r w:rsidR="00DA4F05">
        <w:instrText xml:space="preserve"> ADDIN EN.CITE.DATA </w:instrText>
      </w:r>
      <w:r w:rsidR="00DA4F05">
        <w:fldChar w:fldCharType="end"/>
      </w:r>
      <w:r w:rsidR="00F43BAC">
        <w:fldChar w:fldCharType="separate"/>
      </w:r>
      <w:r w:rsidR="00DA4F05">
        <w:rPr>
          <w:noProof/>
        </w:rPr>
        <w:t>[5, 11, 12]</w:t>
      </w:r>
      <w:r w:rsidR="00F43BAC">
        <w:fldChar w:fldCharType="end"/>
      </w:r>
      <w:r w:rsidR="0014744F" w:rsidRPr="0014744F">
        <w:t xml:space="preserve">. However, verifying these runtime models is a time-consuming process and in software systems where the system needs to react to the change in a limited amount of time it is not feasible. </w:t>
      </w:r>
      <w:r w:rsidR="00D40D18" w:rsidRPr="0014744F">
        <w:t>So,</w:t>
      </w:r>
      <w:r w:rsidR="0014744F" w:rsidRPr="0014744F">
        <w:t xml:space="preserve"> there must be better solutions to help us find the appropriate adaptation option in large adaptation spaces for time-constrained software systems.</w:t>
      </w:r>
    </w:p>
    <w:p w14:paraId="7BC6BD4B" w14:textId="6BD10A44" w:rsidR="006A06F7" w:rsidRDefault="006A06F7" w:rsidP="006A06F7">
      <w:pPr>
        <w:pStyle w:val="ParaContinue"/>
      </w:pPr>
      <w:r w:rsidRPr="006A06F7">
        <w:t xml:space="preserve">Various techniques have been </w:t>
      </w:r>
      <w:r w:rsidR="00B73E57">
        <w:t>explored</w:t>
      </w:r>
      <w:r w:rsidRPr="006A06F7">
        <w:t xml:space="preserve"> to find a suitable adaptation option in a large adaptation space. A specific </w:t>
      </w:r>
      <w:r w:rsidR="00B73E57">
        <w:t>technique</w:t>
      </w:r>
      <w:r w:rsidRPr="006A06F7">
        <w:t xml:space="preserve"> to deal with the problem is adaptation space reduction, which aims to retrieve a subset of adaptation options that are capable of meeting the system's objectives. Techniques that use this </w:t>
      </w:r>
      <w:r w:rsidR="00F93B6D">
        <w:t>method</w:t>
      </w:r>
      <w:r w:rsidRPr="006A06F7">
        <w:t xml:space="preserve"> include search-based techniques </w:t>
      </w:r>
      <w:r w:rsidR="00F43BAC">
        <w:fldChar w:fldCharType="begin"/>
      </w:r>
      <w:r w:rsidR="00DA4F05">
        <w:instrText xml:space="preserve"> ADDIN EN.CITE &lt;EndNote&gt;&lt;Cite&gt;&lt;Author&gt;Vivek&lt;/Author&gt;&lt;Year&gt;2018&lt;/Year&gt;&lt;RecNum&gt;14&lt;/RecNum&gt;&lt;DisplayText&gt;[13]&lt;/DisplayText&gt;&lt;record&gt;&lt;rec-number&gt;14&lt;/rec-number&gt;&lt;foreign-keys&gt;&lt;key app="EN" db-id="feptvsezlze2fked20o5av0u0axrpedxd5fz" timestamp="1692952440"&gt;14&lt;/key&gt;&lt;/foreign-keys&gt;&lt;ref-type name="Journal Article"&gt;17&lt;/ref-type&gt;&lt;contributors&gt;&lt;authors&gt;&lt;author&gt;Vivek, Nair&lt;/author&gt;&lt;author&gt;Zhe, Yu&lt;/author&gt;&lt;author&gt;Tim, Menzies&lt;/author&gt;&lt;author&gt;Norbert, Siegmund&lt;/author&gt;&lt;author&gt;Sven, Apel&lt;/author&gt;&lt;/authors&gt;&lt;/contributors&gt;&lt;titles&gt;&lt;title&gt;Finding faster configurations using FLASH&lt;/title&gt;&lt;secondary-title&gt;IEEE Transactions on Software Engineering&lt;/secondary-title&gt;&lt;/titles&gt;&lt;periodical&gt;&lt;full-title&gt;IEEE Transactions on Software Engineering&lt;/full-title&gt;&lt;/periodical&gt;&lt;dates&gt;&lt;year&gt;2018&lt;/year&gt;&lt;/dates&gt;&lt;urls&gt;&lt;/urls&gt;&lt;/record&gt;&lt;/Cite&gt;&lt;/EndNote&gt;</w:instrText>
      </w:r>
      <w:r w:rsidR="00F43BAC">
        <w:fldChar w:fldCharType="separate"/>
      </w:r>
      <w:r w:rsidR="00DA4F05">
        <w:rPr>
          <w:noProof/>
        </w:rPr>
        <w:t>[13]</w:t>
      </w:r>
      <w:r w:rsidR="00F43BAC">
        <w:fldChar w:fldCharType="end"/>
      </w:r>
      <w:r w:rsidR="008402E7">
        <w:t xml:space="preserve">, </w:t>
      </w:r>
      <w:r w:rsidRPr="006A06F7">
        <w:t xml:space="preserve">feature-based techniques </w:t>
      </w:r>
      <w:r w:rsidR="00ED48D9">
        <w:fldChar w:fldCharType="begin"/>
      </w:r>
      <w:r w:rsidR="00DA4F05">
        <w:instrText xml:space="preserve"> ADDIN EN.CITE &lt;EndNote&gt;&lt;Cite&gt;&lt;Author&gt;Metzger&lt;/Author&gt;&lt;Year&gt;2020&lt;/Year&gt;&lt;RecNum&gt;15&lt;/RecNum&gt;&lt;DisplayText&gt;[14]&lt;/DisplayText&gt;&lt;record&gt;&lt;rec-number&gt;15&lt;/rec-number&gt;&lt;foreign-keys&gt;&lt;key app="EN" db-id="feptvsezlze2fked20o5av0u0axrpedxd5fz" timestamp="1692952440"&gt;15&lt;/key&gt;&lt;/foreign-keys&gt;&lt;ref-type name="Journal Article"&gt;17&lt;/ref-type&gt;&lt;contributors&gt;&lt;authors&gt;&lt;author&gt;Metzger, A&lt;/author&gt;&lt;author&gt;Quinton, C&lt;/author&gt;&lt;author&gt;Mann, ZA&lt;/author&gt;&lt;author&gt;Baresi, L&lt;/author&gt;&lt;author&gt;Pohl, K&lt;/author&gt;&lt;/authors&gt;&lt;/contributors&gt;&lt;titles&gt;&lt;title&gt;Feature-model-guided online learning for self-adaptive systems, vol. 12571&lt;/title&gt;&lt;/titles&gt;&lt;dates&gt;&lt;year&gt;2020&lt;/year&gt;&lt;/dates&gt;&lt;urls&gt;&lt;/urls&gt;&lt;/record&gt;&lt;/Cite&gt;&lt;/EndNote&gt;</w:instrText>
      </w:r>
      <w:r w:rsidR="00ED48D9">
        <w:fldChar w:fldCharType="separate"/>
      </w:r>
      <w:r w:rsidR="00DA4F05">
        <w:rPr>
          <w:noProof/>
        </w:rPr>
        <w:t>[14]</w:t>
      </w:r>
      <w:r w:rsidR="00ED48D9">
        <w:fldChar w:fldCharType="end"/>
      </w:r>
      <w:r w:rsidR="008402E7">
        <w:t xml:space="preserve"> and </w:t>
      </w:r>
      <w:r w:rsidR="008402E7" w:rsidRPr="006A06F7">
        <w:t xml:space="preserve">machine learning techniques </w: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 </w:instrText>
      </w:r>
      <w:r w:rsidR="008402E7">
        <w:fldChar w:fldCharType="begin">
          <w:fldData xml:space="preserve">PEVuZE5vdGU+PENpdGU+PEF1dGhvcj5FbGtob2Rhcnk8L0F1dGhvcj48WWVhcj4yMDEwPC9ZZWFy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</w:fldData>
        </w:fldChar>
      </w:r>
      <w:r w:rsidR="008402E7">
        <w:instrText xml:space="preserve"> ADDIN EN.CITE.DATA </w:instrText>
      </w:r>
      <w:r w:rsidR="008402E7">
        <w:fldChar w:fldCharType="end"/>
      </w:r>
      <w:r w:rsidR="008402E7">
        <w:fldChar w:fldCharType="separate"/>
      </w:r>
      <w:r w:rsidR="008402E7">
        <w:rPr>
          <w:noProof/>
        </w:rPr>
        <w:t>[15-19]</w:t>
      </w:r>
      <w:r w:rsidR="008402E7">
        <w:fldChar w:fldCharType="end"/>
      </w:r>
      <w:r w:rsidRPr="006A06F7">
        <w:t xml:space="preserve">. </w:t>
      </w:r>
      <w:r w:rsidR="00E35CB9">
        <w:t>Among the aforementioned techniques, supervised machine</w:t>
      </w:r>
      <w:r w:rsidRPr="006A06F7">
        <w:t xml:space="preserve"> learning techniques </w:t>
      </w:r>
      <w:r w:rsidR="00E35CB9">
        <w:t>are more effective, but</w:t>
      </w:r>
      <w:r w:rsidR="00C83D71">
        <w:t xml:space="preserve"> </w:t>
      </w:r>
      <w:r w:rsidRPr="006A06F7">
        <w:t>supervised learning requires labeled training data that are representative of the system environment, which may be challenging to obtain due to design-time uncertainty. In this article, we address the following research question:</w:t>
      </w:r>
    </w:p>
    <w:p w14:paraId="1320A756" w14:textId="2CBFB22B" w:rsidR="006A06F7" w:rsidRDefault="006A06F7" w:rsidP="006A06F7">
      <w:pPr>
        <w:pStyle w:val="ParaContinue"/>
      </w:pPr>
      <w:r w:rsidRPr="006A06F7">
        <w:t>“Can deep reinforcement learning</w:t>
      </w:r>
      <w:r w:rsidR="00C83D71">
        <w:t xml:space="preserve"> (DRL)</w:t>
      </w:r>
      <w:r w:rsidRPr="006A06F7">
        <w:t xml:space="preserve"> be used to determine an </w:t>
      </w:r>
      <w:r w:rsidR="00C83D71">
        <w:t xml:space="preserve">effective </w:t>
      </w:r>
      <w:r w:rsidRPr="006A06F7">
        <w:t>adaptation option from a large adaptation space and improve the decision-making process, allowing a self-adaptive system to conduct a more efficient analysis without compromising adaptation goals</w:t>
      </w:r>
      <w:r w:rsidR="00C83D71">
        <w:t>?</w:t>
      </w:r>
      <w:r w:rsidRPr="006A06F7">
        <w:t>”</w:t>
      </w:r>
    </w:p>
    <w:p w14:paraId="2C34AAE0" w14:textId="60BA6055" w:rsidR="006A06F7" w:rsidRDefault="006A06F7" w:rsidP="006A06F7">
      <w:pPr>
        <w:pStyle w:val="ParaContinue"/>
      </w:pPr>
      <w:r>
        <w:t xml:space="preserve">Here, the meaning of effective is that the selected adaptation option meets the quality objectives of the system. By efficient we mean that the </w:t>
      </w:r>
      <w:r w:rsidR="00647DBC">
        <w:t>proposed method</w:t>
      </w:r>
      <w:r>
        <w:t xml:space="preserve"> should ensure that: </w:t>
      </w:r>
      <w:r w:rsidRPr="00C375CE">
        <w:t xml:space="preserve">the </w:t>
      </w:r>
      <w:r w:rsidR="00732706" w:rsidRPr="00C375CE">
        <w:t>time required for selecting an appropriate adaptation option should be small</w:t>
      </w:r>
      <w:r w:rsidRPr="00C375CE">
        <w:t xml:space="preserve"> compared to the time required for analy</w:t>
      </w:r>
      <w:r w:rsidR="009603B0" w:rsidRPr="00C375CE">
        <w:t>z</w:t>
      </w:r>
      <w:r w:rsidRPr="00C375CE">
        <w:t>i</w:t>
      </w:r>
      <w:r w:rsidR="009603B0" w:rsidRPr="00C375CE">
        <w:t>ng the whole adaptation space.</w:t>
      </w:r>
    </w:p>
    <w:p w14:paraId="7473F932" w14:textId="38DA3A5C" w:rsidR="003C00B2" w:rsidRDefault="003C00B2" w:rsidP="008632F4">
      <w:pPr>
        <w:pStyle w:val="ParaContinue"/>
      </w:pPr>
      <w:r w:rsidRPr="003C00B2">
        <w:t>In order for SASs to select a suitable adaptation option in an effective and efficient manner, we consider two steps, namely, the training step and the online step.</w:t>
      </w:r>
      <w:r w:rsidR="005072DD">
        <w:t xml:space="preserve"> </w:t>
      </w:r>
      <w:r w:rsidR="003C17CE" w:rsidRPr="003C17CE">
        <w:t xml:space="preserve">For the first </w:t>
      </w:r>
      <w:r w:rsidR="003C17CE">
        <w:t>step</w:t>
      </w:r>
      <w:r w:rsidR="003C17CE" w:rsidRPr="003C17CE">
        <w:t>, we use formal verification of runtime models together with</w:t>
      </w:r>
      <w:r w:rsidR="003C17CE">
        <w:t xml:space="preserve"> a method based on</w:t>
      </w:r>
      <w:r w:rsidR="003C17CE" w:rsidRPr="003C17CE">
        <w:t xml:space="preserve"> DRL </w:t>
      </w:r>
      <w:r w:rsidR="005072DD">
        <w:t xml:space="preserve">which </w:t>
      </w:r>
      <w:r w:rsidR="003C17CE">
        <w:t>through a</w:t>
      </w:r>
      <w:r w:rsidR="00FF5D87">
        <w:t xml:space="preserve"> series of </w:t>
      </w:r>
      <w:r w:rsidR="005072DD">
        <w:t>interaction</w:t>
      </w:r>
      <w:r w:rsidR="00FF5D87">
        <w:t>s</w:t>
      </w:r>
      <w:r w:rsidR="005072DD">
        <w:t xml:space="preserve"> with the system learns</w:t>
      </w:r>
      <w:r w:rsidR="001E7AA5">
        <w:t xml:space="preserve"> a model that selects</w:t>
      </w:r>
      <w:r w:rsidR="005072DD">
        <w:t xml:space="preserve"> the appropriate ad</w:t>
      </w:r>
      <w:r w:rsidR="00FF5D87">
        <w:t>aptation option.</w:t>
      </w:r>
      <w:r w:rsidR="003C17CE">
        <w:t xml:space="preserve"> </w:t>
      </w:r>
      <w:r w:rsidR="008632F4">
        <w:t xml:space="preserve">For the second step, </w:t>
      </w:r>
      <w:r w:rsidR="001E7AA5">
        <w:t xml:space="preserve">the learned model is </w:t>
      </w:r>
      <w:r w:rsidR="00901A25">
        <w:t>integrated into the self-adaptive system and used as a decision-maker.</w:t>
      </w:r>
      <w:r w:rsidR="001E7AA5">
        <w:t xml:space="preserve"> </w:t>
      </w:r>
    </w:p>
    <w:p w14:paraId="2CAFA971" w14:textId="77777777" w:rsidR="00B17609" w:rsidRDefault="00B17609" w:rsidP="00B17609">
      <w:pPr>
        <w:pStyle w:val="ParaContinue"/>
      </w:pPr>
      <w:r w:rsidRPr="00901A25">
        <w:lastRenderedPageBreak/>
        <w:t>We used formal runtime models because they provide standard and precise descriptions of the system and environment.</w:t>
      </w:r>
      <w:r>
        <w:t xml:space="preserve"> They have parameters that can be instantiated at runtime and used as a mechanism to approximate the values of quality properties. Then these values can be used as inputs for the DRL-based method to evaluate and select an appropriate adaptation option.</w:t>
      </w:r>
    </w:p>
    <w:p w14:paraId="702092E1" w14:textId="39E07DDA" w:rsidR="00B17609" w:rsidRDefault="00B17609" w:rsidP="00B17609">
      <w:pPr>
        <w:pStyle w:val="ParaContinue"/>
      </w:pPr>
      <w:r>
        <w:t>We used deep reinforcement learning for the following reasons: (1) Deep reinforcement learning is a type of machine learning that enables an agent to learn from its environment by taking actions and receiving rewards or penalties based on those actions. This method has been successful in various applications, including game playing, robotics, and natural language processing. (2) In self-adaptive systems, deep reinforcement learning can be used to select actions that optimize system performance and adapt to changing environments. This method allows the system to learn from its past experiences and make decisions based on the current state of the system. (3) Additionally, deep reinforcement learning can handle complex decision-making problems where traditional rule-based methods may not be effective. It can also handle situations where there is uncertainty or incomplete information about the environment. (4) Overall, using deep reinforcement learning for selecting actions in self-adaptive systems can lead to more efficient and effective decision-making, improved system performance, and better adaptation to changing environments.</w:t>
      </w:r>
    </w:p>
    <w:p w14:paraId="66B513EE" w14:textId="229FF28D" w:rsidR="00415213" w:rsidRDefault="00415213" w:rsidP="00B17609">
      <w:pPr>
        <w:pStyle w:val="ParaContinue"/>
      </w:pPr>
      <w:r>
        <w:t xml:space="preserve">Combining formal runtime models and DRL, </w:t>
      </w:r>
      <w:r w:rsidR="00380B9A">
        <w:t>we propose a new method to select an appropriate adaptation option called “Deep Reinforcement Learning for Selecting Suitable Adaptation Option”- DRL4SAO in short. We extend the MAPE-K loop by introducing a DRL-based module on top of the MAPE-K</w:t>
      </w:r>
      <w:r w:rsidR="00277BAF">
        <w:t xml:space="preserve"> and an adaptation option predictor in the planner element that selects an adaptation option</w:t>
      </w:r>
      <w:r w:rsidR="00497AE9">
        <w:t>.</w:t>
      </w:r>
    </w:p>
    <w:p w14:paraId="70C37882" w14:textId="1205A16F" w:rsidR="006A06F7" w:rsidRDefault="006A06F7" w:rsidP="006A06F7">
      <w:pPr>
        <w:pStyle w:val="ParaContinue"/>
      </w:pPr>
      <w:r>
        <w:t xml:space="preserve">We evaluate the proposed method on two </w:t>
      </w:r>
      <w:r w:rsidR="00CA1A5A">
        <w:t>instances</w:t>
      </w:r>
      <w:r>
        <w:t xml:space="preserve"> of </w:t>
      </w:r>
      <w:proofErr w:type="spellStart"/>
      <w:r>
        <w:t>DeltaIoT</w:t>
      </w:r>
      <w:proofErr w:type="spellEnd"/>
      <w:r>
        <w:t xml:space="preserve"> </w:t>
      </w:r>
      <w:r w:rsidR="000D3815">
        <w:fldChar w:fldCharType="begin"/>
      </w:r>
      <w:r w:rsidR="00DA4F05">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rsidR="000D3815">
        <w:fldChar w:fldCharType="separate"/>
      </w:r>
      <w:r w:rsidR="00DA4F05">
        <w:rPr>
          <w:noProof/>
        </w:rPr>
        <w:t>[20]</w:t>
      </w:r>
      <w:r w:rsidR="000D3815">
        <w:fldChar w:fldCharType="end"/>
      </w:r>
      <w:r>
        <w:t xml:space="preserve">. </w:t>
      </w:r>
      <w:proofErr w:type="spellStart"/>
      <w:r>
        <w:t>DeltaIoT</w:t>
      </w:r>
      <w:proofErr w:type="spellEnd"/>
      <w:r>
        <w:t xml:space="preserve"> is a product for evaluating autonomous systems in the field of Internet of Things. The Internet of Things (IoT) is a challenging field for autonomous applications due to its complexity and high degree of uncertainty. The difference between the two </w:t>
      </w:r>
      <w:r w:rsidR="00CA1A5A">
        <w:t>instances</w:t>
      </w:r>
      <w:r>
        <w:t xml:space="preserve"> of </w:t>
      </w:r>
      <w:proofErr w:type="spellStart"/>
      <w:r>
        <w:t>DeltaIoT</w:t>
      </w:r>
      <w:proofErr w:type="spellEnd"/>
      <w:r>
        <w:t xml:space="preserve"> is in the size of their </w:t>
      </w:r>
      <w:r w:rsidR="00AE6B30">
        <w:t>adaptation</w:t>
      </w:r>
      <w:r>
        <w:t xml:space="preserve"> space, enabling us to evaluate different aspects of effectiveness and efficiency. For this purpose, we define appropriate criteria to evaluate the proposed method and compare it with a</w:t>
      </w:r>
      <w:r w:rsidR="00D9443E">
        <w:t xml:space="preserve"> </w:t>
      </w:r>
      <w:r w:rsidR="00AE6B30">
        <w:t>state-of-the-art</w:t>
      </w:r>
      <w:r w:rsidR="00D9443E">
        <w:t xml:space="preserve"> method and a</w:t>
      </w:r>
      <w:r>
        <w:t xml:space="preserve"> </w:t>
      </w:r>
      <w:r w:rsidR="00AE6B30">
        <w:t>reference</w:t>
      </w:r>
      <w:r>
        <w:t xml:space="preserve"> method that examines all </w:t>
      </w:r>
      <w:r w:rsidR="00D9443E">
        <w:t>adaptation options</w:t>
      </w:r>
      <w:r>
        <w:t xml:space="preserve"> and selects the best option.</w:t>
      </w:r>
    </w:p>
    <w:p w14:paraId="314242CF" w14:textId="4DB72215" w:rsidR="00CE111D" w:rsidRDefault="006A06F7" w:rsidP="00CE111D">
      <w:pPr>
        <w:pStyle w:val="ParaContinue"/>
      </w:pPr>
      <w:r>
        <w:t xml:space="preserve">The contributions of this article are: (1) </w:t>
      </w:r>
      <w:r w:rsidRPr="00C375CE">
        <w:t xml:space="preserve">A </w:t>
      </w:r>
      <w:r w:rsidR="00890CD4" w:rsidRPr="00C375CE">
        <w:t>DRL-based method</w:t>
      </w:r>
      <w:r w:rsidRPr="00C375CE">
        <w:t xml:space="preserve"> to select appropriate adaptation options</w:t>
      </w:r>
      <w:r>
        <w:t xml:space="preserve">. (2) a thorough assessment of the effectiveness and efficiency of the </w:t>
      </w:r>
      <w:r w:rsidR="00F93B6D">
        <w:t>method</w:t>
      </w:r>
      <w:r>
        <w:t xml:space="preserve"> in the IoT domain, including a comparison with a </w:t>
      </w:r>
      <w:r w:rsidR="00A9195D">
        <w:t>state-of-the-art</w:t>
      </w:r>
      <w:r>
        <w:t xml:space="preserve"> method and a </w:t>
      </w:r>
      <w:r w:rsidR="00A9195D">
        <w:t>reference</w:t>
      </w:r>
      <w:r>
        <w:t xml:space="preserve"> </w:t>
      </w:r>
      <w:r w:rsidR="00330172">
        <w:t>method</w:t>
      </w:r>
      <w:r>
        <w:t>.</w:t>
      </w:r>
    </w:p>
    <w:p w14:paraId="50CA1DF8" w14:textId="2A0681CB" w:rsidR="00CE111D" w:rsidRDefault="00CE111D" w:rsidP="00CE111D">
      <w:pPr>
        <w:pStyle w:val="Head1"/>
      </w:pPr>
      <w:r>
        <w:t>background</w:t>
      </w:r>
    </w:p>
    <w:p w14:paraId="64BD9CD3" w14:textId="58D0D2BF" w:rsidR="00CE111D" w:rsidRDefault="00421BE3" w:rsidP="00124D18">
      <w:pPr>
        <w:pStyle w:val="ParaContinue"/>
        <w:ind w:firstLine="0"/>
      </w:pPr>
      <w:r>
        <w:t xml:space="preserve">DRL4SAO uses a DRL-based method that leverages runtime models of the system and environment to receive feedback from the </w:t>
      </w:r>
      <w:r w:rsidR="00863E5A">
        <w:t xml:space="preserve">system and learns based on them. </w:t>
      </w:r>
      <w:r w:rsidR="00863E5A" w:rsidRPr="005F7B64">
        <w:t>In this section, the necessary background for this article is introduced.</w:t>
      </w:r>
      <w:r w:rsidR="00863E5A">
        <w:t xml:space="preserve"> </w:t>
      </w:r>
      <w:r w:rsidR="00A47B82">
        <w:t>First,</w:t>
      </w:r>
      <w:r w:rsidR="00863E5A">
        <w:t xml:space="preserve"> we introduce</w:t>
      </w:r>
      <w:r w:rsidR="00AF0EDF">
        <w:t xml:space="preserve"> MAPE-K loop and</w:t>
      </w:r>
      <w:r w:rsidR="00863E5A">
        <w:t xml:space="preserve"> DRL and then </w:t>
      </w:r>
      <w:r w:rsidR="00B700DA">
        <w:t xml:space="preserve">we explain </w:t>
      </w:r>
      <w:r w:rsidR="00A47B82">
        <w:t>how the analysis of selected adaptation options are performed using statistical model checking.</w:t>
      </w:r>
    </w:p>
    <w:p w14:paraId="072FB008" w14:textId="77777777" w:rsidR="00A53162" w:rsidRDefault="00A53162" w:rsidP="00124D18">
      <w:pPr>
        <w:pStyle w:val="ParaContinue"/>
        <w:ind w:firstLine="0"/>
      </w:pPr>
    </w:p>
    <w:p w14:paraId="26F852EF" w14:textId="56B9C540" w:rsidR="00A53162" w:rsidRDefault="00A53162" w:rsidP="00A53162">
      <w:pPr>
        <w:pStyle w:val="Head2"/>
      </w:pPr>
      <w:r>
        <w:t>MAPE-K Loop</w:t>
      </w:r>
    </w:p>
    <w:p w14:paraId="4D808A04" w14:textId="468170B1" w:rsidR="00A53162" w:rsidRPr="00A53162" w:rsidRDefault="00A53162" w:rsidP="00A53162">
      <w:pPr>
        <w:pStyle w:val="Para"/>
        <w:ind w:firstLine="0"/>
        <w:rPr>
          <w:lang w:eastAsia="en-US"/>
        </w:rPr>
      </w:pPr>
      <w:r>
        <w:rPr>
          <w:lang w:eastAsia="en-US"/>
        </w:rPr>
        <w:t>An important milestone in the field of self-adaptive systems is the conceptual reference model proposed by IBM</w:t>
      </w:r>
      <w:r w:rsidR="0009351B">
        <w:rPr>
          <w:lang w:eastAsia="en-US"/>
        </w:rPr>
        <w:t xml:space="preserve"> which at that time was called Autonomic manager</w:t>
      </w:r>
      <w:r w:rsidR="00C15EA4">
        <w:rPr>
          <w:lang w:eastAsia="en-US"/>
        </w:rPr>
        <w:t xml:space="preserve"> </w:t>
      </w:r>
      <w:r w:rsidR="00C15EA4">
        <w:rPr>
          <w:lang w:eastAsia="en-US"/>
        </w:rPr>
        <w:fldChar w:fldCharType="begin"/>
      </w:r>
      <w:r w:rsidR="00C15EA4">
        <w:rPr>
          <w:lang w:eastAsia="en-US"/>
        </w:rPr>
        <w:instrText xml:space="preserve"> ADDIN EN.CITE &lt;EndNote&gt;&lt;Cite&gt;&lt;Author&gt;Kephart&lt;/Author&gt;&lt;Year&gt;2003&lt;/Year&gt;&lt;RecNum&gt;52&lt;/RecNum&gt;&lt;DisplayText&gt;[21]&lt;/DisplayText&gt;&lt;record&gt;&lt;rec-number&gt;52&lt;/rec-number&gt;&lt;foreign-keys&gt;&lt;key app="EN" db-id="feptvsezlze2fked20o5av0u0axrpedxd5fz" timestamp="1700938753"&gt;52&lt;/key&gt;&lt;/foreign-keys&gt;&lt;ref-type name="Journal Article"&gt;17&lt;/ref-type&gt;&lt;contributors&gt;&lt;authors&gt;&lt;author&gt;Kephart, Jeffrey O&lt;/author&gt;&lt;author&gt;Chess, David M&lt;/author&gt;&lt;/authors&gt;&lt;/contributors&gt;&lt;titles&gt;&lt;title&gt;The vision of autonomic computing&lt;/title&gt;&lt;secondary-title&gt;Computer&lt;/secondary-title&gt;&lt;/titles&gt;&lt;periodical&gt;&lt;full-title&gt;Computer&lt;/full-title&gt;&lt;/periodical&gt;&lt;pages&gt;41-50&lt;/pages&gt;&lt;volume&gt;36&lt;/volume&gt;&lt;number&gt;1&lt;/number&gt;&lt;dates&gt;&lt;year&gt;2003&lt;/year&gt;&lt;/dates&gt;&lt;isbn&gt;0018-9162&lt;/isbn&gt;&lt;urls&gt;&lt;/urls&gt;&lt;/record&gt;&lt;/Cite&gt;&lt;/EndNote&gt;</w:instrText>
      </w:r>
      <w:r w:rsidR="00C15EA4">
        <w:rPr>
          <w:lang w:eastAsia="en-US"/>
        </w:rPr>
        <w:fldChar w:fldCharType="separate"/>
      </w:r>
      <w:r w:rsidR="00C15EA4">
        <w:rPr>
          <w:noProof/>
          <w:lang w:eastAsia="en-US"/>
        </w:rPr>
        <w:t>[21]</w:t>
      </w:r>
      <w:r w:rsidR="00C15EA4">
        <w:rPr>
          <w:lang w:eastAsia="en-US"/>
        </w:rPr>
        <w:fldChar w:fldCharType="end"/>
      </w:r>
      <w:r w:rsidR="0009351B">
        <w:rPr>
          <w:lang w:eastAsia="en-US"/>
        </w:rPr>
        <w:t>. Autonomic manager is placed on top of the managed system and its main functionality is to adapt the managed system autonomously. The different functions represented by this model are as follows: 1) Knowledge: The first function is the Knowledge which is shared among all the other parts and basically it keeps representation of the underlying system, its context and the goals that needs to be achieved.</w:t>
      </w:r>
      <w:r w:rsidR="00B80895">
        <w:rPr>
          <w:lang w:eastAsia="en-US"/>
        </w:rPr>
        <w:t xml:space="preserve"> 2) Monitor collects data from </w:t>
      </w:r>
      <w:r w:rsidR="00B80895">
        <w:rPr>
          <w:lang w:eastAsia="en-US"/>
        </w:rPr>
        <w:lastRenderedPageBreak/>
        <w:t xml:space="preserve">managed system and context at runtime and </w:t>
      </w:r>
      <w:r w:rsidR="009D2411">
        <w:rPr>
          <w:lang w:eastAsia="en-US"/>
        </w:rPr>
        <w:t>keeps the Knowledge up-to-date with respect to the managed system.</w:t>
      </w:r>
      <w:r w:rsidR="002C1984">
        <w:rPr>
          <w:lang w:eastAsia="en-US"/>
        </w:rPr>
        <w:t xml:space="preserve"> 3) Analyzer looks at the Knowledge and determines need for adaptation and if </w:t>
      </w:r>
      <w:r w:rsidR="00FE757C">
        <w:rPr>
          <w:lang w:eastAsia="en-US"/>
        </w:rPr>
        <w:t>so,</w:t>
      </w:r>
      <w:r w:rsidR="002C1984">
        <w:rPr>
          <w:lang w:eastAsia="en-US"/>
        </w:rPr>
        <w:t xml:space="preserve"> it analy</w:t>
      </w:r>
      <w:r w:rsidR="00E56863">
        <w:rPr>
          <w:lang w:eastAsia="en-US"/>
        </w:rPr>
        <w:t xml:space="preserve">ses the adaptation options. 4) If adaptation is needed Plan will determine a plan, meaning what are the actions that it needs to take in order to restore system to a desired state with respect to objectives. 5) </w:t>
      </w:r>
      <w:r w:rsidR="004B7DC0">
        <w:rPr>
          <w:lang w:eastAsia="en-US"/>
        </w:rPr>
        <w:t>Finally,</w:t>
      </w:r>
      <w:r w:rsidR="00E56863">
        <w:rPr>
          <w:lang w:eastAsia="en-US"/>
        </w:rPr>
        <w:t xml:space="preserve"> the Execute element enacts the plan </w:t>
      </w:r>
      <w:r w:rsidR="00FE757C">
        <w:rPr>
          <w:lang w:eastAsia="en-US"/>
        </w:rPr>
        <w:t>adapting the managed element.</w:t>
      </w:r>
    </w:p>
    <w:p w14:paraId="5C57AF66" w14:textId="589EC0EE" w:rsidR="00380D86" w:rsidRDefault="00380D86" w:rsidP="00380D86">
      <w:pPr>
        <w:pStyle w:val="Head2"/>
      </w:pPr>
      <w:bookmarkStart w:id="2" w:name="_Ref146478502"/>
      <w:r>
        <w:t>Deep Reinforcement Learning</w:t>
      </w:r>
      <w:bookmarkEnd w:id="2"/>
    </w:p>
    <w:p w14:paraId="49C8C9EB" w14:textId="2E106CA7" w:rsidR="00380D86" w:rsidRDefault="00380D86" w:rsidP="00380D86">
      <w:pPr>
        <w:pStyle w:val="PostHeadPara"/>
      </w:pPr>
      <w:r>
        <w:t xml:space="preserve">DRL is a subfield of machine learning that combines deep learning techniques with reinforcement learning algorithms </w:t>
      </w:r>
      <w:r w:rsidR="00973751">
        <w:fldChar w:fldCharType="begin"/>
      </w:r>
      <w:r w:rsidR="00C15EA4">
        <w:instrText xml:space="preserve"> ADDIN EN.CITE &lt;EndNote&gt;&lt;Cite&gt;&lt;Author&gt;Mnih&lt;/Author&gt;&lt;Year&gt;2015&lt;/Year&gt;&lt;RecNum&gt;22&lt;/RecNum&gt;&lt;DisplayText&gt;[22]&lt;/DisplayText&gt;&lt;record&gt;&lt;rec-number&gt;22&lt;/rec-number&gt;&lt;foreign-keys&gt;&lt;key app="EN" db-id="feptvsezlze2fked20o5av0u0axrpedxd5fz" timestamp="1692952440"&gt;22&lt;/key&gt;&lt;/foreign-keys&gt;&lt;ref-type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973751">
        <w:fldChar w:fldCharType="separate"/>
      </w:r>
      <w:r w:rsidR="00C15EA4">
        <w:rPr>
          <w:noProof/>
        </w:rPr>
        <w:t>[22]</w:t>
      </w:r>
      <w:r w:rsidR="00973751">
        <w:fldChar w:fldCharType="end"/>
      </w:r>
      <w:r>
        <w:t xml:space="preserve">. Reinforcement learning is a type of machine learning where an agent learns to make decisions by interacting with an environment and receiving feedback in the form of rewards or penalties. The goal of the agent is to learn a policy that maximizes the cumulative reward over time </w:t>
      </w:r>
      <w:r w:rsidR="00B51634">
        <w:fldChar w:fldCharType="begin"/>
      </w:r>
      <w:r w:rsidR="00C15EA4">
        <w:instrText xml:space="preserve"> ADDIN EN.CITE &lt;EndNote&gt;&lt;Cite&gt;&lt;Author&gt;Montague&lt;/Author&gt;&lt;Year&gt;1999&lt;/Year&gt;&lt;RecNum&gt;23&lt;/RecNum&gt;&lt;DisplayText&gt;[23]&lt;/DisplayText&gt;&lt;record&gt;&lt;rec-number&gt;23&lt;/rec-number&gt;&lt;foreign-keys&gt;&lt;key app="EN" db-id="feptvsezlze2fked20o5av0u0axrpedxd5fz" timestamp="1692952440"&gt;23&lt;/key&gt;&lt;/foreign-keys&gt;&lt;ref-type name="Journal Article"&gt;17&lt;/ref-type&gt;&lt;contributors&gt;&lt;authors&gt;&lt;author&gt;Montague, P Read&lt;/author&gt;&lt;/authors&gt;&lt;/contributors&gt;&lt;titles&gt;&lt;title&gt;Reinforcement learning: an introduction, by Sutton, RS and Barto, AG&lt;/title&gt;&lt;secondary-title&gt;Trends in cognitive sciences&lt;/secondary-title&gt;&lt;/titles&gt;&lt;periodical&gt;&lt;full-title&gt;Trends in cognitive sciences&lt;/full-title&gt;&lt;/periodical&gt;&lt;pages&gt;360&lt;/pages&gt;&lt;volume&gt;3&lt;/volume&gt;&lt;number&gt;9&lt;/number&gt;&lt;dates&gt;&lt;year&gt;1999&lt;/year&gt;&lt;/dates&gt;&lt;isbn&gt;1364-6613&lt;/isbn&gt;&lt;urls&gt;&lt;/urls&gt;&lt;/record&gt;&lt;/Cite&gt;&lt;/EndNote&gt;</w:instrText>
      </w:r>
      <w:r w:rsidR="00B51634">
        <w:fldChar w:fldCharType="separate"/>
      </w:r>
      <w:r w:rsidR="00C15EA4">
        <w:rPr>
          <w:noProof/>
        </w:rPr>
        <w:t>[23]</w:t>
      </w:r>
      <w:r w:rsidR="00B51634">
        <w:fldChar w:fldCharType="end"/>
      </w:r>
      <w:r>
        <w:t>.</w:t>
      </w:r>
    </w:p>
    <w:p w14:paraId="0B429834" w14:textId="66C01B89" w:rsidR="000D56F0" w:rsidRPr="00C375CE" w:rsidRDefault="00380D86" w:rsidP="00C375CE">
      <w:pPr>
        <w:pStyle w:val="PostHeadPara"/>
      </w:pPr>
      <w:r w:rsidRPr="00C375CE">
        <w:t xml:space="preserve">DRL extends traditional reinforcement learning by using deep neural networks to approximate the value function or policy </w:t>
      </w:r>
      <w:r w:rsidR="00D811CF" w:rsidRPr="00C375CE">
        <w:t>function Q(</w:t>
      </w:r>
      <w:proofErr w:type="spellStart"/>
      <w:proofErr w:type="gramStart"/>
      <w:r w:rsidR="00D811CF" w:rsidRPr="00C375CE">
        <w:t>s,a</w:t>
      </w:r>
      <w:proofErr w:type="spellEnd"/>
      <w:proofErr w:type="gramEnd"/>
      <w:r w:rsidR="00D811CF" w:rsidRPr="00C375CE">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00D811CF" w:rsidRPr="00C375CE">
        <w:t>)</w:t>
      </w:r>
      <w:r w:rsidRPr="00C375CE">
        <w:t>.</w:t>
      </w:r>
      <w:r w:rsidR="0033748E" w:rsidRPr="00C375CE">
        <w:t xml:space="preserve"> Here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C375CE">
        <w:t xml:space="preserve"> </w:t>
      </w:r>
      <w:r w:rsidR="0033748E" w:rsidRPr="00C375CE">
        <w:t xml:space="preserve">are the parameters (that is, weights) of the Q-network at iteration </w:t>
      </w:r>
      <w:proofErr w:type="spellStart"/>
      <w:r w:rsidR="0033748E" w:rsidRPr="00C375CE">
        <w:t>i</w:t>
      </w:r>
      <w:proofErr w:type="spellEnd"/>
      <w:r w:rsidR="0033748E" w:rsidRPr="00C375CE">
        <w:t>.</w:t>
      </w:r>
      <w:r w:rsidR="00EF7B3C" w:rsidRPr="00C375CE">
        <w:t xml:space="preserve"> To perform </w:t>
      </w:r>
      <w:proofErr w:type="gramStart"/>
      <w:r w:rsidR="00CA3125" w:rsidRPr="00C375CE">
        <w:t>experience</w:t>
      </w:r>
      <w:proofErr w:type="gramEnd"/>
      <w:r w:rsidR="00CA3125">
        <w:t xml:space="preserve"> </w:t>
      </w:r>
      <w:r w:rsidR="00EF7B3C" w:rsidRPr="00C375CE">
        <w:t>replay the agent’s experiences are stored in a dataset et = (</w:t>
      </w:r>
      <w:proofErr w:type="spellStart"/>
      <w:r w:rsidR="00EF7B3C" w:rsidRPr="00C375CE">
        <w:t>s</w:t>
      </w:r>
      <w:r w:rsidR="00EF7B3C" w:rsidRPr="00BA5EDF">
        <w:rPr>
          <w:vertAlign w:val="subscript"/>
        </w:rPr>
        <w:t>t</w:t>
      </w:r>
      <w:proofErr w:type="spellEnd"/>
      <w:r w:rsidR="00EF7B3C" w:rsidRPr="00C375CE">
        <w:t>, a</w:t>
      </w:r>
      <w:r w:rsidR="00EF7B3C" w:rsidRPr="00BA5EDF">
        <w:rPr>
          <w:vertAlign w:val="subscript"/>
        </w:rPr>
        <w:t>t</w:t>
      </w:r>
      <w:r w:rsidR="00EF7B3C" w:rsidRPr="00C375CE">
        <w:t>, r</w:t>
      </w:r>
      <w:r w:rsidR="00EF7B3C" w:rsidRPr="00BA5EDF">
        <w:rPr>
          <w:vertAlign w:val="subscript"/>
        </w:rPr>
        <w:t>t</w:t>
      </w:r>
      <w:r w:rsidR="00EF7B3C" w:rsidRPr="00C375CE">
        <w:t>, s</w:t>
      </w:r>
      <w:r w:rsidR="00EF7B3C" w:rsidRPr="00BA5EDF">
        <w:rPr>
          <w:vertAlign w:val="subscript"/>
        </w:rPr>
        <w:t>t+1</w:t>
      </w:r>
      <w:r w:rsidR="00EF7B3C" w:rsidRPr="00C375CE">
        <w:t>)</w:t>
      </w:r>
      <w:r w:rsidR="00CE5037" w:rsidRPr="00C375CE">
        <w:t xml:space="preserve"> at each timestep t in a dataset Dt</w:t>
      </w:r>
      <w:r w:rsidR="0033748E" w:rsidRPr="00C375CE">
        <w:t xml:space="preserve"> </w:t>
      </w:r>
      <w:r w:rsidR="00CE5037" w:rsidRPr="00C375CE">
        <w:t xml:space="preserve">= </w:t>
      </w:r>
      <w:r w:rsidR="0044025A" w:rsidRPr="00C375CE">
        <w:t>(</w:t>
      </w:r>
      <w:r w:rsidR="00CE5037" w:rsidRPr="00C375CE">
        <w:t>e</w:t>
      </w:r>
      <w:r w:rsidR="00CE5037" w:rsidRPr="00BA5EDF">
        <w:rPr>
          <w:vertAlign w:val="subscript"/>
        </w:rPr>
        <w:t>1</w:t>
      </w:r>
      <w:r w:rsidR="00CE5037" w:rsidRPr="00C375CE">
        <w:t>, …, e</w:t>
      </w:r>
      <w:r w:rsidR="00CE5037" w:rsidRPr="00BA5EDF">
        <w:rPr>
          <w:vertAlign w:val="subscript"/>
        </w:rPr>
        <w:t>t</w:t>
      </w:r>
      <w:r w:rsidR="0044025A" w:rsidRPr="00C375CE">
        <w:t>)</w:t>
      </w:r>
      <w:r w:rsidR="00CE5037" w:rsidRPr="00C375CE">
        <w:t xml:space="preserve">. </w:t>
      </w:r>
      <w:r w:rsidR="002B315D" w:rsidRPr="00C375CE">
        <w:t>During learning, Q-Learning updates are applied on samples (or minibatches) of experience (s, a, r, s</w:t>
      </w:r>
      <w:r w:rsidR="005A7DE5" w:rsidRPr="00C375CE">
        <w:t>′</w:t>
      </w:r>
      <w:r w:rsidR="002B315D" w:rsidRPr="00C375CE">
        <w:t>)</w:t>
      </w:r>
      <w:r w:rsidR="000354C3" w:rsidRPr="00C375CE">
        <w:t xml:space="preserve"> ~ U(D), drawn uniformly at random from the pool of stored samples.</w:t>
      </w:r>
      <w:r w:rsidR="00374F78" w:rsidRPr="00C375CE">
        <w:t xml:space="preserve"> The Q-learning update at iteration </w:t>
      </w:r>
      <w:proofErr w:type="spellStart"/>
      <w:r w:rsidR="00374F78" w:rsidRPr="00C375CE">
        <w:t>i</w:t>
      </w:r>
      <w:proofErr w:type="spellEnd"/>
      <w:r w:rsidR="00374F78" w:rsidRPr="00C375CE">
        <w:t xml:space="preserve"> uses the following loss function</w:t>
      </w:r>
      <w:r w:rsidR="00CA4FD7" w:rsidRPr="00C375CE">
        <w:t xml:space="preserve"> (1)</w:t>
      </w:r>
      <w:r w:rsidR="00374F78" w:rsidRPr="00C375CE">
        <w:t>:</w:t>
      </w:r>
    </w:p>
    <w:p w14:paraId="14D5B22C" w14:textId="60663192" w:rsidR="000D56F0" w:rsidRPr="00C375CE" w:rsidRDefault="000D56F0" w:rsidP="000D56F0">
      <w:pPr>
        <w:pStyle w:val="PostHeadPara"/>
      </w:pPr>
      <w:r w:rsidRPr="00C375CE">
        <w:rPr>
          <w:noProof/>
        </w:rPr>
        <mc:AlternateContent>
          <mc:Choice Requires="wpg">
            <w:drawing>
              <wp:anchor distT="0" distB="0" distL="114300" distR="114300" simplePos="0" relativeHeight="251660800" behindDoc="0" locked="0" layoutInCell="1" allowOverlap="1" wp14:anchorId="4B889CC8" wp14:editId="63782BBD">
                <wp:simplePos x="0" y="0"/>
                <wp:positionH relativeFrom="column">
                  <wp:posOffset>1978343</wp:posOffset>
                </wp:positionH>
                <wp:positionV relativeFrom="paragraph">
                  <wp:posOffset>25400</wp:posOffset>
                </wp:positionV>
                <wp:extent cx="2044065" cy="441960"/>
                <wp:effectExtent l="0" t="0" r="13335" b="15240"/>
                <wp:wrapNone/>
                <wp:docPr id="1980677362" name="Group 6"/>
                <wp:cNvGraphicFramePr/>
                <a:graphic xmlns:a="http://schemas.openxmlformats.org/drawingml/2006/main">
                  <a:graphicData uri="http://schemas.microsoft.com/office/word/2010/wordprocessingGroup">
                    <wpg:wgp>
                      <wpg:cNvGrpSpPr/>
                      <wpg:grpSpPr>
                        <a:xfrm>
                          <a:off x="0" y="0"/>
                          <a:ext cx="2044065" cy="441960"/>
                          <a:chOff x="0" y="0"/>
                          <a:chExt cx="2044065" cy="441960"/>
                        </a:xfrm>
                      </wpg:grpSpPr>
                      <wps:wsp>
                        <wps:cNvPr id="1978381726" name="Left Bracket 2"/>
                        <wps:cNvSpPr/>
                        <wps:spPr>
                          <a:xfrm>
                            <a:off x="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343150" name="Left Bracket 5"/>
                        <wps:cNvSpPr/>
                        <wps:spPr>
                          <a:xfrm>
                            <a:off x="8128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Text Box 2"/>
                        <wps:cNvSpPr txBox="1">
                          <a:spLocks noChangeArrowheads="1"/>
                        </wps:cNvSpPr>
                        <wps:spPr bwMode="auto">
                          <a:xfrm>
                            <a:off x="1920240" y="0"/>
                            <a:ext cx="106680" cy="233680"/>
                          </a:xfrm>
                          <a:prstGeom prst="rect">
                            <a:avLst/>
                          </a:prstGeom>
                          <a:solidFill>
                            <a:srgbClr val="FFFFFF"/>
                          </a:solidFill>
                          <a:ln w="9525">
                            <a:solidFill>
                              <a:schemeClr val="bg1"/>
                            </a:solidFill>
                            <a:miter lim="800000"/>
                            <a:headEnd/>
                            <a:tailEnd/>
                          </a:ln>
                        </wps:spPr>
                        <wps:txb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wps:txbx>
                        <wps:bodyPr rot="0" vert="horz" wrap="square" lIns="91440" tIns="45720" rIns="91440" bIns="45720" anchor="t" anchorCtr="0">
                          <a:noAutofit/>
                        </wps:bodyPr>
                      </wps:wsp>
                      <wps:wsp>
                        <wps:cNvPr id="856205105" name="Left Bracket 5"/>
                        <wps:cNvSpPr/>
                        <wps:spPr>
                          <a:xfrm rot="10800000">
                            <a:off x="1874520" y="101600"/>
                            <a:ext cx="45719" cy="309880"/>
                          </a:xfrm>
                          <a:prstGeom prst="leftBracket">
                            <a:avLst>
                              <a:gd name="adj" fmla="val 58772"/>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8224943" name="Left Bracket 2"/>
                        <wps:cNvSpPr/>
                        <wps:spPr>
                          <a:xfrm rot="10800000">
                            <a:off x="1996440" y="71120"/>
                            <a:ext cx="47625" cy="370840"/>
                          </a:xfrm>
                          <a:prstGeom prst="leftBracket">
                            <a:avLst/>
                          </a:prstGeom>
                          <a:ln/>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889CC8" id="Group 6" o:spid="_x0000_s1026" style="position:absolute;left:0;text-align:left;margin-left:155.8pt;margin-top:2pt;width:160.95pt;height:34.8pt;z-index:251660800" coordsize="20440,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 o:spid="_x0000_s1027" type="#_x0000_t85" style="position:absolute;top:711;width:476;height:3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" adj="231" strokecolor="black [3200]" strokeweight="1.5pt">
                  <v:stroke joinstyle="miter"/>
                </v:shape>
                <v:shape id="Left Bracket 5" o:spid="_x0000_s1028" type="#_x0000_t85" style="position:absolute;left:812;top:1016;width:457;height:3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" adj="1873" strokecolor="black [3200]" strokeweight="1pt">
                  <v:stroke joinstyle="miter"/>
                </v:shape>
                <v:shapetype id="_x0000_t202" coordsize="21600,21600" o:spt="202" path="m,l,21600r21600,l21600,xe">
                  <v:stroke joinstyle="miter"/>
                  <v:path gradientshapeok="t" o:connecttype="rect"/>
                </v:shapetype>
                <v:shape id="Text Box 2" o:spid="_x0000_s1029" type="#_x0000_t202" style="position:absolute;left:19202;width:1067;height:23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334F7B86" w14:textId="77777777" w:rsidR="000D56F0" w:rsidRPr="00076D0E" w:rsidRDefault="000D56F0" w:rsidP="000D56F0">
                        <w:pPr>
                          <w:bidi/>
                          <w:rPr>
                            <w:sz w:val="18"/>
                            <w:szCs w:val="18"/>
                            <w14:textOutline w14:w="9525" w14:cap="rnd" w14:cmpd="sng" w14:algn="ctr">
                              <w14:noFill/>
                              <w14:prstDash w14:val="solid"/>
                              <w14:bevel/>
                            </w14:textOutline>
                          </w:rPr>
                        </w:pPr>
                        <w:r w:rsidRPr="00076D0E">
                          <w:rPr>
                            <w:sz w:val="18"/>
                            <w:szCs w:val="18"/>
                            <w14:textOutline w14:w="9525" w14:cap="rnd" w14:cmpd="sng" w14:algn="ctr">
                              <w14:noFill/>
                              <w14:prstDash w14:val="solid"/>
                              <w14:bevel/>
                            </w14:textOutline>
                          </w:rPr>
                          <w:t>2</w:t>
                        </w:r>
                      </w:p>
                    </w:txbxContent>
                  </v:textbox>
                </v:shape>
                <v:shape id="Left Bracket 5" o:spid="_x0000_s1030" type="#_x0000_t85" style="position:absolute;left:18745;top:1016;width:457;height:309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" adj="1873" strokecolor="black [3200]" strokeweight="1pt">
                  <v:stroke joinstyle="miter"/>
                </v:shape>
                <v:shape id="Left Bracket 2" o:spid="_x0000_s1031" type="#_x0000_t85" style="position:absolute;left:19964;top:711;width:476;height:370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" adj="231" strokecolor="black [3200]" strokeweight="1.5pt">
                  <v:stroke joinstyle="miter"/>
                </v:shape>
              </v:group>
            </w:pict>
          </mc:Fallback>
        </mc:AlternateContent>
      </w:r>
    </w:p>
    <w:p w14:paraId="65210D10" w14:textId="02112B69" w:rsidR="000D56F0" w:rsidRPr="00C375CE" w:rsidRDefault="000D56F0" w:rsidP="000D56F0">
      <w:pPr>
        <w:pStyle w:val="PostHeadPara"/>
      </w:pPr>
      <w:r w:rsidRPr="00C375CE">
        <w:t xml:space="preserve">                          </w:t>
      </w:r>
      <w:proofErr w:type="gramStart"/>
      <w:r w:rsidRPr="00C375CE">
        <w:t>Li(</w:t>
      </w:r>
      <w:proofErr w:type="gramEnd"/>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 = E(s,a,r,s</w:t>
      </w:r>
      <w:r w:rsidR="00070D69" w:rsidRPr="00C375CE">
        <w:t>′</w:t>
      </w:r>
      <w:r w:rsidRPr="00C375CE">
        <w:t xml:space="preserve">) ~ U(D)      </w:t>
      </w:r>
      <m:oMath>
        <m:r>
          <w:rPr>
            <w:rFonts w:ascii="Cambria Math" w:hAnsi="Cambria Math"/>
          </w:rPr>
          <m:t>r</m:t>
        </m:r>
        <m:r>
          <m:rPr>
            <m:sty m:val="p"/>
          </m:rPr>
          <w:rPr>
            <w:rFonts w:ascii="Cambria Math" w:hAnsi="Cambria Math"/>
          </w:rPr>
          <m:t xml:space="preserve">+ </m:t>
        </m:r>
        <m:r>
          <w:rPr>
            <w:rFonts w:ascii="Cambria Math" w:hAnsi="Cambria Math"/>
          </w:rPr>
          <m:t>γ</m:t>
        </m:r>
        <m:func>
          <m:funcPr>
            <m:ctrlPr>
              <w:rPr>
                <w:rFonts w:ascii="Cambria Math" w:hAnsi="Cambria Math"/>
              </w:rPr>
            </m:ctrlPr>
          </m:funcPr>
          <m:fName>
            <m:r>
              <m:rPr>
                <m:sty m:val="p"/>
              </m:rPr>
              <w:rPr>
                <w:rFonts w:ascii="Cambria Math" w:hAnsi="Cambria Math"/>
              </w:rPr>
              <m:t>max</m:t>
            </m:r>
          </m:fName>
          <m:e>
            <m:r>
              <w:rPr>
                <w:rFonts w:ascii="Cambria Math" w:hAnsi="Cambria Math"/>
              </w:rPr>
              <m:t>Q</m:t>
            </m:r>
            <m:r>
              <m:rPr>
                <m:sty m:val="p"/>
              </m:rPr>
              <w:rPr>
                <w:rFonts w:ascii="Cambria Math" w:hAnsi="Cambria Math"/>
              </w:rPr>
              <m:t>(</m:t>
            </m:r>
            <m:r>
              <w:rPr>
                <w:rFonts w:ascii="Cambria Math" w:hAnsi="Cambria Math"/>
              </w:rPr>
              <m:t>s</m:t>
            </m:r>
            <m:r>
              <m:rPr>
                <m:sty m:val="p"/>
              </m:rPr>
              <w:rPr>
                <w:rFonts w:ascii="Cambria Math" w:hAnsi="Cambria Math"/>
              </w:rPr>
              <m:t xml:space="preserve">', </m:t>
            </m:r>
            <m:r>
              <w:rPr>
                <w:rFonts w:ascii="Cambria Math" w:hAnsi="Cambria Math"/>
              </w:rPr>
              <m:t>a</m:t>
            </m:r>
            <m:r>
              <m:rPr>
                <m:sty m:val="p"/>
              </m:rPr>
              <w:rPr>
                <w:rFonts w:ascii="Cambria Math" w:hAnsi="Cambria Math"/>
              </w:rPr>
              <m:t>';</m:t>
            </m:r>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r>
              <m:rPr>
                <m:sty m:val="p"/>
              </m:rPr>
              <w:rPr>
                <w:rFonts w:ascii="Cambria Math" w:hAnsi="Cambria Math"/>
              </w:rPr>
              <m:t xml:space="preserve"> </m:t>
            </m:r>
          </m:e>
        </m:func>
        <m:r>
          <m:rPr>
            <m:sty m:val="p"/>
          </m:rPr>
          <w:rPr>
            <w:rFonts w:ascii="Cambria Math" w:hAnsi="Cambria Math"/>
          </w:rPr>
          <m:t>)</m:t>
        </m:r>
      </m:oMath>
      <w:r w:rsidRPr="00C375CE">
        <w:t xml:space="preserve"> – Q (s, a; </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oMath>
      <w:r w:rsidRPr="00C375CE">
        <w:t>)</w:t>
      </w:r>
      <w:r w:rsidR="003D5DCC" w:rsidRPr="00C375CE">
        <w:t xml:space="preserve">                 (1)</w:t>
      </w:r>
    </w:p>
    <w:p w14:paraId="3FFEF8CD" w14:textId="77777777" w:rsidR="000D56F0" w:rsidRPr="00C375CE" w:rsidRDefault="000D56F0" w:rsidP="000D56F0">
      <w:pPr>
        <w:pStyle w:val="PostHeadPara"/>
      </w:pPr>
    </w:p>
    <w:p w14:paraId="3EB940C0" w14:textId="380E381D" w:rsidR="00124D18" w:rsidRDefault="009C5B25" w:rsidP="00124D18">
      <w:pPr>
        <w:pStyle w:val="PostHeadPara"/>
      </w:pPr>
      <w:r w:rsidRPr="00C375CE">
        <w:t xml:space="preserve">In which </w:t>
      </w:r>
      <m:oMath>
        <m:r>
          <w:rPr>
            <w:rFonts w:ascii="Cambria Math" w:hAnsi="Cambria Math"/>
          </w:rPr>
          <m:t>γ</m:t>
        </m:r>
      </m:oMath>
      <w:r w:rsidRPr="00C375CE">
        <w:t xml:space="preserve"> is the discount factor determining the agent’s horizon, </w:t>
      </w:r>
      <w:proofErr w:type="spellStart"/>
      <w:r w:rsidRPr="00C375CE">
        <w:t>θ</w:t>
      </w:r>
      <w:r w:rsidRPr="006D44DE">
        <w:rPr>
          <w:vertAlign w:val="subscript"/>
        </w:rPr>
        <w:t>i</w:t>
      </w:r>
      <w:proofErr w:type="spellEnd"/>
      <w:r w:rsidRPr="00C375CE">
        <w:t xml:space="preserve"> the parameters of the Q-network at iteration </w:t>
      </w:r>
      <w:proofErr w:type="spellStart"/>
      <w:r w:rsidRPr="00C375CE">
        <w:t>i</w:t>
      </w:r>
      <w:proofErr w:type="spellEnd"/>
      <w:r w:rsidRPr="00C375CE">
        <w:t xml:space="preserve"> and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Pr="00C375CE">
        <w:t xml:space="preserve"> are the network parameters used to compute the target at iteration i.</w:t>
      </w:r>
      <w:r w:rsidR="000069D2" w:rsidRPr="00C375CE">
        <w:t xml:space="preserve"> The target network parameters </w:t>
      </w:r>
      <m:oMath>
        <m:sSubSup>
          <m:sSubSupPr>
            <m:ctrlPr>
              <w:rPr>
                <w:rFonts w:ascii="Cambria Math" w:hAnsi="Cambria Math"/>
              </w:rPr>
            </m:ctrlPr>
          </m:sSubSupPr>
          <m:e>
            <m:r>
              <m:rPr>
                <m:sty m:val="p"/>
              </m:rPr>
              <w:rPr>
                <w:rFonts w:ascii="Cambria Math" w:hAnsi="Cambria Math"/>
              </w:rPr>
              <m:t>θ</m:t>
            </m:r>
          </m:e>
          <m:sub>
            <m:r>
              <w:rPr>
                <w:rFonts w:ascii="Cambria Math" w:hAnsi="Cambria Math"/>
              </w:rPr>
              <m:t>i</m:t>
            </m:r>
          </m:sub>
          <m:sup>
            <m:r>
              <m:rPr>
                <m:sty m:val="p"/>
              </m:rPr>
              <w:rPr>
                <w:rFonts w:ascii="Cambria Math" w:hAnsi="Cambria Math"/>
              </w:rPr>
              <m:t>-</m:t>
            </m:r>
          </m:sup>
        </m:sSubSup>
      </m:oMath>
      <w:r w:rsidR="000069D2" w:rsidRPr="00C375CE">
        <w:t xml:space="preserve"> are only updated</w:t>
      </w:r>
      <w:r w:rsidR="000069D2" w:rsidRPr="00392817">
        <w:rPr>
          <w:rFonts w:eastAsiaTheme="minorEastAsia"/>
          <w:color w:val="FF0000"/>
        </w:rPr>
        <w:t xml:space="preserve"> </w:t>
      </w:r>
      <w:r w:rsidR="000069D2" w:rsidRPr="00B776AF">
        <w:t>with the Q-network parameters</w:t>
      </w:r>
      <w:r w:rsidR="00455714" w:rsidRPr="00B776AF">
        <w:t xml:space="preserve"> </w:t>
      </w:r>
      <w:proofErr w:type="spellStart"/>
      <w:r w:rsidR="00455714" w:rsidRPr="00B776AF">
        <w:t>θ</w:t>
      </w:r>
      <w:r w:rsidR="00455714" w:rsidRPr="006D44DE">
        <w:rPr>
          <w:vertAlign w:val="subscript"/>
        </w:rPr>
        <w:t>i</w:t>
      </w:r>
      <w:proofErr w:type="spellEnd"/>
      <w:r w:rsidR="00455714" w:rsidRPr="00B776AF">
        <w:t xml:space="preserve"> every C </w:t>
      </w:r>
      <w:r w:rsidR="006D44DE" w:rsidRPr="00B776AF">
        <w:t>step</w:t>
      </w:r>
      <w:r w:rsidR="00455714" w:rsidRPr="00B776AF">
        <w:t xml:space="preserve"> and are held fixed between individual updates</w:t>
      </w:r>
      <w:r w:rsidR="004A21A0" w:rsidRPr="00B776AF">
        <w:t>.</w:t>
      </w:r>
      <w:r w:rsidR="00392817" w:rsidRPr="00B776AF">
        <w:t xml:space="preserve"> </w:t>
      </w:r>
    </w:p>
    <w:p w14:paraId="692825B1" w14:textId="33E84D60" w:rsidR="00124D18" w:rsidRDefault="00124D18" w:rsidP="00124D18">
      <w:pPr>
        <w:pStyle w:val="Head2"/>
      </w:pPr>
      <w:r>
        <w:t>Analysis of adaptation options</w:t>
      </w:r>
    </w:p>
    <w:p w14:paraId="46FB62EA" w14:textId="353B3A73" w:rsidR="00E0736A" w:rsidRPr="00E0736A" w:rsidRDefault="003C644A" w:rsidP="002142C7">
      <w:pPr>
        <w:pStyle w:val="Para"/>
        <w:ind w:firstLine="0"/>
      </w:pPr>
      <w:r>
        <w:rPr>
          <w:lang w:eastAsia="en-US"/>
        </w:rPr>
        <w:t xml:space="preserve">The model of the system and environment are designed as networks of timed automata using </w:t>
      </w:r>
      <w:r w:rsidR="00F70C4B" w:rsidRPr="00F70C4B">
        <w:t>UPPAAL</w:t>
      </w:r>
      <w:r w:rsidR="00851B08">
        <w:t>-SMC</w:t>
      </w:r>
      <w:r w:rsidR="00761B39">
        <w:t xml:space="preserve"> </w:t>
      </w:r>
      <w:r w:rsidR="00761B39">
        <w:fldChar w:fldCharType="begin"/>
      </w:r>
      <w:r w:rsidR="00C15EA4">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761B39">
        <w:fldChar w:fldCharType="separate"/>
      </w:r>
      <w:r w:rsidR="00C15EA4">
        <w:rPr>
          <w:noProof/>
        </w:rPr>
        <w:t>[24]</w:t>
      </w:r>
      <w:r w:rsidR="00761B39">
        <w:fldChar w:fldCharType="end"/>
      </w:r>
      <w:r w:rsidR="00851B08">
        <w:t>.</w:t>
      </w:r>
      <w:r w:rsidR="00F70C4B">
        <w:t xml:space="preserve"> </w:t>
      </w:r>
      <w:r w:rsidR="00F70C4B" w:rsidRPr="00F70C4B">
        <w:t xml:space="preserve">UPPAAL-SMC allows for the efficient analysis of performance properties of networks of timed automata under a natural stochastic semantics. </w:t>
      </w:r>
      <w:r w:rsidR="001F6846">
        <w:t xml:space="preserve">At runtime, these models are directly executed using </w:t>
      </w:r>
      <w:proofErr w:type="spellStart"/>
      <w:r w:rsidR="001F6846" w:rsidRPr="001F6846">
        <w:t>ActivFORMS</w:t>
      </w:r>
      <w:proofErr w:type="spellEnd"/>
      <w:r w:rsidR="001F6846" w:rsidRPr="001F6846">
        <w:t xml:space="preserve"> execution engine</w:t>
      </w:r>
      <w:r w:rsidR="001F6846">
        <w:t xml:space="preserve"> </w:t>
      </w:r>
      <w:r w:rsidR="00E3676B">
        <w:fldChar w:fldCharType="begin"/>
      </w:r>
      <w:r w:rsidR="00C15EA4">
        <w:instrText xml:space="preserve"> ADDIN EN.CITE &lt;EndNote&gt;&lt;Cite&gt;&lt;Author&gt;Weyns&lt;/Author&gt;&lt;Year&gt;2023&lt;/Year&gt;&lt;RecNum&gt;50&lt;/RecNum&gt;&lt;DisplayText&gt;[25]&lt;/DisplayText&gt;&lt;record&gt;&lt;rec-number&gt;50&lt;/rec-number&gt;&lt;foreign-keys&gt;&lt;key app="EN" db-id="feptvsezlze2fked20o5av0u0axrpedxd5fz" timestamp="1700925948"&gt;50&lt;/key&gt;&lt;/foreign-keys&gt;&lt;ref-type name="Journal Article"&gt;17&lt;/ref-type&gt;&lt;contributors&gt;&lt;authors&gt;&lt;author&gt;Weyns, Danny&lt;/author&gt;&lt;author&gt;Iftikhar, Usman M&lt;/author&gt;&lt;/authors&gt;&lt;/contributors&gt;&lt;titles&gt;&lt;title&gt;ActivFORMS: A formally founded model-based approach to engineer self-adaptive systems&lt;/title&gt;&lt;secondary-title&gt;ACM Transactions on Software Engineering and Methodology&lt;/secondary-title&gt;&lt;/titles&gt;&lt;periodical&gt;&lt;full-title&gt;ACM Transactions on Software Engineering and Methodology&lt;/full-title&gt;&lt;abbr-1&gt;ACM Trans. Software Eng. Methodol.&lt;/abbr-1&gt;&lt;/periodical&gt;&lt;pages&gt;1-48&lt;/pages&gt;&lt;volume&gt;32&lt;/volume&gt;&lt;number&gt;1&lt;/number&gt;&lt;dates&gt;&lt;year&gt;2023&lt;/year&gt;&lt;/dates&gt;&lt;isbn&gt;1049-331X&lt;/isbn&gt;&lt;urls&gt;&lt;/urls&gt;&lt;/record&gt;&lt;/Cite&gt;&lt;/EndNote&gt;</w:instrText>
      </w:r>
      <w:r w:rsidR="00E3676B">
        <w:fldChar w:fldCharType="separate"/>
      </w:r>
      <w:r w:rsidR="00C15EA4">
        <w:rPr>
          <w:noProof/>
        </w:rPr>
        <w:t>[25]</w:t>
      </w:r>
      <w:r w:rsidR="00E3676B">
        <w:fldChar w:fldCharType="end"/>
      </w:r>
      <w:r w:rsidR="00E3676B">
        <w:t>.</w:t>
      </w:r>
      <w:r w:rsidR="002142C7">
        <w:t xml:space="preserve"> </w:t>
      </w:r>
      <w:proofErr w:type="spellStart"/>
      <w:r w:rsidR="002142C7" w:rsidRPr="002142C7">
        <w:t>ActivFORMS</w:t>
      </w:r>
      <w:proofErr w:type="spellEnd"/>
      <w:r w:rsidR="002142C7" w:rsidRPr="002142C7">
        <w:t xml:space="preserve"> guides the adaptation of the system at runtime by analyzing </w:t>
      </w:r>
      <w:r w:rsidR="00BF19D2">
        <w:t>selected</w:t>
      </w:r>
      <w:r w:rsidR="002142C7" w:rsidRPr="002142C7">
        <w:t xml:space="preserve"> adaptation options </w:t>
      </w:r>
      <w:r w:rsidR="00BF19D2">
        <w:t>to assess the</w:t>
      </w:r>
      <w:r w:rsidR="002142C7" w:rsidRPr="002142C7">
        <w:t xml:space="preserve"> </w:t>
      </w:r>
      <w:r w:rsidR="00BF19D2">
        <w:t>realization</w:t>
      </w:r>
      <w:r w:rsidR="002142C7" w:rsidRPr="002142C7">
        <w:t xml:space="preserve"> </w:t>
      </w:r>
      <w:r w:rsidR="00BF19D2">
        <w:t>of</w:t>
      </w:r>
      <w:r w:rsidR="002142C7" w:rsidRPr="002142C7">
        <w:t xml:space="preserve"> adaptation goals with a required level of accuracy and confidence in an efficient manner using statistical model verification techniques at runtime.</w:t>
      </w:r>
    </w:p>
    <w:p w14:paraId="30F6A466" w14:textId="77777777" w:rsidR="00124D18" w:rsidRPr="008B428E" w:rsidRDefault="00124D18" w:rsidP="001D2DC2">
      <w:pPr>
        <w:pStyle w:val="PostHeadPara"/>
      </w:pPr>
    </w:p>
    <w:p w14:paraId="1FBA5D62" w14:textId="5EF0ADDE" w:rsidR="00F55BAC" w:rsidRDefault="00F55BAC" w:rsidP="00F55BAC">
      <w:pPr>
        <w:pStyle w:val="Head1"/>
        <w:tabs>
          <w:tab w:val="num" w:pos="360"/>
        </w:tabs>
      </w:pPr>
      <w:r w:rsidRPr="00F55BAC">
        <w:t>Related Work</w:t>
      </w:r>
      <w:r w:rsidR="00714118">
        <w:rPr>
          <w:rFonts w:hint="cs"/>
          <w:rtl/>
        </w:rPr>
        <w:t xml:space="preserve"> </w:t>
      </w:r>
    </w:p>
    <w:p w14:paraId="478DC812" w14:textId="04E6D4C5" w:rsidR="00594731" w:rsidRDefault="00F55BAC" w:rsidP="003F1842">
      <w:pPr>
        <w:pStyle w:val="PostHeadPara"/>
      </w:pPr>
      <w:r>
        <w:t xml:space="preserve">Over the past few years, there has been an increasing interest in the use of reinforcement learning and search-based </w:t>
      </w:r>
      <w:r w:rsidR="00F93B6D">
        <w:t>methods</w:t>
      </w:r>
      <w:r>
        <w:t xml:space="preserve"> for self-adaptation in software systems. For the adaptation space reduction, we classify the </w:t>
      </w:r>
      <w:r w:rsidR="00F93B6D">
        <w:t>methods</w:t>
      </w:r>
      <w:r>
        <w:t xml:space="preserve"> used in three main categories:</w:t>
      </w:r>
      <w:r w:rsidR="00A71EA5">
        <w:t xml:space="preserve"> </w:t>
      </w:r>
      <w:r>
        <w:t xml:space="preserve">Classic and deep machine learning based </w:t>
      </w:r>
      <w:r w:rsidR="00F93B6D">
        <w:t>methods</w:t>
      </w:r>
      <w:r>
        <w:t xml:space="preserve"> </w:t>
      </w:r>
      <w:r w:rsidR="00A97EC5">
        <w:fldChar w:fldCharType="begin">
          <w:fldData xml:space="preserve">PEVuZE5vdGU+PENpdGU+PEF1dGhvcj5RdWluPC9BdXRob3I+PFllYXI+MjAxOTwvWWVhcj48UmVj
TnVtPjE4PC9SZWNOdW0+PERpc3BsYXlUZXh0PlsxNywgMTgsIDI2LCAyN108L0Rpc3BsYXlUZXh0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15EA4">
        <w:instrText xml:space="preserve"> ADDIN EN.CITE </w:instrText>
      </w:r>
      <w:r w:rsidR="00C15EA4">
        <w:fldChar w:fldCharType="begin">
          <w:fldData xml:space="preserve">PEVuZE5vdGU+PENpdGU+PEF1dGhvcj5RdWluPC9BdXRob3I+PFllYXI+MjAxOTwvWWVhcj48UmVj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</w:fldData>
        </w:fldChar>
      </w:r>
      <w:r w:rsidR="00C15EA4">
        <w:instrText xml:space="preserve"> ADDIN EN.CITE.DATA </w:instrText>
      </w:r>
      <w:r w:rsidR="00C15EA4">
        <w:fldChar w:fldCharType="end"/>
      </w:r>
      <w:r w:rsidR="00A97EC5">
        <w:fldChar w:fldCharType="separate"/>
      </w:r>
      <w:r w:rsidR="00C15EA4">
        <w:rPr>
          <w:noProof/>
        </w:rPr>
        <w:t>[17, 18, 26, 27]</w:t>
      </w:r>
      <w:r w:rsidR="00A97EC5">
        <w:fldChar w:fldCharType="end"/>
      </w:r>
      <w:r w:rsidR="00A71EA5">
        <w:t>,</w:t>
      </w:r>
      <w:r>
        <w:t xml:space="preserve"> Search-based </w:t>
      </w:r>
      <w:r w:rsidR="00F93B6D">
        <w:t>methods</w:t>
      </w:r>
      <w:r>
        <w:t xml:space="preserve"> [29-34]</w:t>
      </w:r>
      <w:r w:rsidR="00A71EA5">
        <w:t xml:space="preserve"> and </w:t>
      </w:r>
      <w:r>
        <w:t xml:space="preserve">Classic and deep reinforcement learning based </w:t>
      </w:r>
      <w:r w:rsidR="00F93B6D">
        <w:t>methods</w:t>
      </w:r>
      <w:r>
        <w:t xml:space="preserve"> [35-43]</w:t>
      </w:r>
    </w:p>
    <w:p w14:paraId="334227DD" w14:textId="1815FE74" w:rsidR="00F55BAC" w:rsidRDefault="004853D4" w:rsidP="00594731">
      <w:pPr>
        <w:pStyle w:val="Head2"/>
      </w:pPr>
      <w:r w:rsidRPr="004853D4">
        <w:t xml:space="preserve">Classic and deep machine learning-based </w:t>
      </w:r>
      <w:r w:rsidR="00F93B6D">
        <w:t>method</w:t>
      </w:r>
      <w:r w:rsidR="00B904B4">
        <w:t>s</w:t>
      </w:r>
    </w:p>
    <w:p w14:paraId="201026DD" w14:textId="2ADB2C4C" w:rsidR="0018497F" w:rsidRDefault="00210C04" w:rsidP="00F321EE">
      <w:pPr>
        <w:pStyle w:val="Para"/>
        <w:ind w:firstLine="0"/>
        <w:rPr>
          <w:lang w:eastAsia="en-US"/>
        </w:rPr>
      </w:pPr>
      <w:r>
        <w:rPr>
          <w:lang w:eastAsia="en-US"/>
        </w:rPr>
        <w:t>Quin et al.</w:t>
      </w:r>
      <w:r w:rsidR="005C7750">
        <w:rPr>
          <w:lang w:eastAsia="en-US"/>
        </w:rPr>
        <w:t xml:space="preserve"> </w:t>
      </w:r>
      <w:r w:rsidR="00FF77BE">
        <w:rPr>
          <w:lang w:eastAsia="en-US"/>
        </w:rPr>
        <w:fldChar w:fldCharType="begin"/>
      </w:r>
      <w:r w:rsidR="00FF77BE">
        <w:rPr>
          <w:lang w:eastAsia="en-US"/>
        </w:rPr>
        <w:instrText xml:space="preserve"> ADDIN EN.CITE &lt;EndNote&gt;&lt;Cite&gt;&lt;Author&gt;Quin&lt;/Author&gt;&lt;Year&gt;2019&lt;/Year&gt;&lt;RecNum&gt;48&lt;/RecNum&gt;&lt;DisplayText&gt;[17]&lt;/DisplayText&gt;&lt;record&gt;&lt;rec-number&gt;48&lt;/rec-number&gt;&lt;foreign-keys&gt;&lt;key app="EN" db-id="feptvsezlze2fked20o5av0u0axrpedxd5fz" timestamp="1695871835"&gt;48&lt;/key&gt;&lt;/foreign-keys&gt;&lt;ref-type name="Conference Proceedings"&gt;10&lt;/ref-type&gt;&lt;contributors&gt;&lt;authors&gt;&lt;author&gt;Quin, Federico&lt;/author&gt;&lt;author&gt;Weyns, Danny&lt;/author&gt;&lt;author&gt;Bamelis, Thomas&lt;/author&gt;&lt;author&gt;Buttar, Sarpreet Singh&lt;/author&gt;&lt;author&gt;Michiels, Sam&lt;/author&gt;&lt;/authors&gt;&lt;/contributors&gt;&lt;titles&gt;&lt;title&gt;Efficient analysis of large adaptation spaces in self-adaptive systems using machine learning&lt;/title&gt;&lt;secondary-title&gt;2019 IEEE/ACM 14th International Symposium on Software Engineering for Adaptive and Self-Managing Systems (SEAMS)&lt;/secondary-title&gt;&lt;/titles&gt;&lt;pages&gt;1-12&lt;/pages&gt;&lt;dates&gt;&lt;year&gt;2019&lt;/year&gt;&lt;/dates&gt;&lt;publisher&gt;IEEE&lt;/publisher&gt;&lt;isbn&gt;1728133688&lt;/isbn&gt;&lt;urls&gt;&lt;/urls&gt;&lt;/record&gt;&lt;/Cite&gt;&lt;/EndNote&gt;</w:instrText>
      </w:r>
      <w:r w:rsidR="00FF77BE">
        <w:rPr>
          <w:lang w:eastAsia="en-US"/>
        </w:rPr>
        <w:fldChar w:fldCharType="separate"/>
      </w:r>
      <w:r w:rsidR="00FF77BE">
        <w:rPr>
          <w:noProof/>
          <w:lang w:eastAsia="en-US"/>
        </w:rPr>
        <w:t>[17]</w:t>
      </w:r>
      <w:r w:rsidR="00FF77BE">
        <w:rPr>
          <w:lang w:eastAsia="en-US"/>
        </w:rPr>
        <w:fldChar w:fldCharType="end"/>
      </w:r>
      <w:r w:rsidR="00DD425C">
        <w:rPr>
          <w:lang w:eastAsia="en-US"/>
        </w:rPr>
        <w:t xml:space="preserve"> </w:t>
      </w:r>
      <w:r w:rsidR="0018497F" w:rsidRPr="0018497F">
        <w:rPr>
          <w:lang w:eastAsia="en-US"/>
        </w:rPr>
        <w:t xml:space="preserve">present a machine learning </w:t>
      </w:r>
      <w:r w:rsidR="00F93B6D">
        <w:rPr>
          <w:lang w:eastAsia="en-US"/>
        </w:rPr>
        <w:t>method</w:t>
      </w:r>
      <w:r w:rsidR="0018497F" w:rsidRPr="0018497F">
        <w:rPr>
          <w:lang w:eastAsia="en-US"/>
        </w:rPr>
        <w:t xml:space="preserve"> to </w:t>
      </w:r>
      <w:r w:rsidR="0018497F">
        <w:rPr>
          <w:lang w:eastAsia="en-US"/>
        </w:rPr>
        <w:t>reduce large adaptation spaces</w:t>
      </w:r>
      <w:r w:rsidR="005C7750">
        <w:rPr>
          <w:lang w:eastAsia="en-US"/>
        </w:rPr>
        <w:t>.</w:t>
      </w:r>
      <w:r w:rsidR="0018497F">
        <w:rPr>
          <w:lang w:eastAsia="en-US"/>
        </w:rPr>
        <w:t xml:space="preserve"> Their</w:t>
      </w:r>
      <w:r w:rsidR="0018497F" w:rsidRPr="0018497F">
        <w:rPr>
          <w:lang w:eastAsia="en-US"/>
        </w:rPr>
        <w:t xml:space="preserve"> </w:t>
      </w:r>
      <w:r w:rsidR="00F93B6D">
        <w:rPr>
          <w:lang w:eastAsia="en-US"/>
        </w:rPr>
        <w:t>method</w:t>
      </w:r>
      <w:r w:rsidR="0018497F" w:rsidRPr="0018497F">
        <w:rPr>
          <w:lang w:eastAsia="en-US"/>
        </w:rPr>
        <w:t xml:space="preserve"> enhances the traditional MAPE-K feedback loop with a learning module that selects subsets of adaptation options from a large adaptation space to </w:t>
      </w:r>
      <w:r w:rsidR="0018497F" w:rsidRPr="0018497F">
        <w:rPr>
          <w:lang w:eastAsia="en-US"/>
        </w:rPr>
        <w:lastRenderedPageBreak/>
        <w:t>support the analyzer with performing efficient analysis</w:t>
      </w:r>
      <w:r w:rsidR="0018497F">
        <w:rPr>
          <w:lang w:eastAsia="en-US"/>
        </w:rPr>
        <w:t xml:space="preserve">. It </w:t>
      </w:r>
      <w:r w:rsidR="0018497F" w:rsidRPr="0018497F">
        <w:rPr>
          <w:lang w:eastAsia="en-US"/>
        </w:rPr>
        <w:t xml:space="preserve">is instantiated for two concrete learning techniques, classification and regression, and evaluated for two instances of an Internet of Things application for smart environment monitoring with different sizes of adaptation spaces. The evaluation shows that both learning </w:t>
      </w:r>
      <w:r w:rsidR="00F93B6D">
        <w:rPr>
          <w:lang w:eastAsia="en-US"/>
        </w:rPr>
        <w:t>methods</w:t>
      </w:r>
      <w:r w:rsidR="0018497F" w:rsidRPr="0018497F">
        <w:rPr>
          <w:lang w:eastAsia="en-US"/>
        </w:rPr>
        <w:t xml:space="preserve"> reduce the adaptation space significantly without noticeable effect on realizing the adaptation goals.</w:t>
      </w:r>
    </w:p>
    <w:p w14:paraId="388218A7" w14:textId="61EF71B8" w:rsidR="005C7750" w:rsidRDefault="005C7750" w:rsidP="005C7750">
      <w:pPr>
        <w:pStyle w:val="Para"/>
        <w:rPr>
          <w:lang w:eastAsia="en-US"/>
        </w:rPr>
      </w:pPr>
      <w:r>
        <w:rPr>
          <w:lang w:eastAsia="en-US"/>
        </w:rPr>
        <w:t xml:space="preserve">In </w:t>
      </w:r>
      <w:r w:rsidR="00991A46">
        <w:rPr>
          <w:lang w:eastAsia="en-US"/>
        </w:rPr>
        <w:fldChar w:fldCharType="begin">
          <w:fldData xml:space="preserve">PEVuZE5vdGU+PENpdGU+PEF1dGhvcj5XZXluczwvQXV0aG9yPjxZZWFyPjIwMjI8L1llYXI+PFJl
Y051bT4xOTwvUmVjTnVtPjxEaXNwbGF5VGV4dD5bMTgsIDI2LCAyN108L0Rpc3BsYXlUZXh0Pjxy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15EA4">
        <w:rPr>
          <w:lang w:eastAsia="en-US"/>
        </w:rPr>
        <w:instrText xml:space="preserve"> ADDIN EN.CITE </w:instrText>
      </w:r>
      <w:r w:rsidR="00C15EA4">
        <w:rPr>
          <w:lang w:eastAsia="en-US"/>
        </w:rPr>
        <w:fldChar w:fldCharType="begin">
          <w:fldData xml:space="preserve">PEVuZE5vdGU+PENpdGU+PEF1dGhvcj5XZXluczwvQXV0aG9yPjxZZWFyPjIwMjI8L1llYXI+PFJl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991A46">
        <w:rPr>
          <w:lang w:eastAsia="en-US"/>
        </w:rPr>
      </w:r>
      <w:r w:rsidR="00991A46">
        <w:rPr>
          <w:lang w:eastAsia="en-US"/>
        </w:rPr>
        <w:fldChar w:fldCharType="separate"/>
      </w:r>
      <w:r w:rsidR="00C15EA4">
        <w:rPr>
          <w:noProof/>
          <w:lang w:eastAsia="en-US"/>
        </w:rPr>
        <w:t>[18, 26, 27]</w:t>
      </w:r>
      <w:r w:rsidR="00991A46">
        <w:rPr>
          <w:lang w:eastAsia="en-US"/>
        </w:rPr>
        <w:fldChar w:fldCharType="end"/>
      </w:r>
      <w:r>
        <w:rPr>
          <w:lang w:eastAsia="en-US"/>
        </w:rPr>
        <w:t xml:space="preserve">, a Deep Learning-based </w:t>
      </w:r>
      <w:r w:rsidR="00F93B6D">
        <w:rPr>
          <w:lang w:eastAsia="en-US"/>
        </w:rPr>
        <w:t>method</w:t>
      </w:r>
      <w:r>
        <w:rPr>
          <w:lang w:eastAsia="en-US"/>
        </w:rPr>
        <w:t xml:space="preserve"> is proposed. First a deep learner is applied to reduce the adaptation space for the threshold goals and then ranks these options for the optimization goal; the adaptation options are verified one by one with respect to their predicted ranking until an option that complies with the threshold goals is encountered.</w:t>
      </w:r>
    </w:p>
    <w:p w14:paraId="71F88758" w14:textId="6B86976B" w:rsidR="005C7750" w:rsidRDefault="00BA4CAC" w:rsidP="005C7750">
      <w:pPr>
        <w:pStyle w:val="Para"/>
        <w:rPr>
          <w:lang w:eastAsia="en-US"/>
        </w:rPr>
      </w:pPr>
      <w:r>
        <w:rPr>
          <w:lang w:eastAsia="en-US"/>
        </w:rPr>
        <w:t>Jamshidi et al</w:t>
      </w:r>
      <w:r w:rsidR="005C7750">
        <w:rPr>
          <w:lang w:eastAsia="en-US"/>
        </w:rPr>
        <w:t xml:space="preserve"> </w:t>
      </w:r>
      <w:r w:rsidR="00DE2087">
        <w:rPr>
          <w:lang w:eastAsia="en-US"/>
        </w:rPr>
        <w:fldChar w:fldCharType="begin"/>
      </w:r>
      <w:r w:rsidR="00DA4F05">
        <w:rPr>
          <w:lang w:eastAsia="en-US"/>
        </w:rPr>
        <w:instrText xml:space="preserve"> ADDIN EN.CITE &lt;EndNote&gt;&lt;Cite&gt;&lt;Author&gt;Jamshidi&lt;/Author&gt;&lt;Year&gt;2019&lt;/Year&gt;&lt;RecNum&gt;17&lt;/RecNum&gt;&lt;DisplayText&gt;[16]&lt;/DisplayText&gt;&lt;record&gt;&lt;rec-number&gt;17&lt;/rec-number&gt;&lt;foreign-keys&gt;&lt;key app="EN" db-id="feptvsezlze2fked20o5av0u0axrpedxd5fz" timestamp="1692952440"&gt;17&lt;/key&gt;&lt;/foreign-keys&gt;&lt;ref-type name="Conference Proceedings"&gt;10&lt;/ref-type&gt;&lt;contributors&gt;&lt;authors&gt;&lt;author&gt;Jamshidi, Pooyan&lt;/author&gt;&lt;author&gt;Cámara, Javier&lt;/author&gt;&lt;author&gt;Schmerl, Bradley&lt;/author&gt;&lt;author&gt;Käestner, Christian&lt;/author&gt;&lt;author&gt;Garlan, David&lt;/author&gt;&lt;/authors&gt;&lt;/contributors&gt;&lt;titles&gt;&lt;title&gt;Machine learning meets quantitative planning: Enabling self-adaptation in autonomous robots&lt;/title&gt;&lt;secondary-title&gt;2019 IEEE/ACM 14th International Symposium on Software Engineering for Adaptive and Self-Managing Systems (SEAMS)&lt;/secondary-title&gt;&lt;/titles&gt;&lt;pages&gt;39-50&lt;/pages&gt;&lt;dates&gt;&lt;year&gt;2019&lt;/year&gt;&lt;/dates&gt;&lt;publisher&gt;IEEE&lt;/publisher&gt;&lt;isbn&gt;1728133688&lt;/isbn&gt;&lt;urls&gt;&lt;/urls&gt;&lt;/record&gt;&lt;/Cite&gt;&lt;/EndNote&gt;</w:instrText>
      </w:r>
      <w:r w:rsidR="00DE2087">
        <w:rPr>
          <w:lang w:eastAsia="en-US"/>
        </w:rPr>
        <w:fldChar w:fldCharType="separate"/>
      </w:r>
      <w:r w:rsidR="00DA4F05">
        <w:rPr>
          <w:noProof/>
          <w:lang w:eastAsia="en-US"/>
        </w:rPr>
        <w:t>[16]</w:t>
      </w:r>
      <w:r w:rsidR="00DE2087">
        <w:rPr>
          <w:lang w:eastAsia="en-US"/>
        </w:rPr>
        <w:fldChar w:fldCharType="end"/>
      </w:r>
      <w:r w:rsidR="005C7750">
        <w:rPr>
          <w:lang w:eastAsia="en-US"/>
        </w:rPr>
        <w:t xml:space="preserve"> </w:t>
      </w:r>
      <w:r>
        <w:rPr>
          <w:lang w:eastAsia="en-US"/>
        </w:rPr>
        <w:t xml:space="preserve">use </w:t>
      </w:r>
      <w:r w:rsidR="005C7750">
        <w:rPr>
          <w:lang w:eastAsia="en-US"/>
        </w:rPr>
        <w:t xml:space="preserve">an </w:t>
      </w:r>
      <w:r w:rsidR="00F93B6D">
        <w:rPr>
          <w:lang w:eastAsia="en-US"/>
        </w:rPr>
        <w:t>method</w:t>
      </w:r>
      <w:r w:rsidR="005C7750">
        <w:rPr>
          <w:lang w:eastAsia="en-US"/>
        </w:rPr>
        <w:t xml:space="preserve"> where a set of Pareto optimal configurations are learned offline and then used </w:t>
      </w:r>
      <w:r w:rsidR="00315A59">
        <w:rPr>
          <w:lang w:eastAsia="en-US"/>
        </w:rPr>
        <w:t>at runtime</w:t>
      </w:r>
      <w:r w:rsidR="005C7750">
        <w:rPr>
          <w:lang w:eastAsia="en-US"/>
        </w:rPr>
        <w:t xml:space="preserve"> to generate adaptation plans. The</w:t>
      </w:r>
      <w:r>
        <w:rPr>
          <w:lang w:eastAsia="en-US"/>
        </w:rPr>
        <w:t>ir method</w:t>
      </w:r>
      <w:r w:rsidR="005C7750">
        <w:rPr>
          <w:lang w:eastAsia="en-US"/>
        </w:rPr>
        <w:t xml:space="preserve"> reduces adaptation spaces, while the system can still apply model checking with PRISM </w:t>
      </w:r>
      <w:r w:rsidR="00DE2087">
        <w:rPr>
          <w:lang w:eastAsia="en-US"/>
        </w:rPr>
        <w:fldChar w:fldCharType="begin"/>
      </w:r>
      <w:r w:rsidR="00C15EA4">
        <w:rPr>
          <w:lang w:eastAsia="en-US"/>
        </w:rPr>
        <w:instrText xml:space="preserve"> ADDIN EN.CITE &lt;EndNote&gt;&lt;Cite&gt;&lt;Author&gt;Kwiatkowska&lt;/Author&gt;&lt;Year&gt;2002&lt;/Year&gt;&lt;RecNum&gt;26&lt;/RecNum&gt;&lt;DisplayText&gt;[28]&lt;/DisplayText&gt;&lt;record&gt;&lt;rec-number&gt;26&lt;/rec-number&gt;&lt;foreign-keys&gt;&lt;key app="EN" db-id="feptvsezlze2fked20o5av0u0axrpedxd5fz" timestamp="1692952440"&gt;26&lt;/key&gt;&lt;/foreign-keys&gt;&lt;ref-type name="Conference Proceedings"&gt;10&lt;/ref-type&gt;&lt;contributors&gt;&lt;authors&gt;&lt;author&gt;Kwiatkowska, Marta&lt;/author&gt;&lt;author&gt;Norman, Gethin&lt;/author&gt;&lt;author&gt;Parker, David&lt;/author&gt;&lt;/authors&gt;&lt;/contributors&gt;&lt;titles&gt;&lt;title&gt;PRISM: Probabilistic symbolic model checker&lt;/title&gt;&lt;secondary-title&gt;International Conference on Modelling Techniques and Tools for Computer Performance Evaluation&lt;/secondary-title&gt;&lt;/titles&gt;&lt;pages&gt;200-204&lt;/pages&gt;&lt;dates&gt;&lt;year&gt;2002&lt;/year&gt;&lt;/dates&gt;&lt;publisher&gt;Springer&lt;/publisher&gt;&lt;urls&gt;&lt;/urls&gt;&lt;/record&gt;&lt;/Cite&gt;&lt;/EndNote&gt;</w:instrText>
      </w:r>
      <w:r w:rsidR="00DE2087">
        <w:rPr>
          <w:lang w:eastAsia="en-US"/>
        </w:rPr>
        <w:fldChar w:fldCharType="separate"/>
      </w:r>
      <w:r w:rsidR="00C15EA4">
        <w:rPr>
          <w:noProof/>
          <w:lang w:eastAsia="en-US"/>
        </w:rPr>
        <w:t>[28]</w:t>
      </w:r>
      <w:r w:rsidR="00DE2087">
        <w:rPr>
          <w:lang w:eastAsia="en-US"/>
        </w:rPr>
        <w:fldChar w:fldCharType="end"/>
      </w:r>
      <w:r w:rsidR="005C7750">
        <w:rPr>
          <w:lang w:eastAsia="en-US"/>
        </w:rPr>
        <w:t xml:space="preserve"> at runtime to quantitatively reason about adaptation decisions. </w:t>
      </w:r>
      <w:r w:rsidR="00EB4C1A" w:rsidRPr="00EB4C1A">
        <w:rPr>
          <w:lang w:eastAsia="en-US"/>
        </w:rPr>
        <w:t xml:space="preserve">This </w:t>
      </w:r>
      <w:r w:rsidR="00F93B6D">
        <w:rPr>
          <w:lang w:eastAsia="en-US"/>
        </w:rPr>
        <w:t>method</w:t>
      </w:r>
      <w:r w:rsidR="00EB4C1A" w:rsidRPr="00EB4C1A">
        <w:rPr>
          <w:lang w:eastAsia="en-US"/>
        </w:rPr>
        <w:t xml:space="preserve"> is explored in the context of robot missions that need to consider task timeliness and energy consumption. </w:t>
      </w:r>
      <w:r w:rsidR="002A77B9">
        <w:rPr>
          <w:lang w:eastAsia="en-US"/>
        </w:rPr>
        <w:t>Their</w:t>
      </w:r>
      <w:r w:rsidR="00EB4C1A" w:rsidRPr="00EB4C1A">
        <w:rPr>
          <w:lang w:eastAsia="en-US"/>
        </w:rPr>
        <w:t xml:space="preserve"> evaluation</w:t>
      </w:r>
      <w:r w:rsidR="002A77B9">
        <w:rPr>
          <w:lang w:eastAsia="en-US"/>
        </w:rPr>
        <w:t xml:space="preserve"> results</w:t>
      </w:r>
      <w:r w:rsidR="00EB4C1A" w:rsidRPr="00EB4C1A">
        <w:rPr>
          <w:lang w:eastAsia="en-US"/>
        </w:rPr>
        <w:t xml:space="preserve"> </w:t>
      </w:r>
      <w:proofErr w:type="gramStart"/>
      <w:r w:rsidR="00EB4C1A" w:rsidRPr="00EB4C1A">
        <w:rPr>
          <w:lang w:eastAsia="en-US"/>
        </w:rPr>
        <w:t>show</w:t>
      </w:r>
      <w:r w:rsidR="00315A59">
        <w:rPr>
          <w:lang w:eastAsia="en-US"/>
        </w:rPr>
        <w:t>s</w:t>
      </w:r>
      <w:proofErr w:type="gramEnd"/>
      <w:r w:rsidR="00315A59">
        <w:rPr>
          <w:lang w:eastAsia="en-US"/>
        </w:rPr>
        <w:t xml:space="preserve"> promising results as it selects</w:t>
      </w:r>
      <w:r w:rsidR="00EB4C1A" w:rsidRPr="00EB4C1A">
        <w:rPr>
          <w:lang w:eastAsia="en-US"/>
        </w:rPr>
        <w:t xml:space="preserve"> high-quality adaptation plans in uncertain and adversarial environments</w:t>
      </w:r>
      <w:r w:rsidR="00EB4C1A">
        <w:rPr>
          <w:lang w:eastAsia="en-US"/>
        </w:rPr>
        <w:t>. However, it is important to note that</w:t>
      </w:r>
      <w:r w:rsidR="00EB4C1A" w:rsidRPr="00EB4C1A">
        <w:rPr>
          <w:lang w:eastAsia="en-US"/>
        </w:rPr>
        <w:t xml:space="preserve"> the effectiveness of the </w:t>
      </w:r>
      <w:r w:rsidR="00F93B6D">
        <w:rPr>
          <w:lang w:eastAsia="en-US"/>
        </w:rPr>
        <w:t>method</w:t>
      </w:r>
      <w:r w:rsidR="00EB4C1A" w:rsidRPr="00EB4C1A">
        <w:rPr>
          <w:lang w:eastAsia="en-US"/>
        </w:rPr>
        <w:t xml:space="preserve"> can be influenced by the quality and relevance of the machine learning model that is being used. If the model is not well-suited to the new conditions, it might not result in optimal adaptation. Furthermore, restricting the search space to Pareto-optimal configurations might exclude potentially beneficial configurations that are not Pareto-optimal. </w:t>
      </w:r>
    </w:p>
    <w:p w14:paraId="7D01F813" w14:textId="0ED8323A" w:rsidR="004853D4" w:rsidRDefault="005C7750" w:rsidP="005C7750">
      <w:pPr>
        <w:pStyle w:val="Para"/>
        <w:rPr>
          <w:lang w:eastAsia="en-US"/>
        </w:rPr>
      </w:pPr>
      <w:r>
        <w:rPr>
          <w:lang w:eastAsia="en-US"/>
        </w:rPr>
        <w:t xml:space="preserve">In conclusion, Classic and deep machine learning-based </w:t>
      </w:r>
      <w:r w:rsidR="00F93B6D">
        <w:rPr>
          <w:lang w:eastAsia="en-US"/>
        </w:rPr>
        <w:t>methods</w:t>
      </w:r>
      <w:r>
        <w:rPr>
          <w:lang w:eastAsia="en-US"/>
        </w:rPr>
        <w:t xml:space="preserve"> require labeled training data representative of the system’s environment, which may be challenging to obtain due to design time uncertainty.</w:t>
      </w:r>
    </w:p>
    <w:p w14:paraId="7FB568F1" w14:textId="1ECF631D" w:rsidR="00D13F09" w:rsidRDefault="0018312E" w:rsidP="0018312E">
      <w:pPr>
        <w:pStyle w:val="Head2"/>
      </w:pPr>
      <w:r w:rsidRPr="0018312E">
        <w:t xml:space="preserve">Search-based </w:t>
      </w:r>
      <w:r w:rsidR="00F93B6D">
        <w:t>method</w:t>
      </w:r>
      <w:r w:rsidR="00B904B4">
        <w:t>s</w:t>
      </w:r>
    </w:p>
    <w:p w14:paraId="35CBFF79" w14:textId="18A35376" w:rsidR="003A4F67" w:rsidRDefault="003A4F67" w:rsidP="00F321EE">
      <w:pPr>
        <w:pStyle w:val="Para"/>
        <w:ind w:firstLine="0"/>
        <w:rPr>
          <w:lang w:eastAsia="en-US"/>
        </w:rPr>
      </w:pPr>
      <w:r>
        <w:rPr>
          <w:lang w:eastAsia="en-US"/>
        </w:rPr>
        <w:t xml:space="preserve">Coker et al. </w:t>
      </w:r>
      <w:r>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15EA4">
        <w:rPr>
          <w:lang w:eastAsia="en-US"/>
        </w:rPr>
        <w:instrText xml:space="preserve"> ADDIN EN.CITE </w:instrText>
      </w:r>
      <w:r w:rsidR="00C15EA4">
        <w:rPr>
          <w:lang w:eastAsia="en-US"/>
        </w:rPr>
        <w:fldChar w:fldCharType="begin">
          <w:fldData xml:space="preserve">PEVuZE5vdGU+PENpdGU+PEF1dGhvcj5Db2tlcjwvQXV0aG9yPjxZZWFyPjIwMTU8L1llYXI+PFJl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</w:fldData>
        </w:fldChar>
      </w:r>
      <w:r w:rsidR="00C15EA4">
        <w:rPr>
          <w:lang w:eastAsia="en-US"/>
        </w:rPr>
        <w:instrText xml:space="preserve"> ADDIN EN.CITE.DATA </w:instrText>
      </w:r>
      <w:r w:rsidR="00C15EA4">
        <w:rPr>
          <w:lang w:eastAsia="en-US"/>
        </w:rPr>
      </w:r>
      <w:r w:rsidR="00C15EA4">
        <w:rPr>
          <w:lang w:eastAsia="en-US"/>
        </w:rPr>
        <w:fldChar w:fldCharType="end"/>
      </w:r>
      <w:r>
        <w:rPr>
          <w:lang w:eastAsia="en-US"/>
        </w:rPr>
      </w:r>
      <w:r>
        <w:rPr>
          <w:lang w:eastAsia="en-US"/>
        </w:rPr>
        <w:fldChar w:fldCharType="separate"/>
      </w:r>
      <w:r w:rsidR="00C15EA4">
        <w:rPr>
          <w:noProof/>
          <w:lang w:eastAsia="en-US"/>
        </w:rPr>
        <w:t>[29]</w:t>
      </w:r>
      <w:r>
        <w:rPr>
          <w:lang w:eastAsia="en-US"/>
        </w:rPr>
        <w:fldChar w:fldCharType="end"/>
      </w:r>
      <w:r w:rsidR="007F5D5E">
        <w:rPr>
          <w:rFonts w:hint="cs"/>
          <w:rtl/>
          <w:lang w:eastAsia="en-US"/>
        </w:rPr>
        <w:t xml:space="preserve"> </w:t>
      </w:r>
      <w:r w:rsidR="007F5D5E" w:rsidRPr="007F5D5E">
        <w:rPr>
          <w:lang w:eastAsia="en-US"/>
        </w:rPr>
        <w:t>discussed the need for improved planning techniques in self-</w:t>
      </w:r>
      <w:r w:rsidR="007F5D5E">
        <w:rPr>
          <w:lang w:eastAsia="en-US"/>
        </w:rPr>
        <w:t>adaptive</w:t>
      </w:r>
      <w:r w:rsidR="007F5D5E" w:rsidRPr="007F5D5E">
        <w:rPr>
          <w:lang w:eastAsia="en-US"/>
        </w:rPr>
        <w:t xml:space="preserve"> systems. Next-generation self-adaptive systems must be optimized for multiple relevant, difficult-to-measure and evolving quality attributes. To navigate this complex search space, the authors argue that the research community should more directly pursue the application of stochastic search techniques</w:t>
      </w:r>
      <w:r>
        <w:rPr>
          <w:lang w:eastAsia="en-US"/>
        </w:rPr>
        <w:t>. These techniques, such as hill climbing or genetic algorithms, incorporate an element of randomness and are well-suited to handling multi-dimensional search spaces and complex problems.</w:t>
      </w:r>
      <w:r w:rsidRPr="003A4F67">
        <w:rPr>
          <w:lang w:eastAsia="en-US"/>
        </w:rPr>
        <w:t xml:space="preserve"> </w:t>
      </w:r>
      <w:r w:rsidR="00BC380B" w:rsidRPr="00BC380B">
        <w:rPr>
          <w:lang w:eastAsia="en-US"/>
        </w:rPr>
        <w:t>The authors believe that recent advances in both fields have made this line of research particularly promising.</w:t>
      </w:r>
      <w:r w:rsidR="00BC380B">
        <w:rPr>
          <w:lang w:eastAsia="en-US"/>
        </w:rPr>
        <w:t xml:space="preserve"> </w:t>
      </w:r>
      <w:r w:rsidR="00BC380B" w:rsidRPr="00BC380B">
        <w:rPr>
          <w:lang w:eastAsia="en-US"/>
        </w:rPr>
        <w:t xml:space="preserve">They show one way of applying some of these advances to a search-based </w:t>
      </w:r>
      <w:r w:rsidR="00BC380B">
        <w:rPr>
          <w:lang w:eastAsia="en-US"/>
        </w:rPr>
        <w:t>planning</w:t>
      </w:r>
      <w:r w:rsidR="00BC380B" w:rsidRPr="00BC380B">
        <w:rPr>
          <w:lang w:eastAsia="en-US"/>
        </w:rPr>
        <w:t xml:space="preserve"> prototype technique to demonstrate the feasibility and potential of the proposed research.</w:t>
      </w:r>
      <w:r w:rsidR="00BC380B">
        <w:rPr>
          <w:lang w:eastAsia="en-US"/>
        </w:rPr>
        <w:t xml:space="preserve"> </w:t>
      </w:r>
      <w:r w:rsidR="00BC380B" w:rsidRPr="00BC380B">
        <w:rPr>
          <w:lang w:eastAsia="en-US"/>
        </w:rPr>
        <w:t>This strategy suggests a number of potentially interesting research directions and problems. In the long term, this general technique can provide sophisticated techniques for generating designs that improve domain knowledge, reduce human effort, and increase the utility of self-adaptive systems.</w:t>
      </w:r>
    </w:p>
    <w:p w14:paraId="59EC0C40" w14:textId="1DB8CBA0" w:rsidR="00543F3D" w:rsidRDefault="0018312E" w:rsidP="00543F3D">
      <w:pPr>
        <w:pStyle w:val="Para"/>
        <w:rPr>
          <w:lang w:eastAsia="en-US"/>
        </w:rPr>
      </w:pPr>
      <w:r>
        <w:rPr>
          <w:lang w:eastAsia="en-US"/>
        </w:rPr>
        <w:t xml:space="preserve">Authors in </w:t>
      </w:r>
      <w:r w:rsidR="00DE2087">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15EA4">
        <w:rPr>
          <w:lang w:eastAsia="en-US"/>
        </w:rPr>
        <w:instrText xml:space="preserve"> ADDIN EN.CITE </w:instrText>
      </w:r>
      <w:r w:rsidR="00C15EA4">
        <w:rPr>
          <w:lang w:eastAsia="en-US"/>
        </w:rPr>
        <w:fldChar w:fldCharType="begin">
          <w:fldData xml:space="preserve">PEVuZE5vdGU+PENpdGU+PEF1dGhvcj5LaW5uZWVyPC9BdXRob3I+PFllYXI+MjAxODwvWWVhcj48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DE2087">
        <w:rPr>
          <w:lang w:eastAsia="en-US"/>
        </w:rPr>
      </w:r>
      <w:r w:rsidR="00DE2087">
        <w:rPr>
          <w:lang w:eastAsia="en-US"/>
        </w:rPr>
        <w:fldChar w:fldCharType="separate"/>
      </w:r>
      <w:r w:rsidR="00C15EA4">
        <w:rPr>
          <w:noProof/>
          <w:lang w:eastAsia="en-US"/>
        </w:rPr>
        <w:t>[30-32]</w:t>
      </w:r>
      <w:r w:rsidR="00DE2087">
        <w:rPr>
          <w:lang w:eastAsia="en-US"/>
        </w:rPr>
        <w:fldChar w:fldCharType="end"/>
      </w:r>
      <w:r>
        <w:rPr>
          <w:lang w:eastAsia="en-US"/>
        </w:rPr>
        <w:t xml:space="preserve"> propose a planner based on genetic programming that reuses existing plans. Their </w:t>
      </w:r>
      <w:r w:rsidR="00F93B6D">
        <w:rPr>
          <w:lang w:eastAsia="en-US"/>
        </w:rPr>
        <w:t>method</w:t>
      </w:r>
      <w:r>
        <w:rPr>
          <w:lang w:eastAsia="en-US"/>
        </w:rPr>
        <w:t xml:space="preserve"> uses stochastic search to deal with unexpected adaptation strategies, specifically by reusing or building upon prior knowledge. Their genetic programming planner is able to handle very large search spaces. </w:t>
      </w:r>
      <w:r w:rsidR="00543F3D" w:rsidRPr="00543F3D">
        <w:rPr>
          <w:lang w:eastAsia="en-US"/>
        </w:rPr>
        <w:t xml:space="preserve">However, it is important to note that although the method of reusing prior planning knowledge to adapt to unexpected situations can be beneficial, it also has potential limitations. For example, the effectiveness of the method can be influenced by the quality and relevance of existing </w:t>
      </w:r>
      <w:r w:rsidR="00543F3D">
        <w:rPr>
          <w:lang w:eastAsia="en-US"/>
        </w:rPr>
        <w:t>plans</w:t>
      </w:r>
      <w:r w:rsidR="00543F3D" w:rsidRPr="00543F3D">
        <w:rPr>
          <w:lang w:eastAsia="en-US"/>
        </w:rPr>
        <w:t xml:space="preserve"> that are reused. If these </w:t>
      </w:r>
      <w:r w:rsidR="00543F3D">
        <w:rPr>
          <w:lang w:eastAsia="en-US"/>
        </w:rPr>
        <w:t>plans</w:t>
      </w:r>
      <w:r w:rsidR="00543F3D" w:rsidRPr="00543F3D">
        <w:rPr>
          <w:lang w:eastAsia="en-US"/>
        </w:rPr>
        <w:t xml:space="preserve"> do not adapt well to new conditions, their reuse may not lead to optimal adaptation. Furthermore, the paper points out that naively reusing existing </w:t>
      </w:r>
      <w:r w:rsidR="00543F3D">
        <w:rPr>
          <w:lang w:eastAsia="en-US"/>
        </w:rPr>
        <w:t>plans</w:t>
      </w:r>
      <w:r w:rsidR="00543F3D" w:rsidRPr="00543F3D">
        <w:rPr>
          <w:lang w:eastAsia="en-US"/>
        </w:rPr>
        <w:t xml:space="preserve"> for self-</w:t>
      </w:r>
      <w:r w:rsidR="00543F3D">
        <w:rPr>
          <w:lang w:eastAsia="en-US"/>
        </w:rPr>
        <w:t>adaptation</w:t>
      </w:r>
      <w:r w:rsidR="00543F3D" w:rsidRPr="00543F3D">
        <w:rPr>
          <w:lang w:eastAsia="en-US"/>
        </w:rPr>
        <w:t xml:space="preserve"> can actually lead to a loss of </w:t>
      </w:r>
      <w:r w:rsidR="00543F3D">
        <w:rPr>
          <w:lang w:eastAsia="en-US"/>
        </w:rPr>
        <w:t>utility</w:t>
      </w:r>
      <w:r w:rsidR="00543F3D" w:rsidRPr="00543F3D">
        <w:rPr>
          <w:lang w:eastAsia="en-US"/>
        </w:rPr>
        <w:t xml:space="preserve">. This suggests that further investigation and potentially additional techniques are needed to ensure that </w:t>
      </w:r>
      <w:r w:rsidR="00543F3D">
        <w:rPr>
          <w:lang w:eastAsia="en-US"/>
        </w:rPr>
        <w:t>plan</w:t>
      </w:r>
      <w:r w:rsidR="00543F3D" w:rsidRPr="00543F3D">
        <w:rPr>
          <w:lang w:eastAsia="en-US"/>
        </w:rPr>
        <w:t xml:space="preserve"> reuse is beneficial.</w:t>
      </w:r>
    </w:p>
    <w:p w14:paraId="5FDFAE99" w14:textId="557EDCF1" w:rsidR="00F77BF0" w:rsidRDefault="00DB58F8" w:rsidP="00543F3D">
      <w:pPr>
        <w:pStyle w:val="Para"/>
        <w:rPr>
          <w:lang w:eastAsia="en-US"/>
        </w:rPr>
      </w:pPr>
      <w:r>
        <w:rPr>
          <w:lang w:eastAsia="en-US"/>
        </w:rPr>
        <w:t>Chen et al.</w:t>
      </w:r>
      <w:r w:rsidR="00DE2087">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15EA4">
        <w:rPr>
          <w:lang w:eastAsia="en-US"/>
        </w:rPr>
        <w:instrText xml:space="preserve"> ADDIN EN.CITE </w:instrText>
      </w:r>
      <w:r w:rsidR="00C15EA4">
        <w:rPr>
          <w:lang w:eastAsia="en-US"/>
        </w:rPr>
        <w:fldChar w:fldCharType="begin">
          <w:fldData xml:space="preserve">PEVuZE5vdGU+PENpdGU+PEF1dGhvcj5DaGVuPC9BdXRob3I+PFllYXI+MjAxODwvWWVhcj48UmVj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</w:fldData>
        </w:fldChar>
      </w:r>
      <w:r w:rsidR="00C15EA4">
        <w:rPr>
          <w:lang w:eastAsia="en-US"/>
        </w:rPr>
        <w:instrText xml:space="preserve"> ADDIN EN.CITE.DATA </w:instrText>
      </w:r>
      <w:r w:rsidR="00C15EA4">
        <w:rPr>
          <w:lang w:eastAsia="en-US"/>
        </w:rPr>
      </w:r>
      <w:r w:rsidR="00C15EA4">
        <w:rPr>
          <w:lang w:eastAsia="en-US"/>
        </w:rPr>
        <w:fldChar w:fldCharType="end"/>
      </w:r>
      <w:r w:rsidR="00DE2087">
        <w:rPr>
          <w:lang w:eastAsia="en-US"/>
        </w:rPr>
      </w:r>
      <w:r w:rsidR="00DE2087">
        <w:rPr>
          <w:lang w:eastAsia="en-US"/>
        </w:rPr>
        <w:fldChar w:fldCharType="separate"/>
      </w:r>
      <w:r w:rsidR="00C15EA4">
        <w:rPr>
          <w:noProof/>
          <w:lang w:eastAsia="en-US"/>
        </w:rPr>
        <w:t>[33]</w:t>
      </w:r>
      <w:r w:rsidR="00DE2087">
        <w:rPr>
          <w:lang w:eastAsia="en-US"/>
        </w:rPr>
        <w:fldChar w:fldCharType="end"/>
      </w:r>
      <w:r>
        <w:rPr>
          <w:lang w:eastAsia="en-US"/>
        </w:rPr>
        <w:t xml:space="preserve"> </w:t>
      </w:r>
      <w:r w:rsidR="00367230">
        <w:rPr>
          <w:lang w:eastAsia="en-US"/>
        </w:rPr>
        <w:t xml:space="preserve">presented a framework called </w:t>
      </w:r>
      <w:r w:rsidR="00F77BF0">
        <w:rPr>
          <w:lang w:eastAsia="en-US"/>
        </w:rPr>
        <w:t>“Feature-guided and Knee-driven Multi-objective Optimization for Self-adaptive Software”</w:t>
      </w:r>
      <w:r w:rsidR="00367230">
        <w:rPr>
          <w:lang w:eastAsia="en-US"/>
        </w:rPr>
        <w:t>.</w:t>
      </w:r>
      <w:r w:rsidR="00F77BF0">
        <w:rPr>
          <w:lang w:eastAsia="en-US"/>
        </w:rPr>
        <w:t xml:space="preserve"> (FEMOSAA) automatically synergizes the feature model and Multi-Objective Evolutionary Algorithm </w:t>
      </w:r>
      <w:r w:rsidR="00F77BF0">
        <w:rPr>
          <w:lang w:eastAsia="en-US"/>
        </w:rPr>
        <w:lastRenderedPageBreak/>
        <w:t>(MOEA), to optimize Self-Adaptive Software (SAS) at runtime.</w:t>
      </w:r>
      <w:r w:rsidR="00F77BF0" w:rsidRPr="00F77BF0">
        <w:rPr>
          <w:lang w:eastAsia="en-US"/>
        </w:rPr>
        <w:t xml:space="preserve"> </w:t>
      </w:r>
      <w:r w:rsidR="00F77BF0">
        <w:rPr>
          <w:lang w:eastAsia="en-US"/>
        </w:rPr>
        <w:t xml:space="preserve">FEMOSAA operates in two phases: </w:t>
      </w:r>
      <w:r w:rsidR="00F77BF0" w:rsidRPr="00F77BF0">
        <w:rPr>
          <w:lang w:eastAsia="en-US"/>
        </w:rPr>
        <w:t>At design time, FEMOSAA automatically transposes the engineers’ design of SAS, expressed as a feature model, to fit the MOEA, creating new chromosome representation and reproduction operators</w:t>
      </w:r>
      <w:r w:rsidR="00F77BF0">
        <w:rPr>
          <w:lang w:eastAsia="en-US"/>
        </w:rPr>
        <w:t>.</w:t>
      </w:r>
      <w:r w:rsidR="00F77BF0" w:rsidRPr="00F77BF0">
        <w:rPr>
          <w:lang w:eastAsia="en-US"/>
        </w:rPr>
        <w:t xml:space="preserve"> </w:t>
      </w:r>
      <w:r w:rsidR="00F77BF0">
        <w:rPr>
          <w:lang w:eastAsia="en-US"/>
        </w:rPr>
        <w:t>At runtime, FEMOSAA utilizes the feature model as domain knowledge to guide the search and further extend the MOEA, providing a larger chance for finding better solutions.</w:t>
      </w:r>
      <w:r w:rsidR="00EA4EDC" w:rsidRPr="00EA4EDC">
        <w:rPr>
          <w:lang w:eastAsia="en-US"/>
        </w:rPr>
        <w:t xml:space="preserve"> </w:t>
      </w:r>
      <w:r w:rsidR="00EA4EDC">
        <w:rPr>
          <w:lang w:eastAsia="en-US"/>
        </w:rPr>
        <w:t xml:space="preserve">The effectiveness of FEMOSAA is evaluated on two running SAS: one is a highly complex SAS with various adaptable real-world software under realistic workload trace, another is a service-oriented SAS that can be dynamically composed from services. The results reveal the effectiveness of FEMOSAA and its superiority over other search-based frameworks for SAS under various scenarios. </w:t>
      </w:r>
      <w:r w:rsidR="00367230">
        <w:rPr>
          <w:lang w:eastAsia="en-US"/>
        </w:rPr>
        <w:t xml:space="preserve">However, </w:t>
      </w:r>
      <w:r w:rsidR="00367230" w:rsidRPr="009604FD">
        <w:rPr>
          <w:lang w:eastAsia="en-US"/>
        </w:rPr>
        <w:t>the</w:t>
      </w:r>
      <w:r w:rsidR="009604FD" w:rsidRPr="009604FD">
        <w:rPr>
          <w:lang w:eastAsia="en-US"/>
        </w:rPr>
        <w:t xml:space="preserve"> effectiveness of the </w:t>
      </w:r>
      <w:r w:rsidR="00F93B6D">
        <w:rPr>
          <w:lang w:eastAsia="en-US"/>
        </w:rPr>
        <w:t>method</w:t>
      </w:r>
      <w:r w:rsidR="009604FD" w:rsidRPr="009604FD">
        <w:rPr>
          <w:lang w:eastAsia="en-US"/>
        </w:rPr>
        <w:t xml:space="preserve"> can be influenced by the quality and relevance of the feature model and MOEA that are being used. If these are not well-suited to the new conditions, they might not result in optimal adaptation. Furthermore, restricting the search space to knee solutions might exclude potentially beneficial configurations that are not knee solutions</w:t>
      </w:r>
      <w:r w:rsidR="009604FD">
        <w:rPr>
          <w:lang w:eastAsia="en-US"/>
        </w:rPr>
        <w:t>.</w:t>
      </w:r>
    </w:p>
    <w:p w14:paraId="11E0CC7B" w14:textId="11EF309B" w:rsidR="00594731" w:rsidRDefault="00594731" w:rsidP="00367230">
      <w:pPr>
        <w:pStyle w:val="Para"/>
        <w:rPr>
          <w:lang w:eastAsia="en-US"/>
        </w:rPr>
      </w:pPr>
      <w:r>
        <w:rPr>
          <w:lang w:eastAsia="en-US"/>
        </w:rPr>
        <w:t>Pascual et al.</w:t>
      </w:r>
      <w:r w:rsidR="0018312E">
        <w:rPr>
          <w:lang w:eastAsia="en-US"/>
        </w:rPr>
        <w:t xml:space="preserve"> </w:t>
      </w:r>
      <w:r w:rsidR="00DE2087">
        <w:rPr>
          <w:lang w:eastAsia="en-US"/>
        </w:rPr>
        <w:fldChar w:fldCharType="begin"/>
      </w:r>
      <w:r w:rsidR="00C15EA4">
        <w:rPr>
          <w:lang w:eastAsia="en-US"/>
        </w:rPr>
        <w:instrText xml:space="preserve"> ADDIN EN.CITE &lt;EndNote&gt;&lt;Cite&gt;&lt;Author&gt;Pascual&lt;/Author&gt;&lt;Year&gt;2013&lt;/Year&gt;&lt;RecNum&gt;32&lt;/RecNum&gt;&lt;DisplayText&gt;[34]&lt;/DisplayText&gt;&lt;record&gt;&lt;rec-number&gt;32&lt;/rec-number&gt;&lt;foreign-keys&gt;&lt;key app="EN" db-id="feptvsezlze2fked20o5av0u0axrpedxd5fz" timestamp="1692952440"&gt;32&lt;/key&gt;&lt;/foreign-keys&gt;&lt;ref-type name="Conference Proceedings"&gt;10&lt;/ref-type&gt;&lt;contributors&gt;&lt;authors&gt;&lt;author&gt;Pascual, Gustavo G&lt;/author&gt;&lt;author&gt;Pinto, Mónica&lt;/author&gt;&lt;author&gt;Fuentes, Lidia&lt;/author&gt;&lt;/authors&gt;&lt;/contributors&gt;&lt;titles&gt;&lt;title&gt;Run-time adaptation of mobile applications using genetic algorithms&lt;/title&gt;&lt;secondary-title&gt;2013 8th International Symposium on Software Engineering for Adaptive and Self-Managing Systems (SEAMS)&lt;/secondary-title&gt;&lt;/titles&gt;&lt;pages&gt;73-82&lt;/pages&gt;&lt;dates&gt;&lt;year&gt;2013&lt;/year&gt;&lt;/dates&gt;&lt;publisher&gt;IEEE&lt;/publisher&gt;&lt;isbn&gt;146734401X&lt;/isbn&gt;&lt;urls&gt;&lt;/urls&gt;&lt;/record&gt;&lt;/Cite&gt;&lt;/EndNote&gt;</w:instrText>
      </w:r>
      <w:r w:rsidR="00DE2087">
        <w:rPr>
          <w:lang w:eastAsia="en-US"/>
        </w:rPr>
        <w:fldChar w:fldCharType="separate"/>
      </w:r>
      <w:r w:rsidR="00C15EA4">
        <w:rPr>
          <w:noProof/>
          <w:lang w:eastAsia="en-US"/>
        </w:rPr>
        <w:t>[34]</w:t>
      </w:r>
      <w:r w:rsidR="00DE2087">
        <w:rPr>
          <w:lang w:eastAsia="en-US"/>
        </w:rPr>
        <w:fldChar w:fldCharType="end"/>
      </w:r>
      <w:r>
        <w:rPr>
          <w:lang w:eastAsia="en-US"/>
        </w:rPr>
        <w:t xml:space="preserve"> </w:t>
      </w:r>
      <w:r w:rsidR="00F86BA5">
        <w:rPr>
          <w:lang w:eastAsia="en-US"/>
        </w:rPr>
        <w:t>u</w:t>
      </w:r>
      <w:r w:rsidR="00F86BA5" w:rsidRPr="00F86BA5">
        <w:rPr>
          <w:lang w:eastAsia="en-US"/>
        </w:rPr>
        <w:t xml:space="preserve">se a genetic algorithm to automatically generate </w:t>
      </w:r>
      <w:r w:rsidR="00F86BA5">
        <w:rPr>
          <w:lang w:eastAsia="en-US"/>
        </w:rPr>
        <w:t xml:space="preserve">adaptation plans </w:t>
      </w:r>
      <w:r w:rsidR="00F86BA5" w:rsidRPr="00F86BA5">
        <w:rPr>
          <w:lang w:eastAsia="en-US"/>
        </w:rPr>
        <w:t xml:space="preserve">to adapt a system along with reconfiguration schemes. The generated </w:t>
      </w:r>
      <w:r w:rsidR="00F86BA5">
        <w:rPr>
          <w:lang w:eastAsia="en-US"/>
        </w:rPr>
        <w:t>plans</w:t>
      </w:r>
      <w:r w:rsidR="00F86BA5" w:rsidRPr="00F86BA5">
        <w:rPr>
          <w:lang w:eastAsia="en-US"/>
        </w:rPr>
        <w:t xml:space="preserve"> are optimal in terms of performance considering the available resources (</w:t>
      </w:r>
      <w:proofErr w:type="spellStart"/>
      <w:r w:rsidR="00F86BA5" w:rsidRPr="00F86BA5">
        <w:rPr>
          <w:lang w:eastAsia="en-US"/>
        </w:rPr>
        <w:t>eg</w:t>
      </w:r>
      <w:proofErr w:type="spellEnd"/>
      <w:r w:rsidR="00F86BA5" w:rsidRPr="00F86BA5">
        <w:rPr>
          <w:lang w:eastAsia="en-US"/>
        </w:rPr>
        <w:t xml:space="preserve">, battery). Specifically, </w:t>
      </w:r>
      <w:r w:rsidR="00F86BA5">
        <w:rPr>
          <w:lang w:eastAsia="en-US"/>
        </w:rPr>
        <w:t>plans</w:t>
      </w:r>
      <w:r w:rsidR="00F86BA5" w:rsidRPr="00F86BA5">
        <w:rPr>
          <w:lang w:eastAsia="en-US"/>
        </w:rPr>
        <w:t xml:space="preserve"> are defined as modifications of the application software architecture based on the so-called feature model. They used a case study involving an application that assists participants in international congresses, keeps them up-to-date with the latest news, and provides several social amenities.</w:t>
      </w:r>
    </w:p>
    <w:p w14:paraId="2022DD08" w14:textId="6C226CBA" w:rsidR="00EB5B86" w:rsidRDefault="0018312E" w:rsidP="00594731">
      <w:pPr>
        <w:pStyle w:val="Head2"/>
      </w:pPr>
      <w:r>
        <w:t xml:space="preserve"> </w:t>
      </w:r>
      <w:bookmarkStart w:id="3" w:name="_Ref146478551"/>
      <w:r w:rsidR="00D661B8" w:rsidRPr="00D661B8">
        <w:t xml:space="preserve">Classic and deep reinforcement learning-based </w:t>
      </w:r>
      <w:r w:rsidR="00F93B6D">
        <w:t>method</w:t>
      </w:r>
      <w:bookmarkEnd w:id="3"/>
      <w:r w:rsidR="00B904B4">
        <w:t>s</w:t>
      </w:r>
    </w:p>
    <w:p w14:paraId="03294D01" w14:textId="6E0A0D8A" w:rsidR="005D5A8C" w:rsidRDefault="001148DD" w:rsidP="009C63A7">
      <w:pPr>
        <w:pStyle w:val="Para"/>
        <w:ind w:firstLine="0"/>
        <w:rPr>
          <w:lang w:eastAsia="en-US"/>
        </w:rPr>
      </w:pPr>
      <w:r>
        <w:rPr>
          <w:lang w:eastAsia="en-US"/>
        </w:rPr>
        <w:t>Kim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&lt;EndNote&gt;&lt;Cite&gt;&lt;Author&gt;Kim&lt;/Author&gt;&lt;Year&gt;2009&lt;/Year&gt;&lt;RecNum&gt;33&lt;/RecNum&gt;&lt;DisplayText&gt;[35]&lt;/DisplayText&gt;&lt;record&gt;&lt;rec-number&gt;33&lt;/rec-number&gt;&lt;foreign-keys&gt;&lt;key app="EN" db-id="feptvsezlze2fked20o5av0u0axrpedxd5fz" timestamp="1692952440"&gt;33&lt;/key&gt;&lt;/foreign-keys&gt;&lt;ref-type name="Conference Proceedings"&gt;10&lt;/ref-type&gt;&lt;contributors&gt;&lt;authors&gt;&lt;author&gt;Kim, Dongsun&lt;/author&gt;&lt;author&gt;Park, Sooyong&lt;/author&gt;&lt;/authors&gt;&lt;/contributors&gt;&lt;titles&gt;&lt;title&gt;Reinforcement learning-based dynamic adaptation planning method for architecture-based self-managed software&lt;/title&gt;&lt;secondary-title&gt;2009 ICSE Workshop on Software Engineering for Adaptive and Self-Managing Systems&lt;/secondary-title&gt;&lt;/titles&gt;&lt;pages&gt;76-85&lt;/pages&gt;&lt;dates&gt;&lt;year&gt;2009&lt;/year&gt;&lt;/dates&gt;&lt;publisher&gt;IEEE&lt;/publisher&gt;&lt;isbn&gt;1424437245&lt;/isbn&gt;&lt;urls&gt;&lt;/urls&gt;&lt;/record&gt;&lt;/Cite&gt;&lt;/EndNote&gt;</w:instrText>
      </w:r>
      <w:r w:rsidR="00DE2087">
        <w:rPr>
          <w:lang w:eastAsia="en-US"/>
        </w:rPr>
        <w:fldChar w:fldCharType="separate"/>
      </w:r>
      <w:r w:rsidR="00C15EA4">
        <w:rPr>
          <w:noProof/>
          <w:lang w:eastAsia="en-US"/>
        </w:rPr>
        <w:t>[35]</w:t>
      </w:r>
      <w:r w:rsidR="00DE2087">
        <w:rPr>
          <w:lang w:eastAsia="en-US"/>
        </w:rPr>
        <w:fldChar w:fldCharType="end"/>
      </w:r>
      <w:r>
        <w:rPr>
          <w:lang w:eastAsia="en-US"/>
        </w:rPr>
        <w:t xml:space="preserve"> </w:t>
      </w:r>
      <w:r w:rsidR="00680CC8" w:rsidRPr="00680CC8">
        <w:rPr>
          <w:lang w:eastAsia="en-US"/>
        </w:rPr>
        <w:t xml:space="preserve">proposed a reinforcement learning-based method for online </w:t>
      </w:r>
      <w:r w:rsidR="00680CC8">
        <w:rPr>
          <w:lang w:eastAsia="en-US"/>
        </w:rPr>
        <w:t>planning</w:t>
      </w:r>
      <w:r w:rsidR="00680CC8" w:rsidRPr="00680CC8">
        <w:rPr>
          <w:lang w:eastAsia="en-US"/>
        </w:rPr>
        <w:t xml:space="preserve"> in </w:t>
      </w:r>
      <w:r w:rsidR="00680CC8">
        <w:rPr>
          <w:lang w:eastAsia="en-US"/>
        </w:rPr>
        <w:t>self-adaptive systems</w:t>
      </w:r>
      <w:r w:rsidR="00680CC8" w:rsidRPr="00680CC8">
        <w:rPr>
          <w:lang w:eastAsia="en-US"/>
        </w:rPr>
        <w:t xml:space="preserve">. This method enables a software system to improve its behavior by learning from the results of its behavior and dynamically change its </w:t>
      </w:r>
      <w:r w:rsidR="00680CC8">
        <w:rPr>
          <w:lang w:eastAsia="en-US"/>
        </w:rPr>
        <w:t>plans</w:t>
      </w:r>
      <w:r w:rsidR="00680CC8" w:rsidRPr="00680CC8">
        <w:rPr>
          <w:lang w:eastAsia="en-US"/>
        </w:rPr>
        <w:t xml:space="preserve"> based on this learning in the presence of environmental changes. This paper presents a case study based on a robot battle simulator to illustrate the method, and its results show that online </w:t>
      </w:r>
      <w:r w:rsidR="00680CC8">
        <w:rPr>
          <w:lang w:eastAsia="en-US"/>
        </w:rPr>
        <w:t>planning</w:t>
      </w:r>
      <w:r w:rsidR="00680CC8" w:rsidRPr="00680CC8">
        <w:rPr>
          <w:lang w:eastAsia="en-US"/>
        </w:rPr>
        <w:t xml:space="preserve"> based on reinforcement learning is effective for architecture-based self-</w:t>
      </w:r>
      <w:r w:rsidR="00680CC8">
        <w:rPr>
          <w:lang w:eastAsia="en-US"/>
        </w:rPr>
        <w:t>adaptation</w:t>
      </w:r>
      <w:r w:rsidR="00680CC8" w:rsidRPr="00680CC8">
        <w:rPr>
          <w:lang w:eastAsia="en-US"/>
        </w:rPr>
        <w:t>.</w:t>
      </w:r>
    </w:p>
    <w:p w14:paraId="627BD263" w14:textId="11C49270" w:rsidR="005D5A8C" w:rsidRDefault="00D07947" w:rsidP="005D5A8C">
      <w:pPr>
        <w:pStyle w:val="Para"/>
        <w:rPr>
          <w:lang w:eastAsia="en-US"/>
        </w:rPr>
      </w:pPr>
      <w:r>
        <w:rPr>
          <w:lang w:eastAsia="en-US"/>
        </w:rPr>
        <w:t>Camara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&lt;EndNote&gt;&lt;Cite&gt;&lt;Author&gt;Cámara&lt;/Author&gt;&lt;Year&gt;2020&lt;/Year&gt;&lt;RecNum&gt;34&lt;/RecNum&gt;&lt;DisplayText&gt;[36]&lt;/DisplayText&gt;&lt;record&gt;&lt;rec-number&gt;34&lt;/rec-number&gt;&lt;foreign-keys&gt;&lt;key app="EN" db-id="feptvsezlze2fked20o5av0u0axrpedxd5fz" timestamp="1692952440"&gt;34&lt;/key&gt;&lt;/foreign-keys&gt;&lt;ref-type name="Conference Proceedings"&gt;10&lt;/ref-type&gt;&lt;contributors&gt;&lt;authors&gt;&lt;author&gt;Cámara, Javier&lt;/author&gt;&lt;author&gt;Muccini, Henry&lt;/author&gt;&lt;author&gt;Vaidhyanathan, Karthik&lt;/author&gt;&lt;/authors&gt;&lt;/contributors&gt;&lt;titles&gt;&lt;title&gt;Quantitative verification-aided machine learning: A tandem approach for architecting self-adaptive iot systems&lt;/title&gt;&lt;secondary-title&gt;2020 IEEE International Conference on Software Architecture (ICSA)&lt;/secondary-title&gt;&lt;/titles&gt;&lt;pages&gt;11-22&lt;/pages&gt;&lt;dates&gt;&lt;year&gt;2020&lt;/year&gt;&lt;/dates&gt;&lt;publisher&gt;IEEE&lt;/publisher&gt;&lt;isbn&gt;1728146593&lt;/isbn&gt;&lt;urls&gt;&lt;/urls&gt;&lt;/record&gt;&lt;/Cite&gt;&lt;/EndNote&gt;</w:instrText>
      </w:r>
      <w:r w:rsidR="00DE2087">
        <w:rPr>
          <w:lang w:eastAsia="en-US"/>
        </w:rPr>
        <w:fldChar w:fldCharType="separate"/>
      </w:r>
      <w:r w:rsidR="00C15EA4">
        <w:rPr>
          <w:noProof/>
          <w:lang w:eastAsia="en-US"/>
        </w:rPr>
        <w:t>[36]</w:t>
      </w:r>
      <w:r w:rsidR="00DE2087">
        <w:rPr>
          <w:lang w:eastAsia="en-US"/>
        </w:rPr>
        <w:fldChar w:fldCharType="end"/>
      </w:r>
      <w:r w:rsidR="0081403A" w:rsidRPr="0081403A">
        <w:t xml:space="preserve"> </w:t>
      </w:r>
      <w:r w:rsidR="0081403A">
        <w:rPr>
          <w:lang w:eastAsia="en-US"/>
        </w:rPr>
        <w:t xml:space="preserve">proposed a method called RLMC (Reinforcement Learning and Model Checker) </w:t>
      </w:r>
      <w:r w:rsidR="0081403A" w:rsidRPr="0081403A">
        <w:rPr>
          <w:lang w:eastAsia="en-US"/>
        </w:rPr>
        <w:t>for architecting Internet of Things (IoT) systems that can guarantee Quality of Service (QoS) levels</w:t>
      </w:r>
      <w:r w:rsidR="005D5A8C">
        <w:rPr>
          <w:lang w:eastAsia="en-US"/>
        </w:rPr>
        <w:t>.</w:t>
      </w:r>
      <w:r w:rsidR="0081403A">
        <w:rPr>
          <w:lang w:eastAsia="en-US"/>
        </w:rPr>
        <w:t xml:space="preserve"> Their method </w:t>
      </w:r>
      <w:r w:rsidR="0081403A" w:rsidRPr="0081403A">
        <w:rPr>
          <w:lang w:eastAsia="en-US"/>
        </w:rPr>
        <w:t xml:space="preserve">combines </w:t>
      </w:r>
      <w:r w:rsidR="000E352F">
        <w:rPr>
          <w:lang w:eastAsia="en-US"/>
        </w:rPr>
        <w:t>RL</w:t>
      </w:r>
      <w:r w:rsidR="0081403A" w:rsidRPr="0081403A">
        <w:rPr>
          <w:lang w:eastAsia="en-US"/>
        </w:rPr>
        <w:t xml:space="preserve"> and formal quantitative verification (probabilistic model checking)</w:t>
      </w:r>
      <w:r w:rsidR="0081403A">
        <w:rPr>
          <w:lang w:eastAsia="en-US"/>
        </w:rPr>
        <w:t xml:space="preserve">. </w:t>
      </w:r>
      <w:r w:rsidR="000E352F" w:rsidRPr="000E352F">
        <w:rPr>
          <w:lang w:eastAsia="en-US"/>
        </w:rPr>
        <w:t xml:space="preserve">In this </w:t>
      </w:r>
      <w:r w:rsidR="000E352F">
        <w:rPr>
          <w:lang w:eastAsia="en-US"/>
        </w:rPr>
        <w:t>method</w:t>
      </w:r>
      <w:r w:rsidR="000E352F" w:rsidRPr="000E352F">
        <w:rPr>
          <w:lang w:eastAsia="en-US"/>
        </w:rPr>
        <w:t xml:space="preserve">, </w:t>
      </w:r>
      <w:r w:rsidR="000E352F">
        <w:rPr>
          <w:lang w:eastAsia="en-US"/>
        </w:rPr>
        <w:t>RL</w:t>
      </w:r>
      <w:r w:rsidR="000E352F" w:rsidRPr="000E352F">
        <w:rPr>
          <w:lang w:eastAsia="en-US"/>
        </w:rPr>
        <w:t xml:space="preserve"> is tasked with selecting the best adaptation </w:t>
      </w:r>
      <w:r w:rsidR="00C96384">
        <w:rPr>
          <w:lang w:eastAsia="en-US"/>
        </w:rPr>
        <w:t>option</w:t>
      </w:r>
      <w:r w:rsidR="000E352F" w:rsidRPr="000E352F">
        <w:rPr>
          <w:lang w:eastAsia="en-US"/>
        </w:rPr>
        <w:t xml:space="preserve">, and quantitative verification checks the feasibility of the adaptation decision. </w:t>
      </w:r>
      <w:r w:rsidR="00C96384" w:rsidRPr="00C96384">
        <w:rPr>
          <w:lang w:eastAsia="en-US"/>
        </w:rPr>
        <w:t>This avoids the execution of infeasible adaptations and provides feedback to the ML engine that helps achieve faster convergence towards optimal decisions.</w:t>
      </w:r>
      <w:r w:rsidR="000B439A">
        <w:rPr>
          <w:lang w:eastAsia="en-US"/>
        </w:rPr>
        <w:t xml:space="preserve"> </w:t>
      </w:r>
      <w:r w:rsidR="00C96384" w:rsidRPr="00C96384">
        <w:rPr>
          <w:lang w:eastAsia="en-US"/>
        </w:rPr>
        <w:t>Their evaluation results show that their method can produce better decisions than ML and quantitative verification used in isolation</w:t>
      </w:r>
      <w:r w:rsidR="00C05C30">
        <w:rPr>
          <w:lang w:eastAsia="en-US"/>
        </w:rPr>
        <w:t>.</w:t>
      </w:r>
    </w:p>
    <w:p w14:paraId="4343148E" w14:textId="59AB0280" w:rsidR="005D5A8C" w:rsidRDefault="00661AA0" w:rsidP="005D5A8C">
      <w:pPr>
        <w:pStyle w:val="Para"/>
        <w:rPr>
          <w:lang w:eastAsia="en-US"/>
        </w:rPr>
      </w:pPr>
      <w:r>
        <w:rPr>
          <w:lang w:eastAsia="en-US"/>
        </w:rPr>
        <w:t>Metzger et al.</w:t>
      </w:r>
      <w:r w:rsidR="005D5A8C">
        <w:rPr>
          <w:lang w:eastAsia="en-US"/>
        </w:rPr>
        <w:t xml:space="preserve"> </w:t>
      </w:r>
      <w:r w:rsidR="00DE2087">
        <w:rPr>
          <w:lang w:eastAsia="en-US"/>
        </w:rPr>
        <w:fldChar w:fldCharType="begin"/>
      </w:r>
      <w:r w:rsidR="00C15EA4">
        <w:rPr>
          <w:lang w:eastAsia="en-US"/>
        </w:rPr>
        <w:instrText xml:space="preserve"> ADDIN EN.CITE &lt;EndNote&gt;&lt;Cite&gt;&lt;Author&gt;Metzger&lt;/Author&gt;&lt;Year&gt;2022&lt;/Year&gt;&lt;RecNum&gt;35&lt;/RecNum&gt;&lt;DisplayText&gt;[37]&lt;/DisplayText&gt;&lt;record&gt;&lt;rec-number&gt;35&lt;/rec-number&gt;&lt;foreign-keys&gt;&lt;key app="EN" db-id="feptvsezlze2fked20o5av0u0axrpedxd5fz" timestamp="1692952440"&gt;35&lt;/key&gt;&lt;/foreign-keys&gt;&lt;ref-type name="Journal Article"&gt;17&lt;/ref-type&gt;&lt;contributors&gt;&lt;authors&gt;&lt;author&gt;Metzger, Andreas&lt;/author&gt;&lt;author&gt;Quinton, Clément&lt;/author&gt;&lt;author&gt;Mann, Zoltán Ádám&lt;/author&gt;&lt;author&gt;Baresi, Luciano&lt;/author&gt;&lt;author&gt;Pohl, Klaus&lt;/author&gt;&lt;/authors&gt;&lt;/contributors&gt;&lt;titles&gt;&lt;title&gt;Realizing self-adaptive systems via online reinforcement learning and feature-model-guided exploration&lt;/title&gt;&lt;secondary-title&gt;Computing&lt;/secondary-title&gt;&lt;/titles&gt;&lt;periodical&gt;&lt;full-title&gt;Computing&lt;/full-title&gt;&lt;/periodical&gt;&lt;pages&gt;1-22&lt;/pages&gt;&lt;dates&gt;&lt;year&gt;2022&lt;/year&gt;&lt;/dates&gt;&lt;isbn&gt;1436-5057&lt;/isbn&gt;&lt;urls&gt;&lt;/urls&gt;&lt;/record&gt;&lt;/Cite&gt;&lt;/EndNote&gt;</w:instrText>
      </w:r>
      <w:r w:rsidR="00DE2087">
        <w:rPr>
          <w:lang w:eastAsia="en-US"/>
        </w:rPr>
        <w:fldChar w:fldCharType="separate"/>
      </w:r>
      <w:r w:rsidR="00C15EA4">
        <w:rPr>
          <w:noProof/>
          <w:lang w:eastAsia="en-US"/>
        </w:rPr>
        <w:t>[37]</w:t>
      </w:r>
      <w:r w:rsidR="00DE2087">
        <w:rPr>
          <w:lang w:eastAsia="en-US"/>
        </w:rPr>
        <w:fldChar w:fldCharType="end"/>
      </w:r>
      <w:r>
        <w:rPr>
          <w:lang w:eastAsia="en-US"/>
        </w:rPr>
        <w:t xml:space="preserve"> use an </w:t>
      </w:r>
      <w:r w:rsidR="005D5A8C">
        <w:rPr>
          <w:lang w:eastAsia="en-US"/>
        </w:rPr>
        <w:t xml:space="preserve">RL-based </w:t>
      </w:r>
      <w:r w:rsidR="00F93B6D">
        <w:rPr>
          <w:lang w:eastAsia="en-US"/>
        </w:rPr>
        <w:t>method</w:t>
      </w:r>
      <w:r w:rsidR="005D5A8C">
        <w:rPr>
          <w:lang w:eastAsia="en-US"/>
        </w:rPr>
        <w:t xml:space="preserve"> to address the problem of exploration-exploitation problem in Self-adaptive software systems. In their exploration strategies they use feature models to </w:t>
      </w:r>
      <w:r w:rsidR="00E70F54">
        <w:rPr>
          <w:lang w:eastAsia="en-US"/>
        </w:rPr>
        <w:t xml:space="preserve">organize </w:t>
      </w:r>
      <w:r w:rsidR="005D5A8C">
        <w:rPr>
          <w:lang w:eastAsia="en-US"/>
        </w:rPr>
        <w:t>the system’s adaptation space and thereby leverage additional information to guide exploration. In addition, their strategies detect added and removed adaptation actions by analyzing the differences between the feature models of the system before and after an evolution step. Adaptation actions removed as a result of evolution are no longer explored, while added adaptation actions are explored first.</w:t>
      </w:r>
    </w:p>
    <w:p w14:paraId="5DC5E7AD" w14:textId="09D22658" w:rsidR="00EB2822" w:rsidRDefault="000B0489" w:rsidP="00EB2822">
      <w:pPr>
        <w:pStyle w:val="Para"/>
        <w:rPr>
          <w:rtl/>
          <w:lang w:eastAsia="en-US"/>
        </w:rPr>
      </w:pPr>
      <w:r w:rsidRPr="000B0489">
        <w:rPr>
          <w:lang w:eastAsia="en-US"/>
        </w:rPr>
        <w:t>Caporuscio</w:t>
      </w:r>
      <w:r>
        <w:rPr>
          <w:lang w:eastAsia="en-US"/>
        </w:rPr>
        <w:t xml:space="preserve"> et al.</w:t>
      </w:r>
      <w:r w:rsidRPr="000B0489">
        <w:rPr>
          <w:lang w:eastAsia="en-US"/>
        </w:rPr>
        <w:t xml:space="preserve"> </w:t>
      </w:r>
      <w:r w:rsidR="00DE2087">
        <w:rPr>
          <w:lang w:eastAsia="en-US"/>
        </w:rPr>
        <w:fldChar w:fldCharType="begin"/>
      </w:r>
      <w:r w:rsidR="00C15EA4">
        <w:rPr>
          <w:lang w:eastAsia="en-US"/>
        </w:rPr>
        <w:instrText xml:space="preserve"> ADDIN EN.CITE &lt;EndNote&gt;&lt;Cite&gt;&lt;Author&gt;Caporuscio&lt;/Author&gt;&lt;Year&gt;2016&lt;/Year&gt;&lt;RecNum&gt;36&lt;/RecNum&gt;&lt;DisplayText&gt;[38]&lt;/DisplayText&gt;&lt;record&gt;&lt;rec-number&gt;36&lt;/rec-number&gt;&lt;foreign-keys&gt;&lt;key app="EN" db-id="feptvsezlze2fked20o5av0u0axrpedxd5fz" timestamp="1692952440"&gt;36&lt;/key&gt;&lt;/foreign-keys&gt;&lt;ref-type name="Conference Proceedings"&gt;10&lt;/ref-type&gt;&lt;contributors&gt;&lt;authors&gt;&lt;author&gt;Caporuscio, Mauro&lt;/author&gt;&lt;author&gt;D’Angelo, Mirko&lt;/author&gt;&lt;author&gt;Grassi, Vincenzo&lt;/author&gt;&lt;author&gt;Mirandola, Raffaela&lt;/author&gt;&lt;/authors&gt;&lt;/contributors&gt;&lt;titles&gt;&lt;title&gt;Reinforcement learning techniques for decentralized self-adaptive service assembly&lt;/title&gt;&lt;secondary-title&gt;Service-Oriented and Cloud Computing: 5th IFIP WG 2.14 European Conference, ESOCC 2016, Vienna, Austria, September 5-7, 2016, Proceedings 5&lt;/secondary-title&gt;&lt;/titles&gt;&lt;pages&gt;53-68&lt;/pages&gt;&lt;dates&gt;&lt;year&gt;2016&lt;/year&gt;&lt;/dates&gt;&lt;publisher&gt;Springer&lt;/publisher&gt;&lt;isbn&gt;3319444816&lt;/isbn&gt;&lt;urls&gt;&lt;/urls&gt;&lt;/record&gt;&lt;/Cite&gt;&lt;/EndNote&gt;</w:instrText>
      </w:r>
      <w:r w:rsidR="00DE2087">
        <w:rPr>
          <w:lang w:eastAsia="en-US"/>
        </w:rPr>
        <w:fldChar w:fldCharType="separate"/>
      </w:r>
      <w:r w:rsidR="00C15EA4">
        <w:rPr>
          <w:noProof/>
          <w:lang w:eastAsia="en-US"/>
        </w:rPr>
        <w:t>[38]</w:t>
      </w:r>
      <w:r w:rsidR="00DE2087">
        <w:rPr>
          <w:lang w:eastAsia="en-US"/>
        </w:rPr>
        <w:fldChar w:fldCharType="end"/>
      </w:r>
      <w:r w:rsidR="005D5A8C">
        <w:rPr>
          <w:lang w:eastAsia="en-US"/>
        </w:rPr>
        <w:t xml:space="preserve"> </w:t>
      </w:r>
      <w:r w:rsidR="00A52D3C">
        <w:rPr>
          <w:lang w:eastAsia="en-US"/>
        </w:rPr>
        <w:t xml:space="preserve">proposed a self-organizing fully decentralized solution for the service assembly problem. </w:t>
      </w:r>
      <w:r w:rsidR="00EB2822" w:rsidRPr="00EB2822">
        <w:rPr>
          <w:lang w:eastAsia="en-US"/>
        </w:rPr>
        <w:t>The aim of ensuring good overall quality for the services provided is to ensure fairness among participating peers.</w:t>
      </w:r>
      <w:r w:rsidR="00A52D3C">
        <w:rPr>
          <w:lang w:eastAsia="en-US"/>
        </w:rPr>
        <w:t xml:space="preserve"> The main features of this solution are: (1) The use of a gossip protocol to support decentralized information dissemination and decision making. (2) The use of a reinforcement learning </w:t>
      </w:r>
      <w:r w:rsidR="00F93B6D">
        <w:rPr>
          <w:lang w:eastAsia="en-US"/>
        </w:rPr>
        <w:t>method</w:t>
      </w:r>
      <w:r w:rsidR="00A52D3C">
        <w:rPr>
          <w:lang w:eastAsia="en-US"/>
        </w:rPr>
        <w:t xml:space="preserve"> to make each peer able to learn from its experience the service selection rule to be followed, thus overcoming the lack of global knowledge. Additionally, they explicitly take into </w:t>
      </w:r>
      <w:r w:rsidR="00A52D3C">
        <w:rPr>
          <w:lang w:eastAsia="en-US"/>
        </w:rPr>
        <w:lastRenderedPageBreak/>
        <w:t xml:space="preserve">account load-dependent quality attributes, which lead to the definition of a service selection rule that drives the system away from overloading conditions that could adversely affect quality and fairness. </w:t>
      </w:r>
      <w:r w:rsidR="00EB2822" w:rsidRPr="00EB2822">
        <w:rPr>
          <w:lang w:eastAsia="en-US"/>
        </w:rPr>
        <w:t>Simulation experiments show that their solution adapts to changes by rapidly converging to viable sets while maintaining the specified quality and fairness objectives.</w:t>
      </w:r>
    </w:p>
    <w:p w14:paraId="72F8FCDE" w14:textId="037BD2EB" w:rsidR="00FA2E39" w:rsidRPr="00FA2E39" w:rsidRDefault="000476E6" w:rsidP="00EB2822">
      <w:pPr>
        <w:pStyle w:val="Para"/>
        <w:rPr>
          <w:lang w:eastAsia="en-US"/>
        </w:rPr>
      </w:pPr>
      <w:r>
        <w:rPr>
          <w:lang w:eastAsia="en-US"/>
        </w:rPr>
        <w:t>Barret et al.</w:t>
      </w:r>
      <w:r w:rsidR="005D5A8C">
        <w:rPr>
          <w:lang w:eastAsia="en-US"/>
        </w:rPr>
        <w:t xml:space="preserve"> </w:t>
      </w:r>
      <w:r w:rsidR="002F776A">
        <w:rPr>
          <w:lang w:eastAsia="en-US"/>
        </w:rPr>
        <w:fldChar w:fldCharType="begin"/>
      </w:r>
      <w:r w:rsidR="00C15EA4">
        <w:rPr>
          <w:lang w:eastAsia="en-US"/>
        </w:rPr>
        <w:instrText xml:space="preserve"> ADDIN EN.CITE &lt;EndNote&gt;&lt;Cite&gt;&lt;Author&gt;Barrett&lt;/Author&gt;&lt;Year&gt;2013&lt;/Year&gt;&lt;RecNum&gt;37&lt;/RecNum&gt;&lt;DisplayText&gt;[39]&lt;/DisplayText&gt;&lt;record&gt;&lt;rec-number&gt;37&lt;/rec-number&gt;&lt;foreign-keys&gt;&lt;key app="EN" db-id="feptvsezlze2fked20o5av0u0axrpedxd5fz" timestamp="1692952440"&gt;37&lt;/key&gt;&lt;/foreign-keys&gt;&lt;ref-type name="Journal Article"&gt;17&lt;/ref-type&gt;&lt;contributors&gt;&lt;authors&gt;&lt;author&gt;Barrett, Enda&lt;/author&gt;&lt;author&gt;Howley, Enda&lt;/author&gt;&lt;author&gt;Duggan, Jim&lt;/author&gt;&lt;/authors&gt;&lt;/contributors&gt;&lt;titles&gt;&lt;title&gt;Applying reinforcement learning towards automating resource allocation and application scalability in the cloud&lt;/title&gt;&lt;secondary-title&gt;Concurrency and computation: practice and experience&lt;/secondary-title&gt;&lt;/titles&gt;&lt;periodical&gt;&lt;full-title&gt;Concurrency and computation: practice and experience&lt;/full-title&gt;&lt;/periodical&gt;&lt;pages&gt;1656-1674&lt;/pages&gt;&lt;volume&gt;25&lt;/volume&gt;&lt;number&gt;12&lt;/number&gt;&lt;dates&gt;&lt;year&gt;2013&lt;/year&gt;&lt;/dates&gt;&lt;isbn&gt;1532-0626&lt;/isbn&gt;&lt;urls&gt;&lt;/urls&gt;&lt;/record&gt;&lt;/Cite&gt;&lt;/EndNote&gt;</w:instrText>
      </w:r>
      <w:r w:rsidR="002F776A">
        <w:rPr>
          <w:lang w:eastAsia="en-US"/>
        </w:rPr>
        <w:fldChar w:fldCharType="separate"/>
      </w:r>
      <w:r w:rsidR="00C15EA4">
        <w:rPr>
          <w:noProof/>
          <w:lang w:eastAsia="en-US"/>
        </w:rPr>
        <w:t>[39]</w:t>
      </w:r>
      <w:r w:rsidR="002F776A">
        <w:rPr>
          <w:lang w:eastAsia="en-US"/>
        </w:rPr>
        <w:fldChar w:fldCharType="end"/>
      </w:r>
      <w:r>
        <w:rPr>
          <w:lang w:eastAsia="en-US"/>
        </w:rPr>
        <w:t xml:space="preserve"> </w:t>
      </w:r>
      <w:r w:rsidR="00FA2E39" w:rsidRPr="00FA2E39">
        <w:rPr>
          <w:lang w:eastAsia="en-US"/>
        </w:rPr>
        <w:t>discusse</w:t>
      </w:r>
      <w:r w:rsidR="00FA2E39">
        <w:rPr>
          <w:lang w:eastAsia="en-US"/>
        </w:rPr>
        <w:t>d</w:t>
      </w:r>
      <w:r w:rsidR="00FA2E39" w:rsidRPr="00FA2E39">
        <w:rPr>
          <w:lang w:eastAsia="en-US"/>
        </w:rPr>
        <w:t xml:space="preserve"> the challenges faced by</w:t>
      </w:r>
      <w:r w:rsidR="00432844">
        <w:rPr>
          <w:lang w:eastAsia="en-US"/>
        </w:rPr>
        <w:t xml:space="preserve"> cloud services</w:t>
      </w:r>
      <w:r w:rsidR="00FA2E39" w:rsidRPr="00FA2E39">
        <w:rPr>
          <w:lang w:eastAsia="en-US"/>
        </w:rPr>
        <w:t>, such as Amazon, which deliver computational resources through virtualization technologies</w:t>
      </w:r>
      <w:r w:rsidR="00FA2E39">
        <w:rPr>
          <w:lang w:eastAsia="en-US"/>
        </w:rPr>
        <w:t xml:space="preserve">. </w:t>
      </w:r>
      <w:r w:rsidR="00FA2E39" w:rsidRPr="00FA2E39">
        <w:rPr>
          <w:lang w:eastAsia="en-US"/>
        </w:rPr>
        <w:t>These technologies allow multiple independent virtual machines to reside in apparent isolation on the same physical host. However, dynamically scaling applications running on IaaS clouds can lead to varied and unpredictable results due to the performance interference effects associated with co-located virtual machines. Determining appropriate scaling policies in a dynamic non-stationary environment is non-trivial</w:t>
      </w:r>
      <w:r w:rsidR="00FA2E39">
        <w:rPr>
          <w:lang w:eastAsia="en-US"/>
        </w:rPr>
        <w:t xml:space="preserve">. </w:t>
      </w:r>
      <w:r w:rsidR="00FA2E39" w:rsidRPr="00FA2E39">
        <w:rPr>
          <w:lang w:eastAsia="en-US"/>
        </w:rPr>
        <w:t xml:space="preserve">The authors propose a solution to this problem by applying a temporal difference, reinforcement learning algorithm known as Q-learning, to determine optimal scaling policies. This </w:t>
      </w:r>
      <w:r w:rsidR="00F93B6D">
        <w:rPr>
          <w:lang w:eastAsia="en-US"/>
        </w:rPr>
        <w:t>method</w:t>
      </w:r>
      <w:r w:rsidR="00FA2E39" w:rsidRPr="00FA2E39">
        <w:rPr>
          <w:lang w:eastAsia="en-US"/>
        </w:rPr>
        <w:t xml:space="preserve"> helps decide which resources should be added and removed when the underlying performance of the resource is in a constant state of flux</w:t>
      </w:r>
      <w:r w:rsidR="00FA2E39">
        <w:rPr>
          <w:lang w:eastAsia="en-US"/>
        </w:rPr>
        <w:t>.</w:t>
      </w:r>
      <w:r w:rsidR="00432844">
        <w:rPr>
          <w:lang w:eastAsia="en-US"/>
        </w:rPr>
        <w:t xml:space="preserve"> </w:t>
      </w:r>
      <w:r w:rsidR="00432844" w:rsidRPr="00432844">
        <w:rPr>
          <w:lang w:eastAsia="en-US"/>
        </w:rPr>
        <w:t xml:space="preserve">However, reinforcement learning techniques typically suffer from curse of dimensionality problems, where the state space grows exponentially with each additional state variable. To address this challenge, the authors present a novel parallel Q-learning </w:t>
      </w:r>
      <w:r w:rsidR="00F93B6D">
        <w:rPr>
          <w:lang w:eastAsia="en-US"/>
        </w:rPr>
        <w:t>method</w:t>
      </w:r>
      <w:r w:rsidR="00432844" w:rsidRPr="00432844">
        <w:rPr>
          <w:lang w:eastAsia="en-US"/>
        </w:rPr>
        <w:t xml:space="preserve"> aimed at reducing the time taken to determine optimal policies while learning online</w:t>
      </w:r>
      <w:r w:rsidR="00432844">
        <w:rPr>
          <w:lang w:eastAsia="en-US"/>
        </w:rPr>
        <w:t>.</w:t>
      </w:r>
    </w:p>
    <w:p w14:paraId="49FE5108" w14:textId="59B0F8EE" w:rsidR="00FF6FE0" w:rsidRDefault="00EF5D59" w:rsidP="009612BB">
      <w:pPr>
        <w:pStyle w:val="Para"/>
        <w:rPr>
          <w:lang w:eastAsia="en-US"/>
        </w:rPr>
      </w:pPr>
      <w:proofErr w:type="spellStart"/>
      <w:r>
        <w:rPr>
          <w:lang w:eastAsia="en-US"/>
        </w:rPr>
        <w:t>Arabnejad</w:t>
      </w:r>
      <w:proofErr w:type="spellEnd"/>
      <w:r>
        <w:rPr>
          <w:lang w:eastAsia="en-US"/>
        </w:rPr>
        <w:t xml:space="preserve"> et al.</w:t>
      </w:r>
      <w:r w:rsidR="005D5A8C">
        <w:rPr>
          <w:lang w:eastAsia="en-US"/>
        </w:rPr>
        <w:t xml:space="preserve"> </w:t>
      </w:r>
      <w:r w:rsidR="002F776A">
        <w:rPr>
          <w:lang w:eastAsia="en-US"/>
        </w:rPr>
        <w:fldChar w:fldCharType="begin"/>
      </w:r>
      <w:r w:rsidR="00C15EA4">
        <w:rPr>
          <w:lang w:eastAsia="en-US"/>
        </w:rPr>
        <w:instrText xml:space="preserve"> ADDIN EN.CITE &lt;EndNote&gt;&lt;Cite&gt;&lt;Author&gt;Arabnejad&lt;/Author&gt;&lt;Year&gt;2017&lt;/Year&gt;&lt;RecNum&gt;38&lt;/RecNum&gt;&lt;DisplayText&gt;[40]&lt;/DisplayText&gt;&lt;record&gt;&lt;rec-number&gt;38&lt;/rec-number&gt;&lt;foreign-keys&gt;&lt;key app="EN" db-id="feptvsezlze2fked20o5av0u0axrpedxd5fz" timestamp="1692952440"&gt;38&lt;/key&gt;&lt;/foreign-keys&gt;&lt;ref-type name="Conference Proceedings"&gt;10&lt;/ref-type&gt;&lt;contributors&gt;&lt;authors&gt;&lt;author&gt;Arabnejad, Hamid&lt;/author&gt;&lt;author&gt;Pahl, Claus&lt;/author&gt;&lt;author&gt;Jamshidi, Pooyan&lt;/author&gt;&lt;author&gt;Estrada, Giovani&lt;/author&gt;&lt;/authors&gt;&lt;/contributors&gt;&lt;titles&gt;&lt;title&gt;A comparison of reinforcement learning techniques for fuzzy cloud auto-scaling&lt;/title&gt;&lt;secondary-title&gt;2017 17th IEEE/ACM international symposium on cluster, cloud and grid computing (CCGRID)&lt;/secondary-title&gt;&lt;/titles&gt;&lt;pages&gt;64-73&lt;/pages&gt;&lt;dates&gt;&lt;year&gt;2017&lt;/year&gt;&lt;/dates&gt;&lt;publisher&gt;IEEE&lt;/publisher&gt;&lt;isbn&gt;150906611X&lt;/isbn&gt;&lt;urls&gt;&lt;/urls&gt;&lt;/record&gt;&lt;/Cite&gt;&lt;/EndNote&gt;</w:instrText>
      </w:r>
      <w:r w:rsidR="002F776A">
        <w:rPr>
          <w:lang w:eastAsia="en-US"/>
        </w:rPr>
        <w:fldChar w:fldCharType="separate"/>
      </w:r>
      <w:r w:rsidR="00C15EA4">
        <w:rPr>
          <w:noProof/>
          <w:lang w:eastAsia="en-US"/>
        </w:rPr>
        <w:t>[40]</w:t>
      </w:r>
      <w:r w:rsidR="002F776A">
        <w:rPr>
          <w:lang w:eastAsia="en-US"/>
        </w:rPr>
        <w:fldChar w:fldCharType="end"/>
      </w:r>
      <w:r w:rsidR="005D5A8C">
        <w:rPr>
          <w:lang w:eastAsia="en-US"/>
        </w:rPr>
        <w:t xml:space="preserve"> </w:t>
      </w:r>
      <w:r w:rsidR="00FF6FE0">
        <w:rPr>
          <w:lang w:eastAsia="en-US"/>
        </w:rPr>
        <w:t xml:space="preserve">compared two dynamic learning strategies based on a fuzzy logic system. The key problem addressed is how and when to add/remove resources in order to meet agreed service-level agreements. Reducing application cost and guaranteeing service-level agreements (SLAs) are two critical factors of dynamic controller design. The authors proposed a self-adaptive fuzzy logic controller combined with two reinforcement learning (RL) </w:t>
      </w:r>
      <w:r w:rsidR="00F93B6D">
        <w:rPr>
          <w:lang w:eastAsia="en-US"/>
        </w:rPr>
        <w:t>methods</w:t>
      </w:r>
      <w:r w:rsidR="00FF6FE0">
        <w:rPr>
          <w:lang w:eastAsia="en-US"/>
        </w:rPr>
        <w:t xml:space="preserve">: (1) Fuzzy SARSA learning (FSL). (2) Fuzzy Q-learning (FQL). Both </w:t>
      </w:r>
      <w:r w:rsidR="00F93B6D">
        <w:rPr>
          <w:lang w:eastAsia="en-US"/>
        </w:rPr>
        <w:t>methods</w:t>
      </w:r>
      <w:r w:rsidR="00FF6FE0">
        <w:rPr>
          <w:lang w:eastAsia="en-US"/>
        </w:rPr>
        <w:t xml:space="preserve"> are implemented and compared in their advantages and disadvantages in the OpenStack cloud platform. The authors demonstrate that both auto-scaling </w:t>
      </w:r>
      <w:r w:rsidR="00F93B6D">
        <w:rPr>
          <w:lang w:eastAsia="en-US"/>
        </w:rPr>
        <w:t>methods</w:t>
      </w:r>
      <w:r w:rsidR="00FF6FE0">
        <w:rPr>
          <w:lang w:eastAsia="en-US"/>
        </w:rPr>
        <w:t xml:space="preserve"> can handle various load traffic situations, sudden and periodic, and deliver resources on demand while reducing operating costs and preventing SLA violations. </w:t>
      </w:r>
    </w:p>
    <w:p w14:paraId="0C97624B" w14:textId="783873B8" w:rsidR="00310A45" w:rsidRDefault="005D5A8C" w:rsidP="00BB1C08">
      <w:pPr>
        <w:pStyle w:val="Para"/>
        <w:rPr>
          <w:lang w:eastAsia="en-US"/>
        </w:rPr>
      </w:pPr>
      <w:r>
        <w:rPr>
          <w:lang w:eastAsia="en-US"/>
        </w:rPr>
        <w:t xml:space="preserve"> </w:t>
      </w:r>
      <w:r w:rsidR="00310A45">
        <w:rPr>
          <w:lang w:eastAsia="en-US"/>
        </w:rPr>
        <w:t>Mustafa et al.</w:t>
      </w:r>
      <w:r>
        <w:rPr>
          <w:lang w:eastAsia="en-US"/>
        </w:rPr>
        <w:t xml:space="preserve"> </w:t>
      </w:r>
      <w:r w:rsidR="00F2139D">
        <w:rPr>
          <w:lang w:eastAsia="en-US"/>
        </w:rPr>
        <w:fldChar w:fldCharType="begin"/>
      </w:r>
      <w:r w:rsidR="00C15EA4">
        <w:rPr>
          <w:lang w:eastAsia="en-US"/>
        </w:rPr>
        <w:instrText xml:space="preserve"> ADDIN EN.CITE &lt;EndNote&gt;&lt;Cite&gt;&lt;Author&gt;Moustafa&lt;/Author&gt;&lt;Year&gt;2014&lt;/Year&gt;&lt;RecNum&gt;39&lt;/RecNum&gt;&lt;DisplayText&gt;[41]&lt;/DisplayText&gt;&lt;record&gt;&lt;rec-number&gt;39&lt;/rec-number&gt;&lt;foreign-keys&gt;&lt;key app="EN" db-id="feptvsezlze2fked20o5av0u0axrpedxd5fz" timestamp="1692952440"&gt;39&lt;/key&gt;&lt;/foreign-keys&gt;&lt;ref-type name="Conference Proceedings"&gt;10&lt;/ref-type&gt;&lt;contributors&gt;&lt;authors&gt;&lt;author&gt;Moustafa, Ahmed&lt;/author&gt;&lt;author&gt;Zhang, Minjie&lt;/author&gt;&lt;/authors&gt;&lt;/contributors&gt;&lt;titles&gt;&lt;title&gt;Learning efficient compositions for QoS-aware service provisioning&lt;/title&gt;&lt;secondary-title&gt;2014 IEEE International Conference on Web Services&lt;/secondary-title&gt;&lt;/titles&gt;&lt;pages&gt;185-192&lt;/pages&gt;&lt;dates&gt;&lt;year&gt;2014&lt;/year&gt;&lt;/dates&gt;&lt;publisher&gt;IEEE&lt;/publisher&gt;&lt;isbn&gt;1479950548&lt;/isbn&gt;&lt;urls&gt;&lt;/urls&gt;&lt;/record&gt;&lt;/Cite&gt;&lt;/EndNote&gt;</w:instrText>
      </w:r>
      <w:r w:rsidR="00F2139D">
        <w:rPr>
          <w:lang w:eastAsia="en-US"/>
        </w:rPr>
        <w:fldChar w:fldCharType="separate"/>
      </w:r>
      <w:r w:rsidR="00C15EA4">
        <w:rPr>
          <w:noProof/>
          <w:lang w:eastAsia="en-US"/>
        </w:rPr>
        <w:t>[41]</w:t>
      </w:r>
      <w:r w:rsidR="00F2139D">
        <w:rPr>
          <w:lang w:eastAsia="en-US"/>
        </w:rPr>
        <w:fldChar w:fldCharType="end"/>
      </w:r>
      <w:r w:rsidR="00310A45">
        <w:rPr>
          <w:lang w:eastAsia="en-US"/>
        </w:rPr>
        <w:t xml:space="preserve"> proposed two novel algorithms that aim to achieve greater data efficiency by saving experience data and using it in aggregate to make updates to the learned policy. The first algorithm introduces an offline learning scheme for service composition where the online learning task is transformed into a series of supervised learning steps. This </w:t>
      </w:r>
      <w:r w:rsidR="00F93B6D">
        <w:rPr>
          <w:lang w:eastAsia="en-US"/>
        </w:rPr>
        <w:t>method</w:t>
      </w:r>
      <w:r w:rsidR="00310A45">
        <w:rPr>
          <w:lang w:eastAsia="en-US"/>
        </w:rPr>
        <w:t xml:space="preserve"> is designed to enhance the efficiency of reinforcement learning algorithms, which are commonly used to compose and adapt Web services in open and dynamic environments.  However, these algorithms are often relatively inefficient in their use of experience data, which may affect the stability of the learning process. By saving experience data and using it in aggregate to make updates to the learned policy, the proposed algorithms aim to overcome this limitation and improve the efficiency of the learning process.</w:t>
      </w:r>
    </w:p>
    <w:p w14:paraId="5CEF2B52" w14:textId="3E2761DB" w:rsidR="00D7424A" w:rsidRDefault="00BB1C08" w:rsidP="00D7424A">
      <w:pPr>
        <w:pStyle w:val="Para"/>
        <w:rPr>
          <w:lang w:eastAsia="en-US"/>
        </w:rPr>
      </w:pPr>
      <w:r>
        <w:rPr>
          <w:lang w:eastAsia="en-US"/>
        </w:rPr>
        <w:t>Zhao et al.</w:t>
      </w:r>
      <w:r w:rsidR="00A97129">
        <w:rPr>
          <w:lang w:eastAsia="en-US"/>
        </w:rPr>
        <w:t xml:space="preserve"> </w:t>
      </w:r>
      <w:r w:rsidR="00A97129">
        <w:rPr>
          <w:lang w:eastAsia="en-US"/>
        </w:rPr>
        <w:fldChar w:fldCharType="begin"/>
      </w:r>
      <w:r w:rsidR="00C15EA4">
        <w:rPr>
          <w:lang w:eastAsia="en-US"/>
        </w:rPr>
        <w:instrText xml:space="preserve"> ADDIN EN.CITE &lt;EndNote&gt;&lt;Cite&gt;&lt;Author&gt;Zhao&lt;/Author&gt;&lt;Year&gt;2017&lt;/Year&gt;&lt;RecNum&gt;40&lt;/RecNum&gt;&lt;DisplayText&gt;[42]&lt;/DisplayText&gt;&lt;record&gt;&lt;rec-number&gt;40&lt;/rec-number&gt;&lt;foreign-keys&gt;&lt;key app="EN" db-id="feptvsezlze2fked20o5av0u0axrpedxd5fz" timestamp="1692952440"&gt;40&lt;/key&gt;&lt;/foreign-keys&gt;&lt;ref-type name="Conference Proceedings"&gt;10&lt;/ref-type&gt;&lt;contributors&gt;&lt;authors&gt;&lt;author&gt;Zhao, Tianqi&lt;/author&gt;&lt;author&gt;Zhang, Wei&lt;/author&gt;&lt;author&gt;Zhao, Haiyan&lt;/author&gt;&lt;author&gt;Jin, Zhi&lt;/author&gt;&lt;/authors&gt;&lt;/contributors&gt;&lt;titles&gt;&lt;title&gt;A reinforcement learning-based framework for the generation and evolution of adaptation rules&lt;/title&gt;&lt;secondary-title&gt;2017 IEEE International Conference on Autonomic Computing (ICAC)&lt;/secondary-title&gt;&lt;/titles&gt;&lt;pages&gt;103-112&lt;/pages&gt;&lt;dates&gt;&lt;year&gt;2017&lt;/year&gt;&lt;/dates&gt;&lt;publisher&gt;IEEE&lt;/publisher&gt;&lt;isbn&gt;1538617625&lt;/isbn&gt;&lt;urls&gt;&lt;/urls&gt;&lt;/record&gt;&lt;/Cite&gt;&lt;/EndNote&gt;</w:instrText>
      </w:r>
      <w:r w:rsidR="00A97129">
        <w:rPr>
          <w:lang w:eastAsia="en-US"/>
        </w:rPr>
        <w:fldChar w:fldCharType="separate"/>
      </w:r>
      <w:r w:rsidR="00C15EA4">
        <w:rPr>
          <w:noProof/>
          <w:lang w:eastAsia="en-US"/>
        </w:rPr>
        <w:t>[42]</w:t>
      </w:r>
      <w:r w:rsidR="00A97129">
        <w:rPr>
          <w:lang w:eastAsia="en-US"/>
        </w:rPr>
        <w:fldChar w:fldCharType="end"/>
      </w:r>
      <w:r w:rsidR="005D5A8C">
        <w:rPr>
          <w:lang w:eastAsia="en-US"/>
        </w:rPr>
        <w:t xml:space="preserve"> </w:t>
      </w:r>
      <w:r w:rsidR="00D7424A">
        <w:rPr>
          <w:lang w:eastAsia="en-US"/>
        </w:rPr>
        <w:t>discussed the challenges in self-adaptive systems and how to make adaptations at runtime in response to possible and even unexpected changes from the environment and/or user goals. A feasible solution to this challenge is rule-based adaptation, where adaptation decisions are made according to predefined rules that specify what particular actions should be performed to react to different changing events from the environment. However, rule-based adaptation has two limitations: (1) There's no guarantee that those predefined rules will lead to optimal or nearly-optimal adaptation results. (2) There's weak support to evolve these rules to cope with non-stationary environment and changeable user goals at runtime. To address these limitations, the authors proposed a reinforcement learning-based framework for the generation and evolution of software adaptation rules. This framework has two key capabilities for self-adaptation</w:t>
      </w:r>
      <w:r w:rsidR="006370BD">
        <w:rPr>
          <w:lang w:eastAsia="en-US"/>
        </w:rPr>
        <w:t>:</w:t>
      </w:r>
      <w:r w:rsidR="00D7424A">
        <w:rPr>
          <w:lang w:eastAsia="en-US"/>
        </w:rPr>
        <w:t xml:space="preserve"> (1) The capability of automatically learning adaptation rules from different goal settings at the offline phase. (2) The capability of automatically evolving adaptation rules from real-time information about the environment and user goals at the online </w:t>
      </w:r>
      <w:r w:rsidR="00D7424A">
        <w:rPr>
          <w:lang w:eastAsia="en-US"/>
        </w:rPr>
        <w:lastRenderedPageBreak/>
        <w:t>phase. These capabilities are built on the combination of reinforcement learning and case-based reasoning techniques. The authors evaluate this framework through a case study of an E-commerce web application, which shows that this framework improves both the efficiency and effectiveness of self-adaptation.</w:t>
      </w:r>
    </w:p>
    <w:p w14:paraId="3046C0E8" w14:textId="26551CF4" w:rsidR="00D456E3" w:rsidRDefault="00A97129" w:rsidP="00D456E3">
      <w:pPr>
        <w:pStyle w:val="Para"/>
        <w:rPr>
          <w:lang w:eastAsia="en-US"/>
        </w:rPr>
      </w:pPr>
      <w:r>
        <w:rPr>
          <w:lang w:eastAsia="en-US"/>
        </w:rPr>
        <w:t>Shaw et al.</w:t>
      </w:r>
      <w:r w:rsidR="005D5A8C">
        <w:rPr>
          <w:lang w:eastAsia="en-US"/>
        </w:rPr>
        <w:t xml:space="preserve"> </w:t>
      </w:r>
      <w:r w:rsidR="00F2139D">
        <w:rPr>
          <w:lang w:eastAsia="en-US"/>
        </w:rPr>
        <w:fldChar w:fldCharType="begin"/>
      </w:r>
      <w:r w:rsidR="00C15EA4">
        <w:rPr>
          <w:lang w:eastAsia="en-US"/>
        </w:rPr>
        <w:instrText xml:space="preserve"> ADDIN EN.CITE &lt;EndNote&gt;&lt;Cite&gt;&lt;Author&gt;Shaw&lt;/Author&gt;&lt;Year&gt;2022&lt;/Year&gt;&lt;RecNum&gt;41&lt;/RecNum&gt;&lt;DisplayText&gt;[43]&lt;/DisplayText&gt;&lt;record&gt;&lt;rec-number&gt;41&lt;/rec-number&gt;&lt;foreign-keys&gt;&lt;key app="EN" db-id="feptvsezlze2fked20o5av0u0axrpedxd5fz" timestamp="1692952440"&gt;41&lt;/key&gt;&lt;/foreign-keys&gt;&lt;ref-type name="Journal Article"&gt;17&lt;/ref-type&gt;&lt;contributors&gt;&lt;authors&gt;&lt;author&gt;Shaw, Rachael&lt;/author&gt;&lt;author&gt;Howley, Enda&lt;/author&gt;&lt;author&gt;Barrett, Enda&lt;/author&gt;&lt;/authors&gt;&lt;/contributors&gt;&lt;titles&gt;&lt;title&gt;Applying reinforcement learning towards automating energy efficient virtual machine consolidation in cloud data centers&lt;/title&gt;&lt;secondary-title&gt;Information Systems&lt;/secondary-title&gt;&lt;/titles&gt;&lt;periodical&gt;&lt;full-title&gt;Information Systems&lt;/full-title&gt;&lt;/periodical&gt;&lt;pages&gt;101722&lt;/pages&gt;&lt;volume&gt;107&lt;/volume&gt;&lt;dates&gt;&lt;year&gt;2022&lt;/year&gt;&lt;/dates&gt;&lt;isbn&gt;0306-4379&lt;/isbn&gt;&lt;urls&gt;&lt;/urls&gt;&lt;/record&gt;&lt;/Cite&gt;&lt;/EndNote&gt;</w:instrText>
      </w:r>
      <w:r w:rsidR="00F2139D">
        <w:rPr>
          <w:lang w:eastAsia="en-US"/>
        </w:rPr>
        <w:fldChar w:fldCharType="separate"/>
      </w:r>
      <w:r w:rsidR="00C15EA4">
        <w:rPr>
          <w:noProof/>
          <w:lang w:eastAsia="en-US"/>
        </w:rPr>
        <w:t>[43]</w:t>
      </w:r>
      <w:r w:rsidR="00F2139D">
        <w:rPr>
          <w:lang w:eastAsia="en-US"/>
        </w:rPr>
        <w:fldChar w:fldCharType="end"/>
      </w:r>
      <w:r w:rsidR="005D5A8C">
        <w:rPr>
          <w:lang w:eastAsia="en-US"/>
        </w:rPr>
        <w:t xml:space="preserve"> </w:t>
      </w:r>
      <w:r w:rsidR="00D456E3">
        <w:rPr>
          <w:lang w:eastAsia="en-US"/>
        </w:rPr>
        <w:t>discussed the application of reinforcement learning to automate the process of energy-efficient virtual machine consolidation in cloud data centers.</w:t>
      </w:r>
      <w:r w:rsidR="00D456E3">
        <w:rPr>
          <w:rFonts w:hint="cs"/>
          <w:rtl/>
          <w:lang w:eastAsia="en-US"/>
        </w:rPr>
        <w:t xml:space="preserve"> </w:t>
      </w:r>
      <w:r w:rsidR="00D456E3">
        <w:rPr>
          <w:lang w:eastAsia="en-US"/>
        </w:rPr>
        <w:t xml:space="preserve">The authors proposed a reinforcement learning-based </w:t>
      </w:r>
      <w:r w:rsidR="00F93B6D">
        <w:rPr>
          <w:lang w:eastAsia="en-US"/>
        </w:rPr>
        <w:t>method</w:t>
      </w:r>
      <w:r w:rsidR="00D456E3">
        <w:rPr>
          <w:lang w:eastAsia="en-US"/>
        </w:rPr>
        <w:t xml:space="preserve"> to automate this process. This </w:t>
      </w:r>
      <w:r w:rsidR="00F93B6D">
        <w:rPr>
          <w:lang w:eastAsia="en-US"/>
        </w:rPr>
        <w:t>method</w:t>
      </w:r>
      <w:r w:rsidR="00D456E3">
        <w:rPr>
          <w:lang w:eastAsia="en-US"/>
        </w:rPr>
        <w:t xml:space="preserve"> enables the system to learn from its experience and dynamically adjust its actions based on this learning. </w:t>
      </w:r>
    </w:p>
    <w:p w14:paraId="5E2EF780" w14:textId="03CA8632" w:rsidR="00491D05" w:rsidRPr="00491D05" w:rsidRDefault="005D5A8C" w:rsidP="00BF1377">
      <w:pPr>
        <w:pStyle w:val="Para"/>
        <w:rPr>
          <w:lang w:eastAsia="en-US"/>
        </w:rPr>
      </w:pPr>
      <w:r>
        <w:rPr>
          <w:lang w:eastAsia="en-US"/>
        </w:rPr>
        <w:t xml:space="preserve">In conclusion, none of the </w:t>
      </w:r>
      <w:r w:rsidR="004945CC">
        <w:rPr>
          <w:lang w:eastAsia="en-US"/>
        </w:rPr>
        <w:t>methods</w:t>
      </w:r>
      <w:r>
        <w:rPr>
          <w:lang w:eastAsia="en-US"/>
        </w:rPr>
        <w:t xml:space="preserve"> reviewed above address the problem of large adaptation spaces. The main problem with them is that all of them use classic reinforcement learning methods such as Q-Learning or Sarsa. These classic RL methods </w:t>
      </w:r>
      <w:r w:rsidR="00D456E3">
        <w:rPr>
          <w:lang w:eastAsia="en-US"/>
        </w:rPr>
        <w:t>cannot</w:t>
      </w:r>
      <w:r>
        <w:rPr>
          <w:lang w:eastAsia="en-US"/>
        </w:rPr>
        <w:t xml:space="preserve"> handle large adaptation spaces and are suitable for problems where the size of adaptation space is small.</w:t>
      </w:r>
    </w:p>
    <w:p w14:paraId="3EA5F4AA" w14:textId="443CF7DD" w:rsidR="002666DA" w:rsidRDefault="002666DA" w:rsidP="002666DA">
      <w:pPr>
        <w:pStyle w:val="Head1"/>
      </w:pPr>
      <w:r w:rsidRPr="002666DA">
        <w:t>Proposed method</w:t>
      </w:r>
    </w:p>
    <w:p w14:paraId="701A4EC4" w14:textId="0E9CF60F" w:rsidR="00BF1377" w:rsidRDefault="00921E89" w:rsidP="0088768A">
      <w:pPr>
        <w:pStyle w:val="Para"/>
        <w:ind w:firstLine="0"/>
        <w:rPr>
          <w:lang w:eastAsia="en-US"/>
        </w:rPr>
      </w:pPr>
      <w:r>
        <w:rPr>
          <w:lang w:eastAsia="en-US"/>
        </w:rPr>
        <w:fldChar w:fldCharType="begin"/>
      </w:r>
      <w:r>
        <w:rPr>
          <w:lang w:eastAsia="en-US"/>
        </w:rPr>
        <w:instrText xml:space="preserve"> REF _Ref143854003 \h </w:instrText>
      </w:r>
      <w:r>
        <w:rPr>
          <w:lang w:eastAsia="en-US"/>
        </w:rPr>
      </w:r>
      <w:r>
        <w:rPr>
          <w:lang w:eastAsia="en-US"/>
        </w:rPr>
        <w:fldChar w:fldCharType="separate"/>
      </w:r>
      <w:r w:rsidR="0095406F">
        <w:t xml:space="preserve">Figure </w:t>
      </w:r>
      <w:r w:rsidR="0095406F">
        <w:rPr>
          <w:noProof/>
        </w:rPr>
        <w:t>1</w:t>
      </w:r>
      <w:r>
        <w:rPr>
          <w:lang w:eastAsia="en-US"/>
        </w:rPr>
        <w:fldChar w:fldCharType="end"/>
      </w:r>
      <w:r>
        <w:rPr>
          <w:lang w:eastAsia="en-US"/>
        </w:rPr>
        <w:t xml:space="preserve"> </w:t>
      </w:r>
      <w:r w:rsidR="0088768A">
        <w:rPr>
          <w:lang w:eastAsia="en-US"/>
        </w:rPr>
        <w:t xml:space="preserve">shows the basic architecture of </w:t>
      </w:r>
      <w:r w:rsidR="00D20411">
        <w:rPr>
          <w:lang w:eastAsia="en-US"/>
        </w:rPr>
        <w:t>the proposed</w:t>
      </w:r>
      <w:r w:rsidR="0088768A">
        <w:rPr>
          <w:lang w:eastAsia="en-US"/>
        </w:rPr>
        <w:t xml:space="preserve"> self-adaptive system that uses DRL for predicting an appropriate adaptation option</w:t>
      </w:r>
      <w:r w:rsidR="00C7460E">
        <w:rPr>
          <w:lang w:eastAsia="en-US"/>
        </w:rPr>
        <w:t xml:space="preserve"> (DRL4SAO)</w:t>
      </w:r>
      <w:r w:rsidR="0088768A">
        <w:rPr>
          <w:lang w:eastAsia="en-US"/>
        </w:rPr>
        <w:t>. In this research we apply architecture-based adaptation with a MAPE-K feedback loop.</w:t>
      </w:r>
    </w:p>
    <w:p w14:paraId="79A70CB7" w14:textId="65ACBC61" w:rsidR="00BF1377" w:rsidRDefault="00BF1377" w:rsidP="00BF1377">
      <w:pPr>
        <w:pStyle w:val="Para"/>
        <w:ind w:firstLine="0"/>
        <w:rPr>
          <w:lang w:eastAsia="en-US"/>
        </w:rPr>
      </w:pPr>
      <w:r>
        <w:rPr>
          <w:lang w:eastAsia="en-US"/>
        </w:rPr>
        <w:t xml:space="preserve">The figure highlights the main elements of </w:t>
      </w:r>
      <w:r w:rsidR="00D20411">
        <w:rPr>
          <w:lang w:eastAsia="en-US"/>
        </w:rPr>
        <w:t xml:space="preserve">the </w:t>
      </w:r>
      <w:r>
        <w:rPr>
          <w:lang w:eastAsia="en-US"/>
        </w:rPr>
        <w:t>architecture and high-level flow of interactions between the elements. The managed system takes input from the environment and produces output to realize the user goals. The managing system controls the managed system to achieve a set of adaptation goals. Central to the managed system are the MAPE elements that share knowledge and realize a feedback loop. The feedback loop senses the managed system and adapts it to achieve the adaptation goals.</w:t>
      </w:r>
    </w:p>
    <w:p w14:paraId="189FBD72" w14:textId="0EE0418B" w:rsidR="00BF1377" w:rsidRDefault="00BF1377" w:rsidP="00BF1377">
      <w:pPr>
        <w:pStyle w:val="Para"/>
        <w:rPr>
          <w:lang w:eastAsia="en-US"/>
        </w:rPr>
      </w:pPr>
      <w:r>
        <w:rPr>
          <w:lang w:eastAsia="en-US"/>
        </w:rPr>
        <w:t>The main responsibility of each element is described as follows: The Monitor tracks the uncertainties and properties of the underlying managed system and sends the collected data to the Analyzer (1). When the Analyzer detects that the adaptation goals are violated or may no longer be achievable, it notifies the Adaptation option predictor component embedded in the planner (2). The Adaptation option predictor then retrieves the model from the trained DRL model repository and predicts an appropriate adaptation option (3). The index of the predicted adaptation option is sent to the executor (4). Finally</w:t>
      </w:r>
      <w:r w:rsidR="006678C9">
        <w:rPr>
          <w:lang w:eastAsia="en-US"/>
        </w:rPr>
        <w:t>,</w:t>
      </w:r>
      <w:r>
        <w:rPr>
          <w:lang w:eastAsia="en-US"/>
        </w:rPr>
        <w:t xml:space="preserve"> the Executor retrieves the predicted adaptation option from the Knowledge repository (5) and adapts the managed system (6).</w:t>
      </w:r>
    </w:p>
    <w:p w14:paraId="7AF3AD6B" w14:textId="77777777" w:rsidR="00BF1377" w:rsidRDefault="00BF1377" w:rsidP="00BF1377">
      <w:pPr>
        <w:pStyle w:val="Para"/>
        <w:rPr>
          <w:lang w:eastAsia="en-US"/>
        </w:rPr>
      </w:pPr>
      <w:r>
        <w:rPr>
          <w:lang w:eastAsia="en-US"/>
        </w:rPr>
        <w:t>In the remainder of this section, we explain how the Adaptation option predictor component is trained and how the component predicts an adaptation option at runtime.</w:t>
      </w:r>
    </w:p>
    <w:p w14:paraId="41E14A7E" w14:textId="77777777" w:rsidR="00BF1377" w:rsidRPr="00BF1377" w:rsidRDefault="00BF1377" w:rsidP="00BF1377">
      <w:pPr>
        <w:pStyle w:val="ParaContinue"/>
        <w:rPr>
          <w:lang w:eastAsia="en-US"/>
        </w:rPr>
      </w:pPr>
    </w:p>
    <w:p w14:paraId="3088580F" w14:textId="77777777" w:rsidR="00BF1377" w:rsidRPr="00BF1377" w:rsidRDefault="00BF1377" w:rsidP="00BF1377">
      <w:pPr>
        <w:pStyle w:val="ParaContinue"/>
        <w:rPr>
          <w:lang w:eastAsia="en-US"/>
        </w:rPr>
      </w:pPr>
    </w:p>
    <w:p w14:paraId="4468DB3E" w14:textId="77777777" w:rsidR="00BF1377" w:rsidRPr="006A6C15" w:rsidRDefault="00BF1377" w:rsidP="00BF1377">
      <w:pPr>
        <w:pStyle w:val="Image"/>
        <w:rPr>
          <w:rFonts w:cstheme="minorBidi"/>
          <w:rtl/>
          <w:lang w:bidi="fa-IR"/>
        </w:rPr>
      </w:pPr>
      <w:r>
        <w:rPr>
          <w:noProof/>
        </w:rPr>
        <w:lastRenderedPageBreak/>
        <w:drawing>
          <wp:inline distT="0" distB="0" distL="0" distR="0" wp14:anchorId="40B48621" wp14:editId="78388191">
            <wp:extent cx="5532120" cy="3185160"/>
            <wp:effectExtent l="0" t="0" r="0" b="0"/>
            <wp:docPr id="3791916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2120" cy="3185160"/>
                    </a:xfrm>
                    <a:prstGeom prst="rect">
                      <a:avLst/>
                    </a:prstGeom>
                    <a:noFill/>
                  </pic:spPr>
                </pic:pic>
              </a:graphicData>
            </a:graphic>
          </wp:inline>
        </w:drawing>
      </w:r>
    </w:p>
    <w:p w14:paraId="66C6BDDE" w14:textId="67720E75" w:rsidR="00BF1377" w:rsidRDefault="00BF1377" w:rsidP="004A74E5">
      <w:pPr>
        <w:pStyle w:val="FigureCaption"/>
      </w:pPr>
      <w:bookmarkStart w:id="4" w:name="_Ref143854003"/>
      <w:r>
        <w:t xml:space="preserve">Figure </w:t>
      </w:r>
      <w:fldSimple w:instr=" SEQ Figure \* ARABIC ">
        <w:r w:rsidR="00535B27">
          <w:rPr>
            <w:noProof/>
          </w:rPr>
          <w:t>1</w:t>
        </w:r>
      </w:fldSimple>
      <w:bookmarkEnd w:id="4"/>
      <w:r>
        <w:t xml:space="preserve">: </w:t>
      </w:r>
      <w:r w:rsidRPr="00873FA6">
        <w:t>The Architecture</w:t>
      </w:r>
      <w:r w:rsidR="00C216E5">
        <w:t xml:space="preserve"> of </w:t>
      </w:r>
      <w:r w:rsidR="00AE2327">
        <w:t xml:space="preserve">the </w:t>
      </w:r>
      <w:r w:rsidR="0063573C">
        <w:t>DRL4SAO</w:t>
      </w:r>
    </w:p>
    <w:p w14:paraId="5E01395D" w14:textId="526ED824" w:rsidR="00873FA6" w:rsidRDefault="00873FA6" w:rsidP="00873FA6">
      <w:pPr>
        <w:pStyle w:val="Head2"/>
      </w:pPr>
      <w:r w:rsidRPr="00873FA6">
        <w:t>The integration of D</w:t>
      </w:r>
      <w:r w:rsidR="00C216E5">
        <w:t>RL</w:t>
      </w:r>
      <w:r w:rsidR="00BF5D90">
        <w:t xml:space="preserve"> </w:t>
      </w:r>
      <w:r w:rsidRPr="00873FA6">
        <w:t>with MAPE-K</w:t>
      </w:r>
    </w:p>
    <w:p w14:paraId="071EE2AB" w14:textId="45C305B5" w:rsidR="00873FA6" w:rsidRDefault="00C10398" w:rsidP="003E2516">
      <w:pPr>
        <w:pStyle w:val="Para"/>
        <w:ind w:firstLine="0"/>
        <w:rPr>
          <w:lang w:eastAsia="en-US"/>
        </w:rPr>
      </w:pPr>
      <w:r>
        <w:rPr>
          <w:lang w:eastAsia="en-US"/>
        </w:rPr>
        <w:fldChar w:fldCharType="begin"/>
      </w:r>
      <w:r>
        <w:rPr>
          <w:lang w:eastAsia="en-US"/>
        </w:rPr>
        <w:instrText xml:space="preserve"> REF _Ref143854235 \h </w:instrText>
      </w:r>
      <w:r>
        <w:rPr>
          <w:lang w:eastAsia="en-US"/>
        </w:rPr>
      </w:r>
      <w:r>
        <w:rPr>
          <w:lang w:eastAsia="en-US"/>
        </w:rPr>
        <w:fldChar w:fldCharType="separate"/>
      </w:r>
      <w:r w:rsidR="0095406F">
        <w:t xml:space="preserve">Figure </w:t>
      </w:r>
      <w:r w:rsidR="0095406F">
        <w:rPr>
          <w:noProof/>
        </w:rPr>
        <w:t>2</w:t>
      </w:r>
      <w:r>
        <w:rPr>
          <w:lang w:eastAsia="en-US"/>
        </w:rPr>
        <w:fldChar w:fldCharType="end"/>
      </w:r>
      <w:r>
        <w:rPr>
          <w:lang w:eastAsia="en-US"/>
        </w:rPr>
        <w:t xml:space="preserve"> </w:t>
      </w:r>
      <w:r w:rsidR="00873FA6" w:rsidRPr="00873FA6">
        <w:rPr>
          <w:lang w:eastAsia="en-US"/>
        </w:rPr>
        <w:t xml:space="preserve">shows the integration of </w:t>
      </w:r>
      <w:r w:rsidR="00C216E5">
        <w:rPr>
          <w:lang w:eastAsia="en-US"/>
        </w:rPr>
        <w:t>DRL</w:t>
      </w:r>
      <w:r w:rsidR="00873FA6" w:rsidRPr="00873FA6">
        <w:rPr>
          <w:lang w:eastAsia="en-US"/>
        </w:rPr>
        <w:t xml:space="preserve"> with the </w:t>
      </w:r>
      <w:proofErr w:type="spellStart"/>
      <w:r w:rsidR="00873FA6" w:rsidRPr="00873FA6">
        <w:rPr>
          <w:lang w:eastAsia="en-US"/>
        </w:rPr>
        <w:t>mape</w:t>
      </w:r>
      <w:proofErr w:type="spellEnd"/>
      <w:r w:rsidR="00873FA6" w:rsidRPr="00873FA6">
        <w:rPr>
          <w:lang w:eastAsia="en-US"/>
        </w:rPr>
        <w:t xml:space="preserve">-k loop. The training DRL module sits on top of the </w:t>
      </w:r>
      <w:proofErr w:type="spellStart"/>
      <w:r w:rsidR="00873FA6" w:rsidRPr="00873FA6">
        <w:rPr>
          <w:lang w:eastAsia="en-US"/>
        </w:rPr>
        <w:t>mape</w:t>
      </w:r>
      <w:proofErr w:type="spellEnd"/>
      <w:r w:rsidR="00873FA6" w:rsidRPr="00873FA6">
        <w:rPr>
          <w:lang w:eastAsia="en-US"/>
        </w:rPr>
        <w:t xml:space="preserve">-k loop. The runtime stage works in cycles, each representing an opportunity for the system to perform adaptation. The training process is performed for a certain number of cycles. At the beginning of each training cycle, the monitor component of the </w:t>
      </w:r>
      <w:proofErr w:type="spellStart"/>
      <w:r w:rsidR="00873FA6" w:rsidRPr="00873FA6">
        <w:rPr>
          <w:lang w:eastAsia="en-US"/>
        </w:rPr>
        <w:t>mape</w:t>
      </w:r>
      <w:proofErr w:type="spellEnd"/>
      <w:r w:rsidR="00873FA6" w:rsidRPr="00873FA6">
        <w:rPr>
          <w:lang w:eastAsia="en-US"/>
        </w:rPr>
        <w:t xml:space="preserve">-k collects required runtime data (1) and sends them to the deep RL module (2). Then for the duration of the training cycle the following steps are done. Based on received input vectors the deep RL module starts the training process. At the end of the training process the trained model is stored in the knowledge repository of the MAPE-K loop (3). </w:t>
      </w:r>
      <w:r w:rsidR="00EE11AA">
        <w:rPr>
          <w:lang w:eastAsia="en-US"/>
        </w:rPr>
        <w:t xml:space="preserve">The monitor component </w:t>
      </w:r>
      <w:proofErr w:type="gramStart"/>
      <w:r w:rsidR="00EE11AA">
        <w:rPr>
          <w:lang w:eastAsia="en-US"/>
        </w:rPr>
        <w:t>send</w:t>
      </w:r>
      <w:proofErr w:type="gramEnd"/>
      <w:r w:rsidR="00EE11AA">
        <w:rPr>
          <w:lang w:eastAsia="en-US"/>
        </w:rPr>
        <w:t xml:space="preserve"> the gathered data to the Analyzer (4). When the Analyzer detects that the adaptation goals are violated or may no longer be achievable, it notifies the Adaptation option predictor component embedded in the planner (5). </w:t>
      </w:r>
      <w:r w:rsidR="00873FA6" w:rsidRPr="00873FA6">
        <w:rPr>
          <w:lang w:eastAsia="en-US"/>
        </w:rPr>
        <w:t>The adaptation option predictor retrieves the model (</w:t>
      </w:r>
      <w:r w:rsidR="00EE11AA">
        <w:rPr>
          <w:lang w:eastAsia="en-US"/>
        </w:rPr>
        <w:t>6</w:t>
      </w:r>
      <w:r w:rsidR="00873FA6" w:rsidRPr="00873FA6">
        <w:rPr>
          <w:lang w:eastAsia="en-US"/>
        </w:rPr>
        <w:t>) and predicts an adaptation option (</w:t>
      </w:r>
      <w:r w:rsidR="00EE11AA">
        <w:rPr>
          <w:lang w:eastAsia="en-US"/>
        </w:rPr>
        <w:t>7</w:t>
      </w:r>
      <w:r w:rsidR="00873FA6" w:rsidRPr="00873FA6">
        <w:rPr>
          <w:lang w:eastAsia="en-US"/>
        </w:rPr>
        <w:t>). The Executor retrieves the predicted adaptation option from the adaptation options repository (</w:t>
      </w:r>
      <w:r w:rsidR="00EE11AA">
        <w:rPr>
          <w:lang w:eastAsia="en-US"/>
        </w:rPr>
        <w:t>8</w:t>
      </w:r>
      <w:r w:rsidR="00873FA6" w:rsidRPr="00873FA6">
        <w:rPr>
          <w:lang w:eastAsia="en-US"/>
        </w:rPr>
        <w:t>) and applies it to the managed system (</w:t>
      </w:r>
      <w:r w:rsidR="00EE11AA">
        <w:rPr>
          <w:lang w:eastAsia="en-US"/>
        </w:rPr>
        <w:t>9</w:t>
      </w:r>
      <w:r w:rsidR="00873FA6" w:rsidRPr="00873FA6">
        <w:rPr>
          <w:lang w:eastAsia="en-US"/>
        </w:rPr>
        <w:t>) and the whole process of training will be repeated for the next adaptation cycle.</w:t>
      </w:r>
    </w:p>
    <w:p w14:paraId="13B8FDB3" w14:textId="3C6FAD1D" w:rsidR="009A2123" w:rsidRDefault="009A2123" w:rsidP="009A2123">
      <w:pPr>
        <w:pStyle w:val="Head2"/>
      </w:pPr>
      <w:r>
        <w:t>The training process of the deep reinforcement learning module</w:t>
      </w:r>
    </w:p>
    <w:p w14:paraId="7B8B85CD" w14:textId="53D904A2" w:rsidR="009A2123" w:rsidRDefault="009A2123" w:rsidP="00C71641">
      <w:pPr>
        <w:pStyle w:val="Para"/>
        <w:ind w:firstLine="0"/>
        <w:rPr>
          <w:rtl/>
          <w:lang w:eastAsia="en-US"/>
        </w:rPr>
      </w:pPr>
      <w:r w:rsidRPr="009A2123">
        <w:rPr>
          <w:lang w:eastAsia="en-US"/>
        </w:rPr>
        <w:t>The training stage starts with the collection of data from the managed system and its environment. This data captures information relevant to the adaptation of the system over a period of time. This includes properties in the environment that affect the</w:t>
      </w:r>
      <w:r w:rsidR="000C1D10">
        <w:rPr>
          <w:lang w:eastAsia="en-US"/>
        </w:rPr>
        <w:t xml:space="preserve"> </w:t>
      </w:r>
      <w:r w:rsidR="000C1D10" w:rsidRPr="000C1D10">
        <w:rPr>
          <w:lang w:eastAsia="en-US"/>
        </w:rPr>
        <w:t xml:space="preserve">behavior of the system, system configurations, and quality properties. The extracted features are then used by the Adaptation option selector for the identification of an adaptation option. The output of the Adaptation option selector is sent to the Adaptation option verifier where quality properties of the system are calculated and are forwarded to the Reward </w:t>
      </w:r>
      <w:r w:rsidR="00365E1E">
        <w:rPr>
          <w:lang w:eastAsia="en-US"/>
        </w:rPr>
        <w:t>Calculator</w:t>
      </w:r>
      <w:r w:rsidR="000C1D10" w:rsidRPr="000C1D10">
        <w:rPr>
          <w:lang w:eastAsia="en-US"/>
        </w:rPr>
        <w:t xml:space="preserve">. Based on received quality properties the Reward </w:t>
      </w:r>
      <w:r w:rsidR="002C7DCC">
        <w:rPr>
          <w:lang w:eastAsia="en-US"/>
        </w:rPr>
        <w:t>Calculator</w:t>
      </w:r>
      <w:r w:rsidR="000C1D10" w:rsidRPr="000C1D10">
        <w:rPr>
          <w:lang w:eastAsia="en-US"/>
        </w:rPr>
        <w:t xml:space="preserve"> calculates a reward and sends the reward </w:t>
      </w:r>
      <w:r w:rsidR="000C1D10" w:rsidRPr="000C1D10">
        <w:rPr>
          <w:lang w:eastAsia="en-US"/>
        </w:rPr>
        <w:lastRenderedPageBreak/>
        <w:t>along with features and selected adaptation option to the Replay memory. A mini batch of data is collected from the Replay memory and training the model is performed. If it is the end of the cycle then the trained model is stored in the Trained models repository, otherwise the whole training process is repeated.</w:t>
      </w:r>
    </w:p>
    <w:p w14:paraId="28962CF9" w14:textId="77777777" w:rsidR="004A74E5" w:rsidRPr="004A74E5" w:rsidRDefault="004A74E5" w:rsidP="004A74E5">
      <w:pPr>
        <w:pStyle w:val="ParaContinue"/>
        <w:rPr>
          <w:lang w:eastAsia="en-US"/>
        </w:rPr>
      </w:pPr>
    </w:p>
    <w:p w14:paraId="7CB5D44A" w14:textId="14462220" w:rsidR="00C71641" w:rsidRDefault="00DB2B77" w:rsidP="00C71641">
      <w:pPr>
        <w:pStyle w:val="Image"/>
      </w:pPr>
      <w:r>
        <w:rPr>
          <w:noProof/>
        </w:rPr>
        <w:drawing>
          <wp:inline distT="0" distB="0" distL="0" distR="0" wp14:anchorId="6197E6A9" wp14:editId="4E2ACB6B">
            <wp:extent cx="5562600" cy="4692650"/>
            <wp:effectExtent l="0" t="0" r="0" b="0"/>
            <wp:docPr id="1787161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1093" name=""/>
                    <pic:cNvPicPr/>
                  </pic:nvPicPr>
                  <pic:blipFill>
                    <a:blip r:embed="rId9"/>
                    <a:stretch>
                      <a:fillRect/>
                    </a:stretch>
                  </pic:blipFill>
                  <pic:spPr>
                    <a:xfrm>
                      <a:off x="0" y="0"/>
                      <a:ext cx="5562600" cy="4692650"/>
                    </a:xfrm>
                    <a:prstGeom prst="rect">
                      <a:avLst/>
                    </a:prstGeom>
                  </pic:spPr>
                </pic:pic>
              </a:graphicData>
            </a:graphic>
          </wp:inline>
        </w:drawing>
      </w:r>
    </w:p>
    <w:p w14:paraId="3BA67A7D" w14:textId="5E353D06" w:rsidR="00C71641" w:rsidRPr="00C71641" w:rsidRDefault="00C71641" w:rsidP="004A74E5">
      <w:pPr>
        <w:pStyle w:val="FigureCaption"/>
        <w:rPr>
          <w:lang w:eastAsia="en-US"/>
        </w:rPr>
      </w:pPr>
      <w:bookmarkStart w:id="5" w:name="_Ref143854235"/>
      <w:r>
        <w:t xml:space="preserve">Figure </w:t>
      </w:r>
      <w:fldSimple w:instr=" SEQ Figure \* ARABIC ">
        <w:r w:rsidR="00535B27">
          <w:rPr>
            <w:noProof/>
          </w:rPr>
          <w:t>2</w:t>
        </w:r>
      </w:fldSimple>
      <w:bookmarkEnd w:id="5"/>
      <w:r>
        <w:t xml:space="preserve">: Runtime integration of </w:t>
      </w:r>
      <w:r w:rsidR="0063573C">
        <w:t xml:space="preserve">DRL4SAO </w:t>
      </w:r>
      <w:r>
        <w:t>with MAPE-K</w:t>
      </w:r>
    </w:p>
    <w:p w14:paraId="1B7F75F2" w14:textId="77777777" w:rsidR="00B04643" w:rsidRDefault="00B04643" w:rsidP="00AE02A6">
      <w:pPr>
        <w:pStyle w:val="Head3"/>
      </w:pPr>
      <w:r w:rsidRPr="00B04643">
        <w:t>Adaptation option selector</w:t>
      </w:r>
    </w:p>
    <w:p w14:paraId="69611ACB" w14:textId="5EA906A3" w:rsidR="00B04643" w:rsidRDefault="00B04643" w:rsidP="00B04643">
      <w:pPr>
        <w:pStyle w:val="PostHeadPara"/>
      </w:pPr>
      <w:r w:rsidRPr="00B04643">
        <w:t>Adaptation option selector is based on an Epsilon-greedy policy. Epsilon-greedy policy is a common strategy used in reinforcement learning to balance exploration and exploitation. It is a way to decide whether an agent should take a random action (explore) or choose the action with the highest estimated value (exploit).</w:t>
      </w:r>
      <w:r>
        <w:t xml:space="preserve"> The policy works by introducing a parameter called epsilon (ε), which represents the probability of exploration. At each decision point, the agent generates a random number between 0 and 1. If this number is less than epsilon, the agent chooses a random option from the available </w:t>
      </w:r>
      <w:r>
        <w:lastRenderedPageBreak/>
        <w:t>options, exploring the environment. However, if the generated number is greater than or equal to epsilon, the agent selects an adaptation option with the highest estimated value based on its current knowledge, exploiting what it has learned so far.</w:t>
      </w:r>
    </w:p>
    <w:p w14:paraId="63F8C936" w14:textId="3783E2C9" w:rsidR="00E82FC3" w:rsidRDefault="00B04643" w:rsidP="00C9046B">
      <w:pPr>
        <w:pStyle w:val="PostHeadPara"/>
      </w:pPr>
      <w:r>
        <w:t>The purpose of using epsilon-greedy policy is to encourage exploration in order to discover potentially better adaptation options that may not have been tried before. By occasionally selecting random adaptation options, even when there are options with higher estimated values, the agent can gather more information about its environment and improve its overall performance.</w:t>
      </w:r>
    </w:p>
    <w:p w14:paraId="727DE184" w14:textId="12D9CFD2" w:rsidR="00B04643" w:rsidRDefault="00B04643" w:rsidP="00B04643">
      <w:pPr>
        <w:pStyle w:val="PostHeadPara"/>
      </w:pPr>
      <w:r>
        <w:t>In order to predict an adaptation option (</w:t>
      </w:r>
      <w:r w:rsidR="001B0C80">
        <w:t>i.e.,</w:t>
      </w:r>
      <w:r>
        <w:t xml:space="preserve"> exploitation), the adaptation option selector uses a deep neural network. The deep neural network used is typically a type of artificial neural network called a deep Q-network</w:t>
      </w:r>
      <w:r w:rsidR="00AE0C90">
        <w:t xml:space="preserve"> </w:t>
      </w:r>
      <w:r w:rsidR="00837461">
        <w:fldChar w:fldCharType="begin"/>
      </w:r>
      <w:r w:rsidR="00C15EA4">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C15EA4">
        <w:rPr>
          <w:noProof/>
        </w:rPr>
        <w:t>[22]</w:t>
      </w:r>
      <w:r w:rsidR="00837461">
        <w:fldChar w:fldCharType="end"/>
      </w:r>
      <w:r w:rsidR="00815A9B">
        <w:t xml:space="preserve"> </w:t>
      </w:r>
      <w:r>
        <w:t>(DQN).</w:t>
      </w:r>
    </w:p>
    <w:p w14:paraId="3386E1E1" w14:textId="77777777" w:rsidR="008722DA" w:rsidRDefault="008722DA" w:rsidP="008722DA">
      <w:pPr>
        <w:pStyle w:val="PostHeadPara"/>
      </w:pPr>
      <w:r w:rsidRPr="008722DA">
        <w:t>A DQN is a multi-layered neural network that takes in the current state of the environment as input and outputs the expected value of each possible action. It learns to estimate the optimal action-value function, also known as Q-function, which represents the expected cumulative reward for taking a particular action in a given state.</w:t>
      </w:r>
    </w:p>
    <w:p w14:paraId="101346B1" w14:textId="77777777" w:rsidR="00083C1E" w:rsidRDefault="00083C1E" w:rsidP="008722DA">
      <w:pPr>
        <w:pStyle w:val="PostHeadPara"/>
      </w:pPr>
    </w:p>
    <w:p w14:paraId="4145DE24" w14:textId="24F9F54A" w:rsidR="00083C1E" w:rsidRDefault="00F9023B" w:rsidP="00083C1E">
      <w:pPr>
        <w:pStyle w:val="Image"/>
      </w:pPr>
      <w:r w:rsidRPr="00F9023B">
        <w:rPr>
          <w:noProof/>
        </w:rPr>
        <w:drawing>
          <wp:inline distT="0" distB="0" distL="0" distR="0" wp14:anchorId="2443E283" wp14:editId="31706B23">
            <wp:extent cx="5562600" cy="1788160"/>
            <wp:effectExtent l="0" t="0" r="0" b="2540"/>
            <wp:docPr id="15557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34944" name=""/>
                    <pic:cNvPicPr/>
                  </pic:nvPicPr>
                  <pic:blipFill>
                    <a:blip r:embed="rId10"/>
                    <a:stretch>
                      <a:fillRect/>
                    </a:stretch>
                  </pic:blipFill>
                  <pic:spPr>
                    <a:xfrm>
                      <a:off x="0" y="0"/>
                      <a:ext cx="5562600" cy="1788160"/>
                    </a:xfrm>
                    <a:prstGeom prst="rect">
                      <a:avLst/>
                    </a:prstGeom>
                  </pic:spPr>
                </pic:pic>
              </a:graphicData>
            </a:graphic>
          </wp:inline>
        </w:drawing>
      </w:r>
    </w:p>
    <w:p w14:paraId="60EF4C1A" w14:textId="04A5DFB5" w:rsidR="00083C1E" w:rsidRDefault="00083C1E" w:rsidP="00083C1E">
      <w:pPr>
        <w:pStyle w:val="FigureCaption"/>
      </w:pPr>
      <w:r>
        <w:t xml:space="preserve">Figure </w:t>
      </w:r>
      <w:fldSimple w:instr=" SEQ Figure \* ARABIC ">
        <w:r w:rsidR="00535B27">
          <w:rPr>
            <w:noProof/>
          </w:rPr>
          <w:t>3</w:t>
        </w:r>
      </w:fldSimple>
      <w:r w:rsidR="00A32A2F">
        <w:t xml:space="preserve">: The architecture of DQN-network used in </w:t>
      </w:r>
      <w:r w:rsidR="00571392">
        <w:t>DRL4SAO</w:t>
      </w:r>
    </w:p>
    <w:p w14:paraId="27AACF90" w14:textId="104F5FE7" w:rsidR="00D00FAE" w:rsidRDefault="00D00FAE" w:rsidP="00D00FAE">
      <w:pPr>
        <w:pStyle w:val="PostHeadPara"/>
      </w:pPr>
      <w:r>
        <w:t>The architecture of a DQN consists of several layers of neurons, including input, hidden, and output layers. The input layer receives the state representation, which can be an image or a numerical vector. The hidden layers perform nonlinear transformations on the input data, extracting relevant features and representations. Finally, the output layer produces Q-values for each possible action.</w:t>
      </w:r>
      <w:r w:rsidR="00815A9B">
        <w:t xml:space="preserve"> It is worth noting that in our proposed method the number of hidden layers</w:t>
      </w:r>
      <w:r w:rsidR="0056469C">
        <w:t>, activation functions used in each layer,</w:t>
      </w:r>
      <w:r w:rsidR="00815A9B">
        <w:t xml:space="preserve"> and the number of neurons in each layer are hyper-parameters which are determined through a randomized grid search.</w:t>
      </w:r>
    </w:p>
    <w:p w14:paraId="5EE9916A" w14:textId="77777777" w:rsidR="00D00FAE" w:rsidRDefault="00D00FAE" w:rsidP="00D00FAE">
      <w:pPr>
        <w:pStyle w:val="PostHeadPara"/>
      </w:pPr>
      <w:r>
        <w:t>During training, DRL employs an algorithm called Q-learning to update the weights and biases of the DQN. Q-learning uses a combination of exploration and exploitation to iteratively improve the network's estimates of Q-values. The agent interacts with the environment by taking actions based on its current policy (e.g., epsilon-greedy), observes rewards and new states, and updates its Q-values accordingly.</w:t>
      </w:r>
    </w:p>
    <w:p w14:paraId="1E2BDE5C" w14:textId="77777777" w:rsidR="00AE02A6" w:rsidRDefault="00D00FAE" w:rsidP="00AE02A6">
      <w:pPr>
        <w:pStyle w:val="Head3"/>
      </w:pPr>
      <w:r>
        <w:t xml:space="preserve">Adaptation option verifier </w:t>
      </w:r>
    </w:p>
    <w:p w14:paraId="511075AF" w14:textId="2BDAD15C" w:rsidR="00D00FAE" w:rsidRDefault="00D00FAE" w:rsidP="00D00FAE">
      <w:pPr>
        <w:pStyle w:val="PostHeadPara"/>
      </w:pPr>
      <w:r>
        <w:t>Adaptation option verifier consists of a MAPE feedback loop and a set of quality</w:t>
      </w:r>
      <w:r w:rsidR="008045E9">
        <w:t xml:space="preserve"> properties</w:t>
      </w:r>
      <w:r>
        <w:t xml:space="preserve"> designed as networks of timed automata models. These models are directly executed at runtime using the </w:t>
      </w:r>
      <w:proofErr w:type="spellStart"/>
      <w:r>
        <w:t>ActivFORMS</w:t>
      </w:r>
      <w:proofErr w:type="spellEnd"/>
      <w:r>
        <w:t xml:space="preserve"> execution engine</w:t>
      </w:r>
      <w:r w:rsidR="00366179">
        <w:t xml:space="preserve"> </w:t>
      </w:r>
      <w:r w:rsidR="00366179">
        <w:fldChar w:fldCharType="begin"/>
      </w:r>
      <w:r w:rsidR="00C15EA4">
        <w:instrText xml:space="preserve"> ADDIN EN.CITE &lt;EndNote&gt;&lt;Cite&gt;&lt;Author&gt;Iftikhar&lt;/Author&gt;&lt;Year&gt;2014&lt;/Year&gt;&lt;RecNum&gt;46&lt;/RecNum&gt;&lt;DisplayText&gt;[44]&lt;/DisplayText&gt;&lt;record&gt;&lt;rec-number&gt;46&lt;/rec-number&gt;&lt;foreign-keys&gt;&lt;key app="EN" db-id="feptvsezlze2fked20o5av0u0axrpedxd5fz" timestamp="1695560877"&gt;46&lt;/key&gt;&lt;/foreign-keys&gt;&lt;ref-type name="Conference Proceedings"&gt;10&lt;/ref-type&gt;&lt;contributors&gt;&lt;authors&gt;&lt;author&gt;Iftikhar, M Usman&lt;/author&gt;&lt;author&gt;Weyns, Danny&lt;/author&gt;&lt;/authors&gt;&lt;/contributors&gt;&lt;titles&gt;&lt;title&gt;Activforms: Active formal models for self-adaptation&lt;/title&gt;&lt;secondary-title&gt;Proceedings of the 9th International Symposium on Software Engineering for Adaptive and Self-Managing Systems&lt;/secondary-title&gt;&lt;/titles&gt;&lt;pages&gt;125-134&lt;/pages&gt;&lt;dates&gt;&lt;year&gt;2014&lt;/year&gt;&lt;/dates&gt;&lt;urls&gt;&lt;/urls&gt;&lt;/record&gt;&lt;/Cite&gt;&lt;/EndNote&gt;</w:instrText>
      </w:r>
      <w:r w:rsidR="00366179">
        <w:fldChar w:fldCharType="separate"/>
      </w:r>
      <w:r w:rsidR="00C15EA4">
        <w:rPr>
          <w:noProof/>
        </w:rPr>
        <w:t>[44]</w:t>
      </w:r>
      <w:r w:rsidR="00366179">
        <w:fldChar w:fldCharType="end"/>
      </w:r>
      <w:r>
        <w:t>. The analysis of the</w:t>
      </w:r>
      <w:r w:rsidR="001611DF">
        <w:t xml:space="preserve"> selected</w:t>
      </w:r>
      <w:r>
        <w:t xml:space="preserve"> adaptation option is performed using the runtime models by applying statistical model checking at runtime using runtime statistical model checking with </w:t>
      </w:r>
      <w:proofErr w:type="spellStart"/>
      <w:r>
        <w:t>Uppaal</w:t>
      </w:r>
      <w:proofErr w:type="spellEnd"/>
      <w:r>
        <w:t xml:space="preserve">-SMC </w:t>
      </w:r>
      <w:r w:rsidR="003343A6">
        <w:fldChar w:fldCharType="begin"/>
      </w:r>
      <w:r w:rsidR="00C15EA4">
        <w:instrText xml:space="preserve"> ADDIN EN.CITE &lt;EndNote&gt;&lt;Cite&gt;&lt;Author&gt;David&lt;/Author&gt;&lt;Year&gt;2015&lt;/Year&gt;&lt;RecNum&gt;45&lt;/RecNum&gt;&lt;DisplayText&gt;[24]&lt;/DisplayText&gt;&lt;record&gt;&lt;rec-number&gt;45&lt;/rec-number&gt;&lt;foreign-keys&gt;&lt;key app="EN" db-id="feptvsezlze2fked20o5av0u0axrpedxd5fz" timestamp="1695560750"&gt;45&lt;/key&gt;&lt;/foreign-keys&gt;&lt;ref-type name="Journal Article"&gt;17&lt;/ref-type&gt;&lt;contributors&gt;&lt;authors&gt;&lt;author&gt;David, Alexandre&lt;/author&gt;&lt;author&gt;Larsen, Kim G&lt;/author&gt;&lt;author&gt;Legay, Axel&lt;/author&gt;&lt;author&gt;Mikučionis, Marius&lt;/author&gt;&lt;author&gt;Poulsen, Danny Bøgsted&lt;/author&gt;&lt;/authors&gt;&lt;/contributors&gt;&lt;titles&gt;&lt;title&gt;Uppaal SMC tutorial&lt;/title&gt;&lt;secondary-title&gt;International journal on software tools for technology transfer&lt;/secondary-title&gt;&lt;/titles&gt;&lt;periodical&gt;&lt;full-title&gt;International journal on software tools for technology transfer&lt;/full-title&gt;&lt;/periodical&gt;&lt;pages&gt;397-415&lt;/pages&gt;&lt;volume&gt;17&lt;/volume&gt;&lt;dates&gt;&lt;year&gt;2015&lt;/year&gt;&lt;/dates&gt;&lt;isbn&gt;1433-2779&lt;/isbn&gt;&lt;urls&gt;&lt;/urls&gt;&lt;/record&gt;&lt;/Cite&gt;&lt;/EndNote&gt;</w:instrText>
      </w:r>
      <w:r w:rsidR="003343A6">
        <w:fldChar w:fldCharType="separate"/>
      </w:r>
      <w:r w:rsidR="00C15EA4">
        <w:rPr>
          <w:noProof/>
        </w:rPr>
        <w:t>[24]</w:t>
      </w:r>
      <w:r w:rsidR="003343A6">
        <w:fldChar w:fldCharType="end"/>
      </w:r>
      <w:r w:rsidR="00657034">
        <w:t xml:space="preserve"> </w:t>
      </w:r>
      <w:r w:rsidR="006425CC">
        <w:t>.</w:t>
      </w:r>
      <w:r>
        <w:t xml:space="preserve">The resulting estimates of the quality properties </w:t>
      </w:r>
      <w:r w:rsidR="001611DF">
        <w:t>of the</w:t>
      </w:r>
      <w:r>
        <w:t xml:space="preserve"> selected adaptation option are then used by the Reward calculator to return a reward.</w:t>
      </w:r>
    </w:p>
    <w:p w14:paraId="6156830E" w14:textId="77777777" w:rsidR="004C55ED" w:rsidRDefault="00C8156E" w:rsidP="004C55ED">
      <w:pPr>
        <w:pStyle w:val="Head3"/>
      </w:pPr>
      <w:r>
        <w:lastRenderedPageBreak/>
        <w:t>Replay memory</w:t>
      </w:r>
    </w:p>
    <w:p w14:paraId="4335B8D0" w14:textId="2ECD2461" w:rsidR="00C8156E" w:rsidRDefault="00C8156E" w:rsidP="00C8156E">
      <w:pPr>
        <w:pStyle w:val="PostHeadPara"/>
      </w:pPr>
      <w:r>
        <w:t>The purpose of a replay memory in deep reinforcement learning is to store and manage the experiences or transitions (state, action, reward, next state) encountered by an agent during its interaction with the environment</w:t>
      </w:r>
      <w:r w:rsidR="00837461">
        <w:t xml:space="preserve"> </w:t>
      </w:r>
      <w:r w:rsidR="00837461">
        <w:fldChar w:fldCharType="begin"/>
      </w:r>
      <w:r w:rsidR="00C15EA4">
        <w:instrText xml:space="preserve"> ADDIN EN.CITE &lt;EndNote&gt;&lt;Cite&gt;&lt;Author&gt;Mnih&lt;/Author&gt;&lt;Year&gt;2015&lt;/Year&gt;&lt;RecNum&gt;47&lt;/RecNum&gt;&lt;DisplayText&gt;[22]&lt;/DisplayText&gt;&lt;record&gt;&lt;rec-number&gt;47&lt;/rec-number&gt;&lt;foreign-keys&gt;&lt;key app="EN" db-id="feptvsezlze2fked20o5av0u0axrpedxd5fz" timestamp="1695564848"&gt;47&lt;/key&gt;&lt;/foreign-keys&gt;&lt;ref-type name="Journal Article"&gt;17&lt;/ref-type&gt;&lt;contributors&gt;&lt;authors&gt;&lt;author&gt;Mnih, Volodymyr&lt;/author&gt;&lt;author&gt;Kavukcuoglu, Koray&lt;/author&gt;&lt;author&gt;Silver, David&lt;/author&gt;&lt;author&gt;Rusu, Andrei A&lt;/author&gt;&lt;author&gt;Veness, Joel&lt;/author&gt;&lt;author&gt;Bellemare, Marc G&lt;/author&gt;&lt;author&gt;Graves, Alex&lt;/author&gt;&lt;author&gt;Riedmiller, Martin&lt;/author&gt;&lt;author&gt;Fidjeland, Andreas K&lt;/author&gt;&lt;author&gt;Ostrovski, Georg&lt;/author&gt;&lt;/authors&gt;&lt;/contributors&gt;&lt;titles&gt;&lt;title&gt;Human-level control through deep reinforcement learning&lt;/title&gt;&lt;secondary-title&gt;nature&lt;/secondary-title&gt;&lt;/titles&gt;&lt;periodical&gt;&lt;full-title&gt;nature&lt;/full-title&gt;&lt;/periodical&gt;&lt;pages&gt;529-533&lt;/pages&gt;&lt;volume&gt;518&lt;/volume&gt;&lt;number&gt;7540&lt;/number&gt;&lt;dates&gt;&lt;year&gt;2015&lt;/year&gt;&lt;/dates&gt;&lt;isbn&gt;1476-4687&lt;/isbn&gt;&lt;urls&gt;&lt;/urls&gt;&lt;/record&gt;&lt;/Cite&gt;&lt;/EndNote&gt;</w:instrText>
      </w:r>
      <w:r w:rsidR="00837461">
        <w:fldChar w:fldCharType="separate"/>
      </w:r>
      <w:r w:rsidR="00C15EA4">
        <w:rPr>
          <w:noProof/>
        </w:rPr>
        <w:t>[22]</w:t>
      </w:r>
      <w:r w:rsidR="00837461">
        <w:fldChar w:fldCharType="end"/>
      </w:r>
      <w:r>
        <w:t>. It acts as a memory that allows the agent to learn from past experiences and improve its decision-making process. The replay memory serves several important functions:</w:t>
      </w:r>
    </w:p>
    <w:p w14:paraId="7EFFE351" w14:textId="757A182E" w:rsidR="00C8156E" w:rsidRDefault="00335EC5" w:rsidP="00C8156E">
      <w:pPr>
        <w:pStyle w:val="PostHeadPara"/>
      </w:pPr>
      <w:r>
        <w:t>a)</w:t>
      </w:r>
      <w:r w:rsidR="00C8156E">
        <w:t xml:space="preserve"> Experience Replay: By storing past experiences, the replay memory enables the agent to learn from a diverse set of transitions rather than just the most recent ones. This helps in breaking any temporal correlations present in consecutive experiences and reduces bias in learning.</w:t>
      </w:r>
    </w:p>
    <w:p w14:paraId="39C09FE0" w14:textId="31908C75" w:rsidR="00C8156E" w:rsidRDefault="00335EC5" w:rsidP="00C8156E">
      <w:pPr>
        <w:pStyle w:val="PostHeadPara"/>
      </w:pPr>
      <w:r>
        <w:t>b)</w:t>
      </w:r>
      <w:r w:rsidR="00C8156E">
        <w:t xml:space="preserve"> Data Efficiency: The replay memory allows for more efficient use of data by reusing past experiences multiple times during learning. Instead of discarding each experience after it is used for a single update, it can be sampled multiple times, leading to better sample efficiency.</w:t>
      </w:r>
    </w:p>
    <w:p w14:paraId="2DC21B2F" w14:textId="1D978CF0" w:rsidR="00C8156E" w:rsidRDefault="00335EC5" w:rsidP="00C8156E">
      <w:pPr>
        <w:pStyle w:val="PostHeadPara"/>
      </w:pPr>
      <w:r>
        <w:t>c)</w:t>
      </w:r>
      <w:r w:rsidR="00C8156E">
        <w:t xml:space="preserve"> Batch Learning: The replay memory facilitates batch learning by allowing the agent to sample mini-batches of experiences randomly or using prioritized sampling. This helps in stabilizing and improving the learning process by reducing the variance of updates and avoiding overfitting on individual transitions.</w:t>
      </w:r>
    </w:p>
    <w:p w14:paraId="0A99A681" w14:textId="4CA1DE25" w:rsidR="00C8156E" w:rsidRDefault="00335EC5" w:rsidP="00C8156E">
      <w:pPr>
        <w:pStyle w:val="PostHeadPara"/>
      </w:pPr>
      <w:r>
        <w:t>d)</w:t>
      </w:r>
      <w:r w:rsidR="00C8156E">
        <w:t xml:space="preserve"> Off-Policy Learning: The replay memory enables off-policy learning, where an agent learns from experiences generated by a different policy than the one currently being improved. This allows for more stable and safer learning as it decouples exploration from exploitation.</w:t>
      </w:r>
    </w:p>
    <w:p w14:paraId="0D4D75C7" w14:textId="439560D4" w:rsidR="00C8156E" w:rsidRDefault="00C8156E" w:rsidP="00C8156E">
      <w:pPr>
        <w:pStyle w:val="PostHeadPara"/>
      </w:pPr>
      <w:r>
        <w:t>Overall, the purpose of a replay memory is to enhance the efficiency, stability, and effectiveness of deep reinforcement learning algorithms by providing a mechanism for experience storage, reuse, and random sampling during training.</w:t>
      </w:r>
    </w:p>
    <w:p w14:paraId="735C68EE" w14:textId="77777777" w:rsidR="00BB5318" w:rsidRDefault="00BA4C20" w:rsidP="00BB5318">
      <w:pPr>
        <w:pStyle w:val="Head3"/>
      </w:pPr>
      <w:r w:rsidRPr="00BA4C20">
        <w:t>Model training</w:t>
      </w:r>
    </w:p>
    <w:p w14:paraId="5EB0D842" w14:textId="54889FBB" w:rsidR="00B04643" w:rsidRPr="00434FC1" w:rsidRDefault="00BA4C20" w:rsidP="000C1720">
      <w:pPr>
        <w:pStyle w:val="PostHeadPara"/>
      </w:pPr>
      <w:r w:rsidRPr="00434FC1">
        <w:t>A batch of experiences is sampled from the replay memory. Using this batch, the network parameters are updated through backpropagation to minimize a loss function</w:t>
      </w:r>
      <w:r w:rsidR="00D913DB" w:rsidRPr="00434FC1">
        <w:t xml:space="preserve"> (see section </w:t>
      </w:r>
      <w:r w:rsidR="00D913DB" w:rsidRPr="00434FC1">
        <w:fldChar w:fldCharType="begin"/>
      </w:r>
      <w:r w:rsidR="00D913DB" w:rsidRPr="00434FC1">
        <w:instrText xml:space="preserve"> REF _Ref146478502 \r \h </w:instrText>
      </w:r>
      <w:r w:rsidR="00434FC1">
        <w:instrText xml:space="preserve"> \* MERGEFORMAT </w:instrText>
      </w:r>
      <w:r w:rsidR="00D913DB" w:rsidRPr="00434FC1">
        <w:fldChar w:fldCharType="separate"/>
      </w:r>
      <w:r w:rsidR="0095406F">
        <w:rPr>
          <w:cs/>
        </w:rPr>
        <w:t>‎</w:t>
      </w:r>
      <w:r w:rsidR="0095406F">
        <w:t>2.2</w:t>
      </w:r>
      <w:r w:rsidR="00D913DB" w:rsidRPr="00434FC1">
        <w:fldChar w:fldCharType="end"/>
      </w:r>
      <w:r w:rsidR="00D913DB" w:rsidRPr="00434FC1">
        <w:t>)</w:t>
      </w:r>
      <w:r w:rsidRPr="00434FC1">
        <w:t xml:space="preserve"> that reflects how well the current Q-values or policy approximations match with observed rewards</w:t>
      </w:r>
      <w:r w:rsidR="00616C7B" w:rsidRPr="00434FC1">
        <w:t>.</w:t>
      </w:r>
    </w:p>
    <w:p w14:paraId="1708EA3A" w14:textId="3C8646B4" w:rsidR="009C2F2F" w:rsidRDefault="009C2F2F" w:rsidP="009C2F2F">
      <w:pPr>
        <w:pStyle w:val="Head1"/>
      </w:pPr>
      <w:r>
        <w:t>evaluation</w:t>
      </w:r>
    </w:p>
    <w:p w14:paraId="44F26024" w14:textId="41A2CCBA" w:rsidR="00B86964" w:rsidRDefault="009C2F2F" w:rsidP="00B86964">
      <w:pPr>
        <w:pStyle w:val="PostHeadPara"/>
      </w:pPr>
      <w:r w:rsidRPr="009C2F2F">
        <w:t xml:space="preserve">For the implementation of the DRL4SAO, we used the </w:t>
      </w:r>
      <w:proofErr w:type="spellStart"/>
      <w:r w:rsidRPr="009C2F2F">
        <w:t>tensorflow</w:t>
      </w:r>
      <w:proofErr w:type="spellEnd"/>
      <w:r w:rsidRPr="009C2F2F">
        <w:t xml:space="preserve"> library for the implementation of the deep reinforcement learning agent. We ran the simulated IoT network and the training of the deep reinforcement learning models on i7-10750H CPU @ 2.60GHz   2.59 GHz with 16.0 GB of Ram.</w:t>
      </w:r>
    </w:p>
    <w:p w14:paraId="0CDB4339" w14:textId="68EC977A" w:rsidR="00B86964" w:rsidRDefault="0006592D" w:rsidP="00B86964">
      <w:pPr>
        <w:pStyle w:val="Head2"/>
      </w:pPr>
      <w:r>
        <w:t>Case Study</w:t>
      </w:r>
    </w:p>
    <w:p w14:paraId="52AE9E06" w14:textId="5D803432" w:rsidR="00B86964" w:rsidRDefault="00B86964" w:rsidP="00B86964">
      <w:pPr>
        <w:pStyle w:val="PostHeadPara"/>
      </w:pPr>
      <w:proofErr w:type="spellStart"/>
      <w:r>
        <w:t>DeltaIoT</w:t>
      </w:r>
      <w:proofErr w:type="spellEnd"/>
      <w:r>
        <w:t xml:space="preserve"> is an Internet-of-Things application developed by </w:t>
      </w:r>
      <w:proofErr w:type="spellStart"/>
      <w:r w:rsidRPr="00BE2FD6">
        <w:t>VersaSense</w:t>
      </w:r>
      <w:proofErr w:type="spellEnd"/>
      <w:r>
        <w:rPr>
          <w:rStyle w:val="FootnoteReference"/>
        </w:rPr>
        <w:footnoteReference w:id="2"/>
      </w:r>
      <w:r>
        <w:t xml:space="preserve">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r>
        <w:t xml:space="preserve"> (</w:t>
      </w:r>
      <w:r>
        <w:fldChar w:fldCharType="begin"/>
      </w:r>
      <w:r>
        <w:instrText xml:space="preserve"> REF _Ref143857218 \h </w:instrText>
      </w:r>
      <w:r>
        <w:fldChar w:fldCharType="separate"/>
      </w:r>
      <w:r w:rsidR="0095406F">
        <w:t xml:space="preserve">Figure </w:t>
      </w:r>
      <w:r w:rsidR="0095406F">
        <w:rPr>
          <w:noProof/>
        </w:rPr>
        <w:t>4</w:t>
      </w:r>
      <w:r>
        <w:fldChar w:fldCharType="end"/>
      </w:r>
      <w:r>
        <w:t xml:space="preserve">), which </w:t>
      </w:r>
      <w:r w:rsidRPr="009B60F9">
        <w:t xml:space="preserve">consists of a set of </w:t>
      </w:r>
      <w:r>
        <w:t>sensors</w:t>
      </w:r>
      <w:r>
        <w:rPr>
          <w:rStyle w:val="FootnoteReference"/>
        </w:rPr>
        <w:footnoteReference w:id="3"/>
      </w:r>
      <w:r>
        <w:t>.</w:t>
      </w:r>
    </w:p>
    <w:p w14:paraId="0FF12E7D" w14:textId="77777777" w:rsidR="00B86964" w:rsidRDefault="00B86964" w:rsidP="00B86964">
      <w:pPr>
        <w:pStyle w:val="PostHeadPara"/>
      </w:pPr>
      <w:r>
        <w:t xml:space="preserve">Each sensor is equipped by a </w:t>
      </w:r>
      <w:r w:rsidRPr="009B60F9">
        <w:t>battery-powered mote</w:t>
      </w:r>
      <w:r>
        <w:rPr>
          <w:rStyle w:val="FootnoteReference"/>
        </w:rPr>
        <w:footnoteReference w:id="4"/>
      </w:r>
      <w:r w:rsidRPr="009B60F9">
        <w:t xml:space="preserve"> </w:t>
      </w:r>
      <w:r>
        <w:t>which</w:t>
      </w:r>
      <w:r w:rsidRPr="002E134B">
        <w:t xml:space="preserve"> takes care of the routing of sensor data to the gateway.</w:t>
      </w:r>
      <w:r>
        <w:t xml:space="preserve"> </w:t>
      </w:r>
      <w:r w:rsidRPr="00D44264">
        <w:t>Data from these sensors is transmitted through a wireless multi-hop communication</w:t>
      </w:r>
      <w:r>
        <w:rPr>
          <w:rStyle w:val="FootnoteReference"/>
        </w:rPr>
        <w:footnoteReference w:id="5"/>
      </w:r>
      <w:r w:rsidRPr="00D44264">
        <w:t xml:space="preserve"> network to a gateway connected to a user </w:t>
      </w:r>
      <w:r w:rsidRPr="00D44264">
        <w:lastRenderedPageBreak/>
        <w:t>application.</w:t>
      </w:r>
      <w:r>
        <w:t xml:space="preserve"> It is expected that motes can operate on a single battery for a long time while at the same time offering a reliable communication with minimum delay and packet loss</w:t>
      </w:r>
      <w:r w:rsidRPr="009B60F9">
        <w:t xml:space="preserve">. </w:t>
      </w:r>
    </w:p>
    <w:p w14:paraId="329130E0" w14:textId="1207E18C" w:rsidR="00B86964" w:rsidRDefault="00B86964" w:rsidP="00C961BE">
      <w:pPr>
        <w:pStyle w:val="Para"/>
      </w:pPr>
      <w:r w:rsidRPr="00A26DE5">
        <w:t xml:space="preserve">The main sources of uncertainty in </w:t>
      </w:r>
      <w:proofErr w:type="spellStart"/>
      <w:r>
        <w:t>DeltaIoT</w:t>
      </w:r>
      <w:proofErr w:type="spellEnd"/>
      <w:r w:rsidRPr="00A26DE5">
        <w:t xml:space="preserve"> are network interference and noise caused by external factors and message load fluctuations</w:t>
      </w:r>
      <w:r w:rsidRPr="008B3AE4">
        <w:t xml:space="preserve"> </w:t>
      </w:r>
      <w:r w:rsidRPr="00A26DE5">
        <w:t xml:space="preserve">and are used to determine the QoS of the system </w:t>
      </w:r>
      <w:r>
        <w:t>together</w:t>
      </w:r>
      <w:r w:rsidRPr="00A26DE5">
        <w:t xml:space="preserve"> with system characteristics such as the transmission power of motes and packet distribution</w:t>
      </w:r>
      <w:r>
        <w:t xml:space="preserve">. Minimizing energy consumption, packet loss and latency are the most important objectives of the system. The main cause of network interference is the dynamicity of the environment such as changing weather conditions or construction work in the neighborhood which is difficult to predict upfront. As for message load fluctuations it depends on the frequency by which sensors take samples and transmit data. </w:t>
      </w:r>
      <w:r w:rsidRPr="008F4067">
        <w:t>For example, RFID sensors collect and send data when there is data, but temperature sensors send data periodically.</w:t>
      </w:r>
      <w:r>
        <w:t xml:space="preserve"> </w:t>
      </w:r>
      <w:r w:rsidRPr="000355F0">
        <w:rPr>
          <w:lang w:eastAsia="en-US"/>
        </w:rPr>
        <w:t xml:space="preserve">In </w:t>
      </w:r>
      <w:proofErr w:type="spellStart"/>
      <w:r w:rsidRPr="000355F0">
        <w:rPr>
          <w:lang w:eastAsia="en-US"/>
        </w:rPr>
        <w:t>DelatIoT</w:t>
      </w:r>
      <w:proofErr w:type="spellEnd"/>
      <w:r w:rsidRPr="000355F0">
        <w:rPr>
          <w:lang w:eastAsia="en-US"/>
        </w:rPr>
        <w:t xml:space="preserve">, Network interference varies between −40 dB and +15 dB and traffic loads range from 0 to 10 messages per mote. </w:t>
      </w:r>
    </w:p>
    <w:p w14:paraId="070CD573" w14:textId="711B4D78" w:rsidR="00B86964" w:rsidRPr="000839DD" w:rsidRDefault="00B86964" w:rsidP="00B86964">
      <w:pPr>
        <w:pStyle w:val="Para"/>
      </w:pPr>
      <w:r w:rsidRPr="0037239D">
        <w:t xml:space="preserve">We </w:t>
      </w:r>
      <w:r>
        <w:t>use</w:t>
      </w:r>
      <w:r w:rsidRPr="0037239D">
        <w:t xml:space="preserve"> two instances of </w:t>
      </w:r>
      <w:proofErr w:type="spellStart"/>
      <w:r w:rsidRPr="0037239D">
        <w:t>DeltaIoT</w:t>
      </w:r>
      <w:proofErr w:type="spellEnd"/>
      <w:r w:rsidRPr="0037239D">
        <w:t xml:space="preserve"> with different number of adaptation options. Adaptation options are composed in each cycle following two steps. Firstly, the power setting is determined for each link of each mote. These settings are determined such that the current Signal to Noise ratio (SNR) over each link is at least 0 </w:t>
      </w:r>
      <w:proofErr w:type="spellStart"/>
      <w:r w:rsidRPr="0037239D">
        <w:t>dB.</w:t>
      </w:r>
      <w:proofErr w:type="spellEnd"/>
      <w:r w:rsidRPr="0037239D">
        <w:t xml:space="preserve"> The adaptation options are then determined based on the possible distribution settings for outgoing links of motes with two parents (0–100, 20–80, etc.). As such, the complete adaptation space for the DeltaIoTv1 is 6</w:t>
      </w:r>
      <w:r w:rsidRPr="000472F6">
        <w:rPr>
          <w:vertAlign w:val="superscript"/>
        </w:rPr>
        <w:t>3</w:t>
      </w:r>
      <w:r w:rsidRPr="0037239D">
        <w:t xml:space="preserve"> = 216 and for DeltaIoTv2 it is 4</w:t>
      </w:r>
      <w:r w:rsidRPr="000472F6">
        <w:rPr>
          <w:vertAlign w:val="superscript"/>
        </w:rPr>
        <w:t>6</w:t>
      </w:r>
      <w:r w:rsidRPr="0037239D">
        <w:t xml:space="preserve"> = 4096 adaptation options.</w:t>
      </w:r>
      <w:r>
        <w:t xml:space="preserve"> </w:t>
      </w:r>
      <w:r w:rsidRPr="000839DD">
        <w:fldChar w:fldCharType="begin"/>
      </w:r>
      <w:r w:rsidRPr="000839DD">
        <w:instrText xml:space="preserve"> REF _Ref143853987 \h  \* MERGEFORMAT </w:instrText>
      </w:r>
      <w:r w:rsidRPr="000839DD">
        <w:fldChar w:fldCharType="separate"/>
      </w:r>
      <w:r w:rsidR="0095406F" w:rsidRPr="00D703B3">
        <w:t xml:space="preserve">Figure </w:t>
      </w:r>
      <w:r w:rsidR="0095406F">
        <w:t>5</w:t>
      </w:r>
      <w:r w:rsidRPr="000839DD">
        <w:fldChar w:fldCharType="end"/>
      </w:r>
      <w:r w:rsidRPr="000839DD">
        <w:t xml:space="preserve"> shows a representation of the adaptation space for DeltaIoTv2 case study at some point in time. </w:t>
      </w:r>
    </w:p>
    <w:p w14:paraId="49115C10" w14:textId="3B81C190" w:rsidR="00B86964" w:rsidRPr="000355F0" w:rsidRDefault="00B86964" w:rsidP="00CF57C7">
      <w:pPr>
        <w:pStyle w:val="Para"/>
      </w:pPr>
      <w:r w:rsidRPr="000839DD">
        <w:t>The red lines denote two threshold goals for this particular scenario (latency and packet loss). Each blue dot in this graph represents one adaptation option. For this particular instance, the number of adaptation options is 4096. Analyzing</w:t>
      </w:r>
      <w:r w:rsidR="006759F0">
        <w:t xml:space="preserve"> the whole adaptation space using rigorous methods within a specified time slot</w:t>
      </w:r>
      <w:r w:rsidRPr="000839DD">
        <w:t xml:space="preserve"> may not be feasible. </w:t>
      </w:r>
      <w:r w:rsidR="00FB6252">
        <w:t>So, the problem becomes how to identify adaptation options that meet the quality requirements of the system and choose a suitable one between them</w:t>
      </w:r>
      <w:r w:rsidR="00D62408">
        <w:t>.</w:t>
      </w:r>
    </w:p>
    <w:p w14:paraId="3A05A030" w14:textId="77777777" w:rsidR="00B86964" w:rsidRDefault="00B86964" w:rsidP="00B86964">
      <w:pPr>
        <w:pStyle w:val="PostHeadPara"/>
      </w:pPr>
    </w:p>
    <w:p w14:paraId="04DF2B21" w14:textId="77777777" w:rsidR="00B86964" w:rsidRPr="000879BF" w:rsidRDefault="00B86964" w:rsidP="00B86964">
      <w:pPr>
        <w:pStyle w:val="ParaContinue"/>
      </w:pPr>
    </w:p>
    <w:p w14:paraId="008654BA" w14:textId="77777777" w:rsidR="00B86964" w:rsidRDefault="00B86964" w:rsidP="00B86964">
      <w:pPr>
        <w:pStyle w:val="Image"/>
      </w:pPr>
      <w:r w:rsidRPr="00873CBD">
        <w:rPr>
          <w:noProof/>
        </w:rPr>
        <w:lastRenderedPageBreak/>
        <w:drawing>
          <wp:inline distT="0" distB="0" distL="0" distR="0" wp14:anchorId="25EC7023" wp14:editId="7A96BB23">
            <wp:extent cx="5608320" cy="2786380"/>
            <wp:effectExtent l="0" t="0" r="0" b="0"/>
            <wp:docPr id="4336587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8320" cy="2786380"/>
                    </a:xfrm>
                    <a:prstGeom prst="rect">
                      <a:avLst/>
                    </a:prstGeom>
                    <a:noFill/>
                  </pic:spPr>
                </pic:pic>
              </a:graphicData>
            </a:graphic>
          </wp:inline>
        </w:drawing>
      </w:r>
    </w:p>
    <w:p w14:paraId="3C6D1ED7" w14:textId="324DD220" w:rsidR="00B86964" w:rsidRDefault="00B86964" w:rsidP="00B86964">
      <w:pPr>
        <w:pStyle w:val="FigureCaption"/>
      </w:pPr>
      <w:bookmarkStart w:id="6" w:name="_Ref143857218"/>
      <w:r>
        <w:t xml:space="preserve">Figure </w:t>
      </w:r>
      <w:fldSimple w:instr=" SEQ Figure \* ARABIC ">
        <w:r w:rsidR="00535B27">
          <w:rPr>
            <w:noProof/>
          </w:rPr>
          <w:t>4</w:t>
        </w:r>
      </w:fldSimple>
      <w:bookmarkEnd w:id="6"/>
      <w:r>
        <w:t xml:space="preserve">: DeltaIoTv1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p>
    <w:p w14:paraId="4144EB95" w14:textId="77777777" w:rsidR="00B86964" w:rsidRDefault="00B86964" w:rsidP="00B86964">
      <w:pPr>
        <w:pStyle w:val="Image"/>
      </w:pPr>
      <w:r>
        <w:rPr>
          <w:noProof/>
        </w:rPr>
        <w:drawing>
          <wp:inline distT="0" distB="0" distL="0" distR="0" wp14:anchorId="03963869" wp14:editId="34FED003">
            <wp:extent cx="5562600" cy="2508885"/>
            <wp:effectExtent l="0" t="0" r="0" b="5715"/>
            <wp:docPr id="3294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463591" name=""/>
                    <pic:cNvPicPr/>
                  </pic:nvPicPr>
                  <pic:blipFill>
                    <a:blip r:embed="rId12"/>
                    <a:stretch>
                      <a:fillRect/>
                    </a:stretch>
                  </pic:blipFill>
                  <pic:spPr>
                    <a:xfrm>
                      <a:off x="0" y="0"/>
                      <a:ext cx="5562600" cy="2508885"/>
                    </a:xfrm>
                    <a:prstGeom prst="rect">
                      <a:avLst/>
                    </a:prstGeom>
                  </pic:spPr>
                </pic:pic>
              </a:graphicData>
            </a:graphic>
          </wp:inline>
        </w:drawing>
      </w:r>
    </w:p>
    <w:p w14:paraId="3A721A78" w14:textId="51F5F1B3" w:rsidR="00F0587A" w:rsidRDefault="00B86964" w:rsidP="00F0587A">
      <w:pPr>
        <w:pStyle w:val="FigureCaption"/>
      </w:pPr>
      <w:bookmarkStart w:id="7" w:name="_Ref143853987"/>
      <w:r w:rsidRPr="00D703B3">
        <w:t xml:space="preserve">Figure </w:t>
      </w:r>
      <w:fldSimple w:instr=" SEQ Figure \* ARABIC ">
        <w:r w:rsidR="00535B27">
          <w:rPr>
            <w:noProof/>
          </w:rPr>
          <w:t>5</w:t>
        </w:r>
      </w:fldSimple>
      <w:bookmarkEnd w:id="7"/>
      <w:r>
        <w:t>.</w:t>
      </w:r>
      <w:r w:rsidRPr="00D703B3">
        <w:t xml:space="preserve"> Adaptation space of DeltaIoT</w:t>
      </w:r>
      <w:r>
        <w:t>v2</w:t>
      </w:r>
      <w:r w:rsidRPr="00D703B3">
        <w:t xml:space="preserve"> at a point in time</w:t>
      </w:r>
    </w:p>
    <w:p w14:paraId="7E6306F0" w14:textId="0366D56F" w:rsidR="00F0587A" w:rsidRDefault="00F0587A" w:rsidP="00AC74C9">
      <w:pPr>
        <w:pStyle w:val="Head3"/>
      </w:pPr>
      <w:r>
        <w:t>Goals</w:t>
      </w:r>
    </w:p>
    <w:p w14:paraId="380E25B1" w14:textId="4513EB7A" w:rsidR="00F0587A" w:rsidRDefault="00EC03BF" w:rsidP="00F0587A">
      <w:pPr>
        <w:pStyle w:val="Para"/>
        <w:ind w:firstLine="0"/>
        <w:rPr>
          <w:lang w:eastAsia="en-US"/>
        </w:rPr>
      </w:pPr>
      <w:r>
        <w:rPr>
          <w:lang w:eastAsia="en-US"/>
        </w:rPr>
        <w:t>Our proposed method has the ability to handle different kind of goals</w:t>
      </w:r>
      <w:r w:rsidR="00F0587A">
        <w:rPr>
          <w:lang w:eastAsia="en-US"/>
        </w:rPr>
        <w:t xml:space="preserve">. </w:t>
      </w:r>
      <w:r w:rsidR="009F46EA">
        <w:rPr>
          <w:lang w:eastAsia="en-US"/>
        </w:rPr>
        <w:t>The goals supported in this paper are as follows</w:t>
      </w:r>
      <w:r w:rsidR="00F0587A">
        <w:rPr>
          <w:lang w:eastAsia="en-US"/>
        </w:rPr>
        <w:t>:</w:t>
      </w:r>
      <w:r w:rsidR="00F0587A" w:rsidRPr="009D1609">
        <w:rPr>
          <w:lang w:eastAsia="en-US"/>
        </w:rPr>
        <w:t xml:space="preserve"> </w:t>
      </w:r>
    </w:p>
    <w:p w14:paraId="11C8BE90" w14:textId="77777777" w:rsidR="00F0587A" w:rsidRPr="00C51DA2" w:rsidRDefault="00F0587A" w:rsidP="00F0587A">
      <w:pPr>
        <w:pStyle w:val="Para"/>
        <w:rPr>
          <w:lang w:eastAsia="en-US"/>
        </w:rPr>
      </w:pPr>
      <w:r>
        <w:rPr>
          <w:lang w:eastAsia="en-US"/>
        </w:rPr>
        <w:t xml:space="preserve">(1) Threshold </w:t>
      </w:r>
      <w:r w:rsidRPr="00937038">
        <w:rPr>
          <w:lang w:eastAsia="en-US"/>
        </w:rPr>
        <w:t>goals</w:t>
      </w:r>
      <w:r>
        <w:rPr>
          <w:lang w:eastAsia="en-US"/>
        </w:rPr>
        <w:t xml:space="preserve">, A </w:t>
      </w:r>
      <w:r w:rsidRPr="00283E39">
        <w:rPr>
          <w:lang w:eastAsia="en-US"/>
        </w:rPr>
        <w:t>threshold goal requires that some quality property should either remain below or above a given value</w:t>
      </w:r>
      <w:r>
        <w:rPr>
          <w:lang w:eastAsia="en-US"/>
        </w:rPr>
        <w:t xml:space="preserve">. </w:t>
      </w:r>
      <w:r w:rsidRPr="00355CC4">
        <w:rPr>
          <w:lang w:eastAsia="en-US"/>
        </w:rPr>
        <w:t xml:space="preserve">The satisfaction of a threshold goal t ε T with a threshold value x for any value of the quality property q is defined </w:t>
      </w:r>
      <w:r>
        <w:rPr>
          <w:lang w:eastAsia="en-US"/>
        </w:rPr>
        <w:t>by equations 2 and 3:</w:t>
      </w:r>
    </w:p>
    <w:p w14:paraId="5D4343D2" w14:textId="77777777" w:rsidR="00F0587A" w:rsidRDefault="00F0587A" w:rsidP="00F0587A">
      <w:pPr>
        <w:pStyle w:val="ParaContinue"/>
        <w:ind w:firstLine="0"/>
        <w:rPr>
          <w:lang w:eastAsia="en-US"/>
        </w:rPr>
      </w:pPr>
    </w:p>
    <w:p w14:paraId="788DC140" w14:textId="77777777" w:rsidR="00F0587A" w:rsidRPr="001D6D92" w:rsidRDefault="00F0587A" w:rsidP="00F0587A">
      <w:pPr>
        <w:pStyle w:val="DisplayFormula"/>
      </w:pPr>
      <w:r>
        <w:lastRenderedPageBreak/>
        <w:t>t</w:t>
      </w:r>
      <w:r w:rsidRPr="001D6D92">
        <w:t xml:space="preserve"> </w:t>
      </w:r>
      <w:r w:rsidRPr="00216594">
        <w:rPr>
          <w:sz w:val="16"/>
          <w:szCs w:val="16"/>
          <w:vertAlign w:val="subscript"/>
        </w:rPr>
        <w:t xml:space="preserve">&lt;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&lt;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 </m:t>
                </m:r>
                <m:r>
                  <w:rPr>
                    <w:rFonts w:ascii="Cambria Math" w:hAnsi="Cambria Math"/>
                  </w:rPr>
                  <m:t>x</m:t>
                </m:r>
              </m:e>
            </m:eqArr>
          </m:e>
        </m:d>
      </m:oMath>
      <w:r>
        <w:t xml:space="preserve">        </w:t>
      </w:r>
      <w:proofErr w:type="gramStart"/>
      <w:r>
        <w:t xml:space="preserve">   (</w:t>
      </w:r>
      <w:proofErr w:type="gramEnd"/>
      <w:r>
        <w:t>2)</w:t>
      </w:r>
    </w:p>
    <w:p w14:paraId="713BBF04" w14:textId="77777777" w:rsidR="00F0587A" w:rsidRDefault="00F0587A" w:rsidP="00F0587A">
      <w:pPr>
        <w:pStyle w:val="DisplayFormula"/>
        <w:jc w:val="left"/>
      </w:pPr>
      <w:r>
        <w:t xml:space="preserve">                                                                    t</w:t>
      </w:r>
      <w:r w:rsidRPr="001D6D92">
        <w:t xml:space="preserve"> </w:t>
      </w:r>
      <w:r w:rsidRPr="00216594">
        <w:rPr>
          <w:sz w:val="16"/>
          <w:szCs w:val="16"/>
          <w:vertAlign w:val="subscript"/>
        </w:rPr>
        <w:t xml:space="preserve">&gt; </w:t>
      </w:r>
      <w:r>
        <w:rPr>
          <w:sz w:val="16"/>
          <w:szCs w:val="16"/>
          <w:vertAlign w:val="subscript"/>
        </w:rPr>
        <w:t>x</w:t>
      </w:r>
      <w:r w:rsidRPr="001D6D92">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&gt; </m:t>
                </m:r>
                <m:r>
                  <w:rPr>
                    <w:rFonts w:ascii="Cambria Math" w:hAnsi="Cambria Math"/>
                  </w:rPr>
                  <m:t>x</m:t>
                </m:r>
              </m:e>
              <m:e>
                <m:r>
                  <w:rPr>
                    <w:rFonts w:ascii="Cambria Math" w:hAnsi="Cambria Math"/>
                  </w:rPr>
                  <m:t>False</m:t>
                </m:r>
                <m:r>
                  <m:rPr>
                    <m:sty m:val="p"/>
                  </m:rPr>
                  <w:rPr>
                    <w:rFonts w:ascii="Cambria Math" w:hAnsi="Cambria Math"/>
                  </w:rPr>
                  <m:t xml:space="preserve"> : </m:t>
                </m:r>
                <m:r>
                  <w:rPr>
                    <w:rFonts w:ascii="Cambria Math" w:hAnsi="Cambria Math"/>
                  </w:rPr>
                  <m:t>q</m:t>
                </m:r>
                <m:r>
                  <m:rPr>
                    <m:sty m:val="p"/>
                  </m:rPr>
                  <w:rPr>
                    <w:rFonts w:ascii="Cambria Math" w:hAnsi="Cambria Math"/>
                  </w:rPr>
                  <m:t xml:space="preserve"> </m:t>
                </m:r>
                <m:r>
                  <m:rPr>
                    <m:sty m:val="p"/>
                  </m:rPr>
                  <w:rPr>
                    <w:rFonts w:ascii="Cambria Math" w:hAnsi="Cambria Math" w:cs="Calibri"/>
                  </w:rPr>
                  <m:t>≤</m:t>
                </m:r>
                <m:r>
                  <m:rPr>
                    <m:sty m:val="p"/>
                  </m:rPr>
                  <w:rPr>
                    <w:rFonts w:ascii="Cambria Math" w:hAnsi="Cambria Math"/>
                  </w:rPr>
                  <m:t xml:space="preserve"> </m:t>
                </m:r>
                <m:r>
                  <w:rPr>
                    <w:rFonts w:ascii="Cambria Math" w:hAnsi="Cambria Math"/>
                  </w:rPr>
                  <m:t>x</m:t>
                </m:r>
              </m:e>
            </m:eqArr>
          </m:e>
        </m:d>
      </m:oMath>
      <w:r w:rsidRPr="001D6D92">
        <w:t xml:space="preserve">         </w:t>
      </w:r>
      <w:proofErr w:type="gramStart"/>
      <w:r w:rsidRPr="001D6D92">
        <w:t xml:space="preserve">  </w:t>
      </w:r>
      <w:r>
        <w:t xml:space="preserve"> (</w:t>
      </w:r>
      <w:proofErr w:type="gramEnd"/>
      <w:r>
        <w:t>3)</w:t>
      </w:r>
    </w:p>
    <w:p w14:paraId="1C1BE594" w14:textId="77777777" w:rsidR="00F0587A" w:rsidRDefault="00F0587A" w:rsidP="00F0587A">
      <w:pPr>
        <w:pStyle w:val="Para"/>
        <w:rPr>
          <w:lang w:eastAsia="en-US"/>
        </w:rPr>
      </w:pPr>
      <w:r>
        <w:rPr>
          <w:lang w:eastAsia="en-US"/>
        </w:rPr>
        <w:t>(2) Setpoint goals,</w:t>
      </w:r>
      <w:r w:rsidRPr="009D1609">
        <w:rPr>
          <w:lang w:eastAsia="en-US"/>
        </w:rPr>
        <w:t xml:space="preserve"> </w:t>
      </w:r>
      <w:r w:rsidRPr="00270529">
        <w:rPr>
          <w:lang w:eastAsia="en-US"/>
        </w:rPr>
        <w:t xml:space="preserve">A set-point goal states that some value of a quality property of the system should be kept at a certain value, i.e., the set-point, with a margin of at most </w:t>
      </w:r>
      <w:r w:rsidRPr="00355CC4">
        <w:rPr>
          <w:rFonts w:ascii="Cambria Math" w:hAnsi="Cambria Math" w:cs="Cambria Math"/>
          <w:lang w:eastAsia="en-US"/>
        </w:rPr>
        <w:t>𝜖</w:t>
      </w:r>
      <w:r w:rsidRPr="00270529">
        <w:rPr>
          <w:lang w:eastAsia="en-US"/>
        </w:rPr>
        <w:t>.</w:t>
      </w:r>
      <w:r>
        <w:rPr>
          <w:lang w:eastAsia="en-US"/>
        </w:rPr>
        <w:t xml:space="preserve"> the satisfaction of a set-point goal </w:t>
      </w:r>
      <w:r w:rsidRPr="00355CC4">
        <w:rPr>
          <w:lang w:eastAsia="en-US"/>
        </w:rPr>
        <w:t xml:space="preserve">s ε S with target μ and error margin </w:t>
      </w:r>
      <w:r w:rsidRPr="00355CC4">
        <w:rPr>
          <w:rFonts w:ascii="Cambria Math" w:hAnsi="Cambria Math" w:cs="Cambria Math"/>
          <w:lang w:eastAsia="en-US"/>
        </w:rPr>
        <w:t>𝜖</w:t>
      </w:r>
      <w:r>
        <w:rPr>
          <w:lang w:eastAsia="en-US"/>
        </w:rPr>
        <w:t xml:space="preserve"> is defined by equation 4:</w:t>
      </w:r>
      <w:r w:rsidRPr="00BF261D">
        <w:rPr>
          <w:rFonts w:ascii="Cambria Math" w:hAnsi="Cambria Math" w:cs="Cambria Math"/>
          <w:lang w:eastAsia="en-US"/>
        </w:rPr>
        <w:t xml:space="preserve"> </w:t>
      </w:r>
    </w:p>
    <w:p w14:paraId="7543329C" w14:textId="77777777" w:rsidR="00F0587A" w:rsidRDefault="00F0587A" w:rsidP="00F0587A">
      <w:pPr>
        <w:pStyle w:val="Para"/>
        <w:ind w:firstLine="0"/>
        <w:rPr>
          <w:lang w:eastAsia="en-US"/>
        </w:rPr>
      </w:pPr>
    </w:p>
    <w:p w14:paraId="2DF96E54" w14:textId="77777777" w:rsidR="00F0587A" w:rsidRDefault="00F0587A" w:rsidP="00F0587A">
      <w:pPr>
        <w:pStyle w:val="DisplayFormula"/>
        <w:rPr>
          <w:szCs w:val="24"/>
        </w:rPr>
      </w:pPr>
      <w:r>
        <w:t xml:space="preserve">                       </w:t>
      </w:r>
      <m:oMath>
        <m:sSub>
          <m:sSubPr>
            <m:ctrlPr>
              <w:rPr>
                <w:rFonts w:ascii="Cambria Math" w:hAnsi="Cambria Math"/>
                <w:i/>
              </w:rPr>
            </m:ctrlPr>
          </m:sSubPr>
          <m:e>
            <m:r>
              <m:rPr>
                <m:sty m:val="p"/>
              </m:rPr>
              <w:rPr>
                <w:rFonts w:ascii="Cambria Math" w:hAnsi="Cambria Math"/>
              </w:rPr>
              <m:t>s</m:t>
            </m:r>
          </m:e>
          <m:sub>
            <m:r>
              <m:rPr>
                <m:sty m:val="p"/>
              </m:rPr>
              <w:rPr>
                <w:rFonts w:ascii="Cambria Math" w:hAnsi="Cambria Math" w:cs="Cambria Math"/>
                <w:lang w:eastAsia="en-US"/>
              </w:rPr>
              <m:t>μ</m:t>
            </m:r>
            <m:r>
              <m:rPr>
                <m:sty m:val="p"/>
              </m:rPr>
              <w:rPr>
                <w:rFonts w:ascii="Cambria Math" w:hAnsi="Cambria Math"/>
                <w:sz w:val="16"/>
                <w:szCs w:val="16"/>
              </w:rPr>
              <m:t>,</m:t>
            </m:r>
            <m:r>
              <m:rPr>
                <m:sty m:val="p"/>
              </m:rPr>
              <w:rPr>
                <w:rFonts w:ascii="Cambria Math" w:hAnsi="Cambria Math" w:cs="Cambria Math"/>
                <w:lang w:eastAsia="en-US"/>
              </w:rPr>
              <m:t>ϵ</m:t>
            </m:r>
          </m:sub>
        </m:sSub>
      </m:oMath>
      <w:r w:rsidRPr="00874B40">
        <w:rPr>
          <w:rFonts w:ascii="Cambria Math" w:hAnsi="Cambria Math" w:cs="Cambria Math"/>
          <w:lang w:eastAsia="en-US"/>
        </w:rPr>
        <w:t xml:space="preserve"> </w:t>
      </w:r>
      <w:r>
        <w:t xml:space="preserve">(q) = </w:t>
      </w:r>
      <m:oMath>
        <m:d>
          <m:dPr>
            <m:begChr m:val="{"/>
            <m:endChr m:val=""/>
            <m:ctrlPr>
              <w:rPr>
                <w:rFonts w:ascii="Cambria Math" w:eastAsiaTheme="minorHAnsi" w:hAnsi="Cambria Math"/>
                <w:szCs w:val="24"/>
              </w:rPr>
            </m:ctrlPr>
          </m:dPr>
          <m:e>
            <m:eqArr>
              <m:eqArrPr>
                <m:ctrlPr>
                  <w:rPr>
                    <w:rFonts w:ascii="Cambria Math" w:eastAsiaTheme="minorHAnsi" w:hAnsi="Cambria Math"/>
                    <w:szCs w:val="24"/>
                  </w:rPr>
                </m:ctrlPr>
              </m:eqArrPr>
              <m:e>
                <m:r>
                  <w:rPr>
                    <w:rFonts w:ascii="Cambria Math" w:hAnsi="Cambria Math"/>
                  </w:rPr>
                  <m:t>True</m:t>
                </m:r>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rPr>
                      <m:t xml:space="preserve"> </m:t>
                    </m:r>
                    <m:r>
                      <m:rPr>
                        <m:sty m:val="p"/>
                      </m:rPr>
                      <w:rPr>
                        <w:rFonts w:ascii="Cambria Math" w:hAnsi="Cambria Math" w:cs="Cambria Math"/>
                        <w:lang w:eastAsia="en-US"/>
                      </w:rPr>
                      <m:t>μ</m:t>
                    </m:r>
                    <m:r>
                      <m:rPr>
                        <m:sty m:val="p"/>
                      </m:rPr>
                      <w:rPr>
                        <w:rFonts w:ascii="Cambria Math" w:hAnsi="Cambria Math"/>
                      </w:rPr>
                      <m:t>-ϵ</m:t>
                    </m:r>
                  </m:e>
                </m:d>
                <m:r>
                  <m:rPr>
                    <m:sty m:val="p"/>
                  </m:rPr>
                  <w:rPr>
                    <w:rFonts w:ascii="Cambria Math" w:hAnsi="Cambria Math" w:cs="Calibri"/>
                  </w:rPr>
                  <m:t>≤</m:t>
                </m:r>
                <m:r>
                  <w:rPr>
                    <w:rFonts w:ascii="Cambria Math" w:hAnsi="Cambria Math"/>
                  </w:rPr>
                  <m:t>q</m:t>
                </m:r>
                <m:r>
                  <m:rPr>
                    <m:sty m:val="p"/>
                  </m:rPr>
                  <w:rPr>
                    <w:rFonts w:ascii="Cambria Math" w:hAnsi="Cambria Math" w:cs="Calibri"/>
                  </w:rPr>
                  <m:t>≤</m:t>
                </m:r>
                <m:r>
                  <m:rPr>
                    <m:sty m:val="p"/>
                  </m:rPr>
                  <w:rPr>
                    <w:rFonts w:ascii="Cambria Math" w:hAnsi="Cambria Math"/>
                  </w:rPr>
                  <m:t>|</m:t>
                </m:r>
                <m:r>
                  <m:rPr>
                    <m:sty m:val="p"/>
                  </m:rPr>
                  <w:rPr>
                    <w:rFonts w:ascii="Cambria Math" w:hAnsi="Cambria Math" w:cs="Cambria Math"/>
                    <w:lang w:eastAsia="en-US"/>
                  </w:rPr>
                  <m:t>μ</m:t>
                </m:r>
                <m:r>
                  <m:rPr>
                    <m:sty m:val="p"/>
                  </m:rPr>
                  <w:rPr>
                    <w:rFonts w:ascii="Cambria Math" w:hAnsi="Cambria Math"/>
                  </w:rPr>
                  <m:t>+ϵ|</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szCs w:val="24"/>
        </w:rPr>
        <w:t xml:space="preserve">       </w:t>
      </w:r>
      <w:proofErr w:type="gramStart"/>
      <w:r>
        <w:rPr>
          <w:szCs w:val="24"/>
        </w:rPr>
        <w:t xml:space="preserve">   (</w:t>
      </w:r>
      <w:proofErr w:type="gramEnd"/>
      <w:r>
        <w:rPr>
          <w:szCs w:val="24"/>
        </w:rPr>
        <w:t>4)</w:t>
      </w:r>
    </w:p>
    <w:p w14:paraId="550A5678" w14:textId="77777777" w:rsidR="00F0587A" w:rsidRDefault="00F0587A" w:rsidP="00F0587A">
      <w:pPr>
        <w:pStyle w:val="Para"/>
        <w:rPr>
          <w:lang w:eastAsia="en-US"/>
        </w:rPr>
      </w:pPr>
      <w:r>
        <w:rPr>
          <w:lang w:eastAsia="en-US"/>
        </w:rPr>
        <w:t xml:space="preserve">(3) Optimization goals, an optimization goal states that some value of a quality property of the system should be minimized (or maximized). the satisfaction of an optimization goal </w:t>
      </w:r>
      <w:proofErr w:type="spellStart"/>
      <w:r>
        <w:rPr>
          <w:lang w:eastAsia="en-US"/>
        </w:rPr>
        <w:t>o</w:t>
      </w:r>
      <w:proofErr w:type="spellEnd"/>
      <w:r>
        <w:rPr>
          <w:lang w:eastAsia="en-US"/>
        </w:rPr>
        <w:t xml:space="preserve"> </w:t>
      </w:r>
      <w:r>
        <w:rPr>
          <w:rFonts w:ascii="Cambria Math" w:hAnsi="Cambria Math" w:cs="Cambria Math"/>
          <w:lang w:eastAsia="en-US"/>
        </w:rPr>
        <w:t>∈</w:t>
      </w:r>
      <w:r>
        <w:rPr>
          <w:lang w:eastAsia="en-US"/>
        </w:rPr>
        <w:t xml:space="preserve"> O for any quality value q is defined by equations 5 and 6: </w:t>
      </w:r>
      <m:oMath>
        <m:sSub>
          <m:sSubPr>
            <m:ctrlPr>
              <w:rPr>
                <w:rFonts w:ascii="Cambria Math" w:hAnsi="Cambria Math"/>
                <w:i/>
                <w:lang w:eastAsia="en-US"/>
              </w:rPr>
            </m:ctrlPr>
          </m:sSubPr>
          <m:e>
            <m:r>
              <w:rPr>
                <w:rFonts w:ascii="Cambria Math" w:hAnsi="Cambria Math"/>
                <w:lang w:eastAsia="en-US"/>
              </w:rPr>
              <m:t>q</m:t>
            </m:r>
          </m:e>
          <m:sub>
            <m:r>
              <w:rPr>
                <w:rFonts w:ascii="Cambria Math" w:hAnsi="Cambria Math"/>
                <w:lang w:eastAsia="en-US"/>
              </w:rPr>
              <m:t>1</m:t>
            </m:r>
          </m:sub>
        </m:sSub>
      </m:oMath>
    </w:p>
    <w:p w14:paraId="08A41E27" w14:textId="77777777" w:rsidR="00F0587A" w:rsidRDefault="00F0587A" w:rsidP="00F0587A">
      <w:pPr>
        <w:pStyle w:val="Para"/>
        <w:ind w:firstLine="0"/>
        <w:rPr>
          <w:lang w:eastAsia="en-US"/>
        </w:rPr>
      </w:pPr>
      <w:r>
        <w:rPr>
          <w:lang w:eastAsia="en-US"/>
        </w:rPr>
        <w:cr/>
      </w:r>
    </w:p>
    <w:p w14:paraId="1B256881" w14:textId="77777777" w:rsidR="00F0587A" w:rsidRDefault="00F0587A" w:rsidP="00F0587A">
      <w:pPr>
        <w:pStyle w:val="DisplayFormula"/>
        <w:rPr>
          <w:rFonts w:ascii="Cambria Math" w:hAnsi="Cambria Math"/>
        </w:rPr>
      </w:pPr>
      <w:r>
        <w:rPr>
          <w:rFonts w:ascii="Cambria Math" w:hAnsi="Cambria Math"/>
        </w:rPr>
        <w:t xml:space="preserve">                                       </w:t>
      </w:r>
      <w:proofErr w:type="spellStart"/>
      <w:r w:rsidRPr="00B211EA">
        <w:rPr>
          <w:rFonts w:ascii="Cambria Math" w:hAnsi="Cambria Math"/>
        </w:rPr>
        <w:t>O</w:t>
      </w:r>
      <w:r w:rsidRPr="00B211EA">
        <w:rPr>
          <w:rFonts w:ascii="Cambria Math" w:hAnsi="Cambria Math"/>
          <w:sz w:val="16"/>
          <w:szCs w:val="16"/>
          <w:vertAlign w:val="subscript"/>
        </w:rPr>
        <w:t>min</w:t>
      </w:r>
      <w:proofErr w:type="spellEnd"/>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=min⁡(</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w:t>
      </w:r>
      <w:proofErr w:type="gramStart"/>
      <w:r>
        <w:rPr>
          <w:rFonts w:ascii="Cambria Math" w:hAnsi="Cambria Math"/>
        </w:rPr>
        <w:t xml:space="preserve">   (</w:t>
      </w:r>
      <w:proofErr w:type="gramEnd"/>
      <w:r>
        <w:rPr>
          <w:rFonts w:ascii="Cambria Math" w:hAnsi="Cambria Math"/>
        </w:rPr>
        <w:t>5)</w:t>
      </w:r>
    </w:p>
    <w:p w14:paraId="1B552F44" w14:textId="77F18623" w:rsidR="00F712A0" w:rsidRDefault="00F0587A" w:rsidP="00F20D96">
      <w:pPr>
        <w:pStyle w:val="DisplayFormula"/>
        <w:rPr>
          <w:rFonts w:ascii="Cambria Math" w:hAnsi="Cambria Math"/>
        </w:rPr>
      </w:pPr>
      <w:r>
        <w:rPr>
          <w:rFonts w:ascii="Cambria Math" w:hAnsi="Cambria Math"/>
        </w:rPr>
        <w:t xml:space="preserve">                                        </w:t>
      </w:r>
      <w:proofErr w:type="spellStart"/>
      <w:r w:rsidRPr="00B211EA">
        <w:rPr>
          <w:rFonts w:ascii="Cambria Math" w:hAnsi="Cambria Math"/>
        </w:rPr>
        <w:t>O</w:t>
      </w:r>
      <w:r w:rsidRPr="00B211EA">
        <w:rPr>
          <w:rFonts w:ascii="Cambria Math" w:hAnsi="Cambria Math"/>
          <w:sz w:val="16"/>
          <w:szCs w:val="16"/>
          <w:vertAlign w:val="subscript"/>
        </w:rPr>
        <w:t>m</w:t>
      </w:r>
      <w:r>
        <w:rPr>
          <w:rFonts w:ascii="Cambria Math" w:hAnsi="Cambria Math"/>
          <w:sz w:val="16"/>
          <w:szCs w:val="16"/>
          <w:vertAlign w:val="subscript"/>
        </w:rPr>
        <w:t>ax</w:t>
      </w:r>
      <w:proofErr w:type="spellEnd"/>
      <w:r w:rsidRPr="00B211EA">
        <w:rPr>
          <w:rFonts w:ascii="Cambria Math" w:hAnsi="Cambria Math"/>
        </w:rPr>
        <w:t xml:space="preserve"> (q) = </w:t>
      </w:r>
      <m:oMath>
        <m:d>
          <m:dPr>
            <m:begChr m:val="{"/>
            <m:endChr m:val=""/>
            <m:ctrlPr>
              <w:rPr>
                <w:rFonts w:ascii="Cambria Math" w:hAnsi="Cambria Math"/>
              </w:rPr>
            </m:ctrlPr>
          </m:dPr>
          <m:e>
            <m:eqArr>
              <m:eqArrPr>
                <m:ctrlPr>
                  <w:rPr>
                    <w:rFonts w:ascii="Cambria Math" w:hAnsi="Cambria Math"/>
                  </w:rPr>
                </m:ctrlPr>
              </m:eqArrPr>
              <m:e>
                <m:r>
                  <w:rPr>
                    <w:rFonts w:ascii="Cambria Math" w:hAnsi="Cambria Math"/>
                  </w:rPr>
                  <m:t>True</m:t>
                </m:r>
                <m:r>
                  <m:rPr>
                    <m:sty m:val="p"/>
                  </m:rPr>
                  <w:rPr>
                    <w:rFonts w:ascii="Cambria Math" w:hAnsi="Cambria Math"/>
                  </w:rPr>
                  <m:t xml:space="preserve">: </m:t>
                </m:r>
                <m:r>
                  <w:rPr>
                    <w:rFonts w:ascii="Cambria Math" w:hAnsi="Cambria Math"/>
                  </w:rPr>
                  <m:t>q</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1</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2</m:t>
                        </m:r>
                      </m:sub>
                    </m:sSub>
                    <m:r>
                      <m:rPr>
                        <m:sty m:val="p"/>
                      </m:rPr>
                      <w:rPr>
                        <w:rFonts w:ascii="Cambria Math" w:hAnsi="Cambria Math"/>
                      </w:rPr>
                      <m:t xml:space="preserve">,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3</m:t>
                        </m:r>
                      </m:sub>
                    </m:sSub>
                    <m:r>
                      <m:rPr>
                        <m:sty m:val="p"/>
                      </m:rPr>
                      <w:rPr>
                        <w:rFonts w:ascii="Cambria Math" w:hAnsi="Cambria Math"/>
                      </w:rPr>
                      <m:t>, …,</m:t>
                    </m:r>
                    <m:sSub>
                      <m:sSubPr>
                        <m:ctrlPr>
                          <w:rPr>
                            <w:rFonts w:ascii="Cambria Math" w:hAnsi="Cambria Math"/>
                            <w:i/>
                            <w:szCs w:val="24"/>
                            <w:lang w:eastAsia="en-US"/>
                          </w:rPr>
                        </m:ctrlPr>
                      </m:sSubPr>
                      <m:e>
                        <m:r>
                          <w:rPr>
                            <w:rFonts w:ascii="Cambria Math" w:hAnsi="Cambria Math"/>
                            <w:lang w:eastAsia="en-US"/>
                          </w:rPr>
                          <m:t>q</m:t>
                        </m:r>
                      </m:e>
                      <m:sub>
                        <m:r>
                          <w:rPr>
                            <w:rFonts w:ascii="Cambria Math" w:hAnsi="Cambria Math"/>
                            <w:lang w:eastAsia="en-US"/>
                          </w:rPr>
                          <m:t>n</m:t>
                        </m:r>
                      </m:sub>
                    </m:sSub>
                  </m:e>
                </m:d>
                <m:r>
                  <m:rPr>
                    <m:sty m:val="p"/>
                  </m:rPr>
                  <w:rPr>
                    <w:rFonts w:ascii="Cambria Math" w:hAnsi="Cambria Math"/>
                  </w:rPr>
                  <m:t>)</m:t>
                </m:r>
              </m:e>
              <m:e>
                <m:r>
                  <w:rPr>
                    <w:rFonts w:ascii="Cambria Math" w:hAnsi="Cambria Math"/>
                  </w:rPr>
                  <m:t>False</m:t>
                </m:r>
                <m:r>
                  <m:rPr>
                    <m:sty m:val="p"/>
                  </m:rPr>
                  <w:rPr>
                    <w:rFonts w:ascii="Cambria Math" w:hAnsi="Cambria Math"/>
                  </w:rPr>
                  <m:t>:</m:t>
                </m:r>
                <m:r>
                  <w:rPr>
                    <w:rFonts w:ascii="Cambria Math" w:hAnsi="Cambria Math"/>
                  </w:rPr>
                  <m:t>Otherwise</m:t>
                </m:r>
                <m:r>
                  <m:rPr>
                    <m:sty m:val="p"/>
                  </m:rPr>
                  <w:rPr>
                    <w:rFonts w:ascii="Cambria Math" w:hAnsi="Cambria Math"/>
                  </w:rPr>
                  <m:t xml:space="preserve">                               </m:t>
                </m:r>
              </m:e>
            </m:eqArr>
          </m:e>
        </m:d>
      </m:oMath>
      <w:r>
        <w:rPr>
          <w:rFonts w:ascii="Cambria Math" w:hAnsi="Cambria Math"/>
        </w:rPr>
        <w:t xml:space="preserve">      </w:t>
      </w:r>
      <w:proofErr w:type="gramStart"/>
      <w:r>
        <w:rPr>
          <w:rFonts w:ascii="Cambria Math" w:hAnsi="Cambria Math"/>
        </w:rPr>
        <w:t xml:space="preserve">   (</w:t>
      </w:r>
      <w:proofErr w:type="gramEnd"/>
      <w:r>
        <w:rPr>
          <w:rFonts w:ascii="Cambria Math" w:hAnsi="Cambria Math"/>
        </w:rPr>
        <w:t>6)</w:t>
      </w:r>
    </w:p>
    <w:p w14:paraId="57B6A05D" w14:textId="716FCDBE" w:rsidR="00F712A0" w:rsidRPr="00E7508C" w:rsidRDefault="00F712A0" w:rsidP="00F712A0">
      <w:pPr>
        <w:pStyle w:val="Para"/>
      </w:pPr>
      <w:r>
        <w:fldChar w:fldCharType="begin"/>
      </w:r>
      <w:r>
        <w:instrText xml:space="preserve"> REF _Ref143862663 \h </w:instrText>
      </w:r>
      <w:r>
        <w:fldChar w:fldCharType="separate"/>
      </w:r>
      <w:r w:rsidR="0095406F" w:rsidRPr="003C0A5C">
        <w:t xml:space="preserve">Table </w:t>
      </w:r>
      <w:r w:rsidR="0095406F">
        <w:rPr>
          <w:noProof/>
        </w:rPr>
        <w:t>1</w:t>
      </w:r>
      <w:r>
        <w:fldChar w:fldCharType="end"/>
      </w:r>
      <w:r w:rsidRPr="00C17503">
        <w:t xml:space="preserve"> shows the adaptation goals used for the evaluation of </w:t>
      </w:r>
      <w:proofErr w:type="spellStart"/>
      <w:r w:rsidRPr="00C17503">
        <w:t>DeltaIoT</w:t>
      </w:r>
      <w:proofErr w:type="spellEnd"/>
      <w:r w:rsidRPr="00C17503">
        <w:t>: TTS (2 Threshold goals and 1 Set-point goal)</w:t>
      </w:r>
      <w:r>
        <w:t>, TTO (2 Threshold goals and 1 optimization goal)</w:t>
      </w:r>
      <w:r w:rsidRPr="00C17503">
        <w:t>.</w:t>
      </w:r>
    </w:p>
    <w:p w14:paraId="14330068" w14:textId="1D98F7BB" w:rsidR="00F712A0" w:rsidRPr="003C0A5C" w:rsidRDefault="00F712A0" w:rsidP="00F712A0">
      <w:pPr>
        <w:pStyle w:val="TableCaption"/>
      </w:pPr>
      <w:bookmarkStart w:id="8" w:name="_Ref143862663"/>
      <w:r w:rsidRPr="003C0A5C">
        <w:t xml:space="preserve">Table </w:t>
      </w:r>
      <w:fldSimple w:instr=" SEQ Table \* ARABIC ">
        <w:r w:rsidR="0095406F">
          <w:rPr>
            <w:noProof/>
          </w:rPr>
          <w:t>1</w:t>
        </w:r>
      </w:fldSimple>
      <w:bookmarkEnd w:id="8"/>
      <w:r w:rsidRPr="003C0A5C">
        <w:t>: Overview of adaptation goals used for the evaluation of DeltaIoTv1</w:t>
      </w:r>
      <w:r>
        <w:t xml:space="preserve"> and DeltaIoTv2 </w:t>
      </w:r>
      <w:r>
        <w:fldChar w:fldCharType="begin"/>
      </w:r>
      <w:r>
        <w:instrText xml:space="preserve"> ADDIN EN.CITE &lt;EndNote&gt;&lt;Cite&gt;&lt;Author&gt;Iftikhar&lt;/Author&gt;&lt;Year&gt;2017&lt;/Year&gt;&lt;RecNum&gt;21&lt;/RecNum&gt;&lt;DisplayText&gt;[20]&lt;/DisplayText&gt;&lt;record&gt;&lt;rec-number&gt;21&lt;/rec-number&gt;&lt;foreign-keys&gt;&lt;key app="EN" db-id="feptvsezlze2fked20o5av0u0axrpedxd5fz" timestamp="1692952440"&gt;21&lt;/key&gt;&lt;/foreign-keys&gt;&lt;ref-type name="Conference Proceedings"&gt;10&lt;/ref-type&gt;&lt;contributors&gt;&lt;authors&gt;&lt;author&gt;Iftikhar, Muhammad Usman&lt;/author&gt;&lt;author&gt;Ramachandran, Gowri Sankar&lt;/author&gt;&lt;author&gt;Bollansée, Pablo&lt;/author&gt;&lt;author&gt;Weyns, Danny&lt;/author&gt;&lt;author&gt;Hughes, Danny&lt;/author&gt;&lt;/authors&gt;&lt;/contributors&gt;&lt;titles&gt;&lt;title&gt;Deltaiot: A self-adaptive internet of things exemplar&lt;/title&gt;&lt;secondary-title&gt;2017 IEEE/ACM 12th International Symposium on Software Engineering for Adaptive and Self-Managing Systems (SEAMS)&lt;/secondary-title&gt;&lt;/titles&gt;&lt;pages&gt;76-82&lt;/pages&gt;&lt;dates&gt;&lt;year&gt;2017&lt;/year&gt;&lt;/dates&gt;&lt;publisher&gt;IEEE&lt;/publisher&gt;&lt;isbn&gt;1538615509&lt;/isbn&gt;&lt;urls&gt;&lt;/urls&gt;&lt;/record&gt;&lt;/Cite&gt;&lt;/EndNote&gt;</w:instrText>
      </w:r>
      <w:r>
        <w:fldChar w:fldCharType="separate"/>
      </w:r>
      <w:r>
        <w:rPr>
          <w:noProof/>
        </w:rPr>
        <w:t>[20]</w:t>
      </w:r>
      <w:r>
        <w:fldChar w:fldCharType="end"/>
      </w:r>
      <w:r w:rsidRPr="003C0A5C">
        <w:t>. The adaptation goals are defined for packet loss (PL), latency (LA), and energy consumption (EC).</w:t>
      </w:r>
    </w:p>
    <w:tbl>
      <w:tblPr>
        <w:tblStyle w:val="TableGrid"/>
        <w:tblW w:w="6385" w:type="dxa"/>
        <w:jc w:val="center"/>
        <w:tblLook w:val="04A0" w:firstRow="1" w:lastRow="0" w:firstColumn="1" w:lastColumn="0" w:noHBand="0" w:noVBand="1"/>
      </w:tblPr>
      <w:tblGrid>
        <w:gridCol w:w="1003"/>
        <w:gridCol w:w="2784"/>
        <w:gridCol w:w="2598"/>
      </w:tblGrid>
      <w:tr w:rsidR="00F712A0" w:rsidRPr="003C0A5C" w14:paraId="7CE42A7E" w14:textId="77777777" w:rsidTr="00FC1C6F">
        <w:trPr>
          <w:jc w:val="center"/>
        </w:trPr>
        <w:tc>
          <w:tcPr>
            <w:tcW w:w="1003" w:type="dxa"/>
            <w:tcBorders>
              <w:top w:val="single" w:sz="4" w:space="0" w:color="auto"/>
              <w:left w:val="single" w:sz="4" w:space="0" w:color="auto"/>
              <w:bottom w:val="single" w:sz="4" w:space="0" w:color="auto"/>
              <w:right w:val="single" w:sz="4" w:space="0" w:color="auto"/>
            </w:tcBorders>
            <w:hideMark/>
          </w:tcPr>
          <w:p w14:paraId="03A3497C" w14:textId="77777777" w:rsidR="00F712A0" w:rsidRPr="003C0A5C" w:rsidRDefault="00F712A0" w:rsidP="00FC1C6F">
            <w:pPr>
              <w:pStyle w:val="ParaContinue"/>
            </w:pPr>
            <w:r w:rsidRPr="003C0A5C">
              <w:t>Type</w:t>
            </w:r>
          </w:p>
        </w:tc>
        <w:tc>
          <w:tcPr>
            <w:tcW w:w="2784" w:type="dxa"/>
            <w:tcBorders>
              <w:top w:val="single" w:sz="4" w:space="0" w:color="auto"/>
              <w:left w:val="single" w:sz="4" w:space="0" w:color="auto"/>
              <w:bottom w:val="single" w:sz="4" w:space="0" w:color="auto"/>
              <w:right w:val="single" w:sz="4" w:space="0" w:color="auto"/>
            </w:tcBorders>
            <w:hideMark/>
          </w:tcPr>
          <w:p w14:paraId="2A46DA43" w14:textId="77777777" w:rsidR="00F712A0" w:rsidRPr="003C0A5C" w:rsidRDefault="00F712A0" w:rsidP="00FC1C6F">
            <w:pPr>
              <w:pStyle w:val="ParaContinue"/>
            </w:pPr>
            <w:r w:rsidRPr="003C0A5C">
              <w:t>Goals DeltaioTv1</w:t>
            </w:r>
          </w:p>
        </w:tc>
        <w:tc>
          <w:tcPr>
            <w:tcW w:w="2598" w:type="dxa"/>
            <w:tcBorders>
              <w:top w:val="single" w:sz="4" w:space="0" w:color="auto"/>
              <w:left w:val="single" w:sz="4" w:space="0" w:color="auto"/>
              <w:bottom w:val="single" w:sz="4" w:space="0" w:color="auto"/>
              <w:right w:val="single" w:sz="4" w:space="0" w:color="auto"/>
            </w:tcBorders>
            <w:hideMark/>
          </w:tcPr>
          <w:p w14:paraId="7B30095D" w14:textId="77777777" w:rsidR="00F712A0" w:rsidRPr="003C0A5C" w:rsidRDefault="00F712A0" w:rsidP="00FC1C6F">
            <w:pPr>
              <w:pStyle w:val="ParaContinue"/>
            </w:pPr>
            <w:r w:rsidRPr="003C0A5C">
              <w:t>Goals DeltaioTv2</w:t>
            </w:r>
          </w:p>
        </w:tc>
      </w:tr>
      <w:tr w:rsidR="00F712A0" w:rsidRPr="003C0A5C" w14:paraId="08915113"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hideMark/>
          </w:tcPr>
          <w:p w14:paraId="583F31C3" w14:textId="77777777" w:rsidR="00F712A0" w:rsidRPr="003C0A5C" w:rsidRDefault="00F712A0" w:rsidP="00FC1C6F">
            <w:pPr>
              <w:pStyle w:val="ParaContinue"/>
            </w:pPr>
            <w:r w:rsidRPr="003C0A5C">
              <w:t>TTS</w:t>
            </w:r>
          </w:p>
        </w:tc>
        <w:tc>
          <w:tcPr>
            <w:tcW w:w="2784" w:type="dxa"/>
            <w:tcBorders>
              <w:top w:val="single" w:sz="4" w:space="0" w:color="auto"/>
              <w:left w:val="single" w:sz="4" w:space="0" w:color="auto"/>
              <w:bottom w:val="single" w:sz="4" w:space="0" w:color="auto"/>
              <w:right w:val="single" w:sz="4" w:space="0" w:color="auto"/>
            </w:tcBorders>
            <w:hideMark/>
          </w:tcPr>
          <w:p w14:paraId="0B64E7C6" w14:textId="77777777" w:rsidR="00F712A0" w:rsidRPr="003C0A5C" w:rsidRDefault="00F712A0" w:rsidP="00FC1C6F">
            <w:pPr>
              <w:pStyle w:val="ParaContinue"/>
            </w:pPr>
            <w:r w:rsidRPr="003C0A5C">
              <w:t>T1: PL &lt; 10%</w:t>
            </w:r>
          </w:p>
          <w:p w14:paraId="391C59EB" w14:textId="77777777" w:rsidR="00F712A0" w:rsidRPr="003C0A5C" w:rsidRDefault="00F712A0" w:rsidP="00FC1C6F">
            <w:pPr>
              <w:pStyle w:val="ParaContinue"/>
            </w:pPr>
            <w:r w:rsidRPr="003C0A5C">
              <w:t>T2: LA &lt; 15%</w:t>
            </w:r>
          </w:p>
          <w:p w14:paraId="0FB24EB0"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13.2±0.1</m:t>
                  </m:r>
                </m:e>
              </m:d>
            </m:oMath>
          </w:p>
        </w:tc>
        <w:tc>
          <w:tcPr>
            <w:tcW w:w="2598" w:type="dxa"/>
            <w:tcBorders>
              <w:top w:val="single" w:sz="4" w:space="0" w:color="auto"/>
              <w:left w:val="single" w:sz="4" w:space="0" w:color="auto"/>
              <w:bottom w:val="single" w:sz="4" w:space="0" w:color="auto"/>
              <w:right w:val="single" w:sz="4" w:space="0" w:color="auto"/>
            </w:tcBorders>
            <w:hideMark/>
          </w:tcPr>
          <w:p w14:paraId="46815FE6" w14:textId="77777777" w:rsidR="00F712A0" w:rsidRPr="003C0A5C" w:rsidRDefault="00F712A0" w:rsidP="00FC1C6F">
            <w:pPr>
              <w:pStyle w:val="ParaContinue"/>
            </w:pPr>
            <w:r w:rsidRPr="003C0A5C">
              <w:t>T1: PL &lt; 10%</w:t>
            </w:r>
          </w:p>
          <w:p w14:paraId="6C48C99A" w14:textId="77777777" w:rsidR="00F712A0" w:rsidRPr="003C0A5C" w:rsidRDefault="00F712A0" w:rsidP="00FC1C6F">
            <w:pPr>
              <w:pStyle w:val="ParaContinue"/>
            </w:pPr>
            <w:r w:rsidRPr="003C0A5C">
              <w:t>T2: LA &lt; 15%</w:t>
            </w:r>
          </w:p>
          <w:p w14:paraId="3F6B0AFD" w14:textId="77777777" w:rsidR="00F712A0" w:rsidRPr="003C0A5C" w:rsidRDefault="00F712A0" w:rsidP="00FC1C6F">
            <w:pPr>
              <w:pStyle w:val="ParaContinue"/>
            </w:pPr>
            <w:r w:rsidRPr="003C0A5C">
              <w:t xml:space="preserve">S1: EC in </w:t>
            </w:r>
            <m:oMath>
              <m:d>
                <m:dPr>
                  <m:begChr m:val="["/>
                  <m:endChr m:val="]"/>
                  <m:ctrlPr>
                    <w:rPr>
                      <w:rFonts w:ascii="Cambria Math" w:hAnsi="Cambria Math"/>
                      <w:i/>
                    </w:rPr>
                  </m:ctrlPr>
                </m:dPr>
                <m:e>
                  <m:r>
                    <w:rPr>
                      <w:rFonts w:ascii="Cambria Math" w:hAnsi="Cambria Math"/>
                    </w:rPr>
                    <m:t>67±0.3</m:t>
                  </m:r>
                </m:e>
              </m:d>
            </m:oMath>
          </w:p>
        </w:tc>
      </w:tr>
      <w:tr w:rsidR="00F712A0" w:rsidRPr="003C0A5C" w14:paraId="5AF0E1D8" w14:textId="77777777" w:rsidTr="00FC1C6F">
        <w:trPr>
          <w:trHeight w:val="972"/>
          <w:jc w:val="center"/>
        </w:trPr>
        <w:tc>
          <w:tcPr>
            <w:tcW w:w="1003" w:type="dxa"/>
            <w:tcBorders>
              <w:top w:val="single" w:sz="4" w:space="0" w:color="auto"/>
              <w:left w:val="single" w:sz="4" w:space="0" w:color="auto"/>
              <w:bottom w:val="single" w:sz="4" w:space="0" w:color="auto"/>
              <w:right w:val="single" w:sz="4" w:space="0" w:color="auto"/>
            </w:tcBorders>
          </w:tcPr>
          <w:p w14:paraId="49DFEC1E" w14:textId="77777777" w:rsidR="00F712A0" w:rsidRPr="003C0A5C" w:rsidRDefault="00F712A0" w:rsidP="00FC1C6F">
            <w:pPr>
              <w:pStyle w:val="ParaContinue"/>
            </w:pPr>
            <w:r w:rsidRPr="003C0A5C">
              <w:t>TT</w:t>
            </w:r>
            <w:r>
              <w:t>O</w:t>
            </w:r>
          </w:p>
        </w:tc>
        <w:tc>
          <w:tcPr>
            <w:tcW w:w="2784" w:type="dxa"/>
            <w:tcBorders>
              <w:top w:val="single" w:sz="4" w:space="0" w:color="auto"/>
              <w:left w:val="single" w:sz="4" w:space="0" w:color="auto"/>
              <w:bottom w:val="single" w:sz="4" w:space="0" w:color="auto"/>
              <w:right w:val="single" w:sz="4" w:space="0" w:color="auto"/>
            </w:tcBorders>
          </w:tcPr>
          <w:p w14:paraId="2E7206CD" w14:textId="77777777" w:rsidR="00F712A0" w:rsidRPr="003C0A5C" w:rsidRDefault="00F712A0" w:rsidP="00FC1C6F">
            <w:pPr>
              <w:pStyle w:val="ParaContinue"/>
            </w:pPr>
            <w:r w:rsidRPr="003C0A5C">
              <w:t>T1: PL &lt; 10%</w:t>
            </w:r>
          </w:p>
          <w:p w14:paraId="677BC062" w14:textId="77777777" w:rsidR="00F712A0" w:rsidRPr="003C0A5C" w:rsidRDefault="00F712A0" w:rsidP="00FC1C6F">
            <w:pPr>
              <w:pStyle w:val="ParaContinue"/>
            </w:pPr>
            <w:r w:rsidRPr="003C0A5C">
              <w:t>T2: LA &lt; 15%</w:t>
            </w:r>
          </w:p>
          <w:p w14:paraId="11906E9C" w14:textId="77777777" w:rsidR="00F712A0" w:rsidRPr="003C0A5C" w:rsidRDefault="00F712A0" w:rsidP="00FC1C6F">
            <w:pPr>
              <w:pStyle w:val="ParaContinue"/>
            </w:pPr>
            <w:r>
              <w:t>O</w:t>
            </w:r>
            <w:r w:rsidRPr="003C0A5C">
              <w:t xml:space="preserve">1: </w:t>
            </w:r>
            <w:r>
              <w:t>Minimize EC</w:t>
            </w:r>
          </w:p>
        </w:tc>
        <w:tc>
          <w:tcPr>
            <w:tcW w:w="2598" w:type="dxa"/>
            <w:tcBorders>
              <w:top w:val="single" w:sz="4" w:space="0" w:color="auto"/>
              <w:left w:val="single" w:sz="4" w:space="0" w:color="auto"/>
              <w:bottom w:val="single" w:sz="4" w:space="0" w:color="auto"/>
              <w:right w:val="single" w:sz="4" w:space="0" w:color="auto"/>
            </w:tcBorders>
          </w:tcPr>
          <w:p w14:paraId="6CF00593" w14:textId="77777777" w:rsidR="00F712A0" w:rsidRPr="003C0A5C" w:rsidRDefault="00F712A0" w:rsidP="00FC1C6F">
            <w:pPr>
              <w:pStyle w:val="ParaContinue"/>
            </w:pPr>
            <w:r w:rsidRPr="003C0A5C">
              <w:t>T1: PL &lt; 10%</w:t>
            </w:r>
          </w:p>
          <w:p w14:paraId="4F12CD5D" w14:textId="77777777" w:rsidR="00F712A0" w:rsidRPr="003C0A5C" w:rsidRDefault="00F712A0" w:rsidP="00FC1C6F">
            <w:pPr>
              <w:pStyle w:val="ParaContinue"/>
            </w:pPr>
            <w:r w:rsidRPr="003C0A5C">
              <w:t>T2: LA &lt; 15%</w:t>
            </w:r>
          </w:p>
          <w:p w14:paraId="1F5D5775" w14:textId="77777777" w:rsidR="00F712A0" w:rsidRPr="003C0A5C" w:rsidRDefault="00F712A0" w:rsidP="00FC1C6F">
            <w:pPr>
              <w:pStyle w:val="ParaContinue"/>
            </w:pPr>
            <w:r>
              <w:t>O1: Minimize EC</w:t>
            </w:r>
          </w:p>
        </w:tc>
      </w:tr>
    </w:tbl>
    <w:p w14:paraId="5AF53ABD" w14:textId="77777777" w:rsidR="00B86964" w:rsidRPr="009C2F2F" w:rsidRDefault="00B86964" w:rsidP="009C2F2F">
      <w:pPr>
        <w:pStyle w:val="PostHeadPara"/>
        <w:rPr>
          <w:rtl/>
        </w:rPr>
      </w:pPr>
    </w:p>
    <w:p w14:paraId="44FA21CA" w14:textId="20EE62DA" w:rsidR="00A2749C" w:rsidRPr="00A2749C" w:rsidRDefault="00A2749C" w:rsidP="00AC74C9">
      <w:pPr>
        <w:pStyle w:val="Head3"/>
      </w:pPr>
      <w:r w:rsidRPr="00A2749C">
        <w:t>metrics</w:t>
      </w:r>
    </w:p>
    <w:p w14:paraId="6D4328FE" w14:textId="49B91A80" w:rsidR="00355CC4" w:rsidRDefault="00A2749C" w:rsidP="00A2749C">
      <w:pPr>
        <w:pStyle w:val="PostHeadPara"/>
      </w:pPr>
      <w:r w:rsidRPr="00A2749C">
        <w:t>In order to evaluate DRL4SAO in terms of efficiency</w:t>
      </w:r>
      <w:r w:rsidR="000D7E2E">
        <w:t xml:space="preserve"> and effectiveness, </w:t>
      </w:r>
      <w:r w:rsidRPr="00A2749C">
        <w:t xml:space="preserve">we </w:t>
      </w:r>
      <w:r w:rsidR="009465C6">
        <w:t>use</w:t>
      </w:r>
      <w:r w:rsidRPr="00A2749C">
        <w:t xml:space="preserve"> the following metrics</w:t>
      </w:r>
      <w:r w:rsidR="009465C6">
        <w:t xml:space="preserve"> </w:t>
      </w:r>
      <w:r w:rsidR="001834A5">
        <w:fldChar w:fldCharType="begin"/>
      </w:r>
      <w:r w:rsidR="001834A5">
        <w:instrText xml:space="preserve"> ADDIN EN.CITE &lt;EndNote&gt;&lt;Cite&gt;&lt;Author&gt;Weyns&lt;/Author&gt;&lt;Year&gt;2022&lt;/Year&gt;&lt;RecNum&gt;19&lt;/RecNum&gt;&lt;DisplayText&gt;[18]&lt;/DisplayText&gt;&lt;record&gt;&lt;rec-number&gt;19&lt;/rec-number&gt;&lt;foreign-keys&gt;&lt;key app="EN" db-id="feptvsezlze2fked20o5av0u0axrpedxd5fz" timestamp="1692952440"&gt;19&lt;/key&gt;&lt;/foreign-keys&gt;&lt;ref-type name="Journal Article"&gt;17&lt;/ref-type&gt;&lt;contributors&gt;&lt;authors&gt;&lt;author&gt;Weyns, Danny&lt;/author&gt;&lt;author&gt;Gheibi, Omid&lt;/author&gt;&lt;author&gt;Quin, Federico&lt;/author&gt;&lt;author&gt;Van Der Donckt, Jeroen&lt;/author&gt;&lt;/authors&gt;&lt;/contributors&gt;&lt;titles&gt;&lt;title&gt;Deep Learning for Effective and Efficient Reduction of Large Adaptation Spaces in Self-Adaptive Systems&lt;/title&gt;&lt;secondary-title&gt;arXiv preprint arXiv:2204.06254&lt;/secondary-title&gt;&lt;/titles&gt;&lt;periodical&gt;&lt;full-title&gt;arXiv preprint arXiv:2204.06254&lt;/full-title&gt;&lt;/periodical&gt;&lt;dates&gt;&lt;year&gt;2022&lt;/year&gt;&lt;/dates&gt;&lt;urls&gt;&lt;/urls&gt;&lt;/record&gt;&lt;/Cite&gt;&lt;/EndNote&gt;</w:instrText>
      </w:r>
      <w:r w:rsidR="001834A5">
        <w:fldChar w:fldCharType="separate"/>
      </w:r>
      <w:r w:rsidR="001834A5">
        <w:rPr>
          <w:noProof/>
        </w:rPr>
        <w:t>[18]</w:t>
      </w:r>
      <w:r w:rsidR="001834A5">
        <w:fldChar w:fldCharType="end"/>
      </w:r>
      <w:r w:rsidRPr="00A2749C">
        <w:t>:</w:t>
      </w:r>
      <w:r>
        <w:t xml:space="preserve"> </w:t>
      </w:r>
    </w:p>
    <w:p w14:paraId="7764686A" w14:textId="6B07066A" w:rsidR="00D40BEE" w:rsidRDefault="00355CC4" w:rsidP="00355CC4">
      <w:pPr>
        <w:pStyle w:val="ParaContinue"/>
      </w:pPr>
      <w:r>
        <w:t xml:space="preserve">(1) </w:t>
      </w:r>
      <w:r w:rsidR="00A2749C" w:rsidRPr="00A2749C">
        <w:rPr>
          <w:rStyle w:val="Head3Char"/>
          <w:rFonts w:eastAsia="Cambria"/>
        </w:rPr>
        <w:t>Average adaptation space reduction</w:t>
      </w:r>
      <w:r w:rsidR="00A2749C">
        <w:rPr>
          <w:rStyle w:val="Head3Char"/>
          <w:rFonts w:eastAsia="Cambria"/>
        </w:rPr>
        <w:t xml:space="preserve"> (AASR) </w:t>
      </w:r>
      <w:r w:rsidR="00A2749C" w:rsidRPr="00A2749C">
        <w:t>capture</w:t>
      </w:r>
      <w:r w:rsidR="00A2749C">
        <w:t>s</w:t>
      </w:r>
      <w:r w:rsidR="00A2749C" w:rsidRPr="00A2749C">
        <w:t xml:space="preserve"> the efficiency of our proposed </w:t>
      </w:r>
      <w:r w:rsidR="00A2749C">
        <w:t>method</w:t>
      </w:r>
      <w:r w:rsidR="00A2749C" w:rsidRPr="00A2749C">
        <w:t xml:space="preserve">. </w:t>
      </w:r>
      <w:r w:rsidR="00A2749C" w:rsidRPr="00A2749C">
        <w:rPr>
          <w:rFonts w:ascii="Cambria Math" w:hAnsi="Cambria Math" w:cs="Cambria Math"/>
        </w:rPr>
        <w:t>𝐴𝐴𝑆𝑅</w:t>
      </w:r>
      <w:r w:rsidR="00A2749C" w:rsidRPr="00A2749C">
        <w:t xml:space="preserve"> is defined </w:t>
      </w:r>
      <w:r w:rsidR="00E91F24">
        <w:t>by equation (6)</w:t>
      </w:r>
      <w:r w:rsidR="00A2749C" w:rsidRPr="00A2749C">
        <w:t>:</w:t>
      </w:r>
    </w:p>
    <w:p w14:paraId="3AC01594" w14:textId="77777777" w:rsidR="00012108" w:rsidRDefault="00012108" w:rsidP="00A2749C">
      <w:pPr>
        <w:pStyle w:val="PostHeadPara"/>
      </w:pPr>
    </w:p>
    <w:p w14:paraId="72859542" w14:textId="068799F2" w:rsidR="00012108" w:rsidRDefault="00012108" w:rsidP="00012108">
      <w:pPr>
        <w:pStyle w:val="DisplayFormula"/>
      </w:pPr>
      <m:oMath>
        <m:r>
          <w:rPr>
            <w:rFonts w:ascii="Cambria Math" w:hAnsi="Cambria Math"/>
          </w:rPr>
          <w:lastRenderedPageBreak/>
          <m:t>AASR</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w:rPr>
                    <w:rFonts w:ascii="Cambria Math" w:hAnsi="Cambria Math"/>
                  </w:rPr>
                  <m:t>Selected</m:t>
                </m:r>
              </m:num>
              <m:den>
                <m:r>
                  <w:rPr>
                    <w:rFonts w:ascii="Cambria Math" w:hAnsi="Cambria Math"/>
                  </w:rPr>
                  <m:t>total</m:t>
                </m:r>
              </m:den>
            </m:f>
          </m:e>
        </m:d>
        <m:r>
          <m:rPr>
            <m:sty m:val="p"/>
          </m:rPr>
          <w:rPr>
            <w:rFonts w:ascii="Cambria Math" w:hAnsi="Cambria Math"/>
          </w:rPr>
          <m:t>×100</m:t>
        </m:r>
      </m:oMath>
      <w:r>
        <w:t xml:space="preserve">      (6)</w:t>
      </w:r>
      <w:r w:rsidR="00075918" w:rsidRPr="00012108">
        <w:t xml:space="preserve"> </w:t>
      </w:r>
    </w:p>
    <w:p w14:paraId="5B318893" w14:textId="7FD9435D" w:rsidR="00D1146F" w:rsidRDefault="001834A5" w:rsidP="00D1146F">
      <w:pPr>
        <w:pStyle w:val="PostHeadPara"/>
      </w:pPr>
      <w:r>
        <w:t>where</w:t>
      </w:r>
      <w:r w:rsidR="00D1146F">
        <w:t xml:space="preserve"> </w:t>
      </w:r>
      <w:r w:rsidR="00D1146F" w:rsidRPr="00D1146F">
        <w:rPr>
          <w:rFonts w:ascii="Cambria Math" w:hAnsi="Cambria Math" w:cs="Cambria Math"/>
        </w:rPr>
        <w:t>𝑠𝑒𝑙𝑒𝑐𝑡𝑒𝑑</w:t>
      </w:r>
      <w:r w:rsidR="00D1146F">
        <w:t xml:space="preserve"> </w:t>
      </w:r>
      <w:r>
        <w:t xml:space="preserve">is </w:t>
      </w:r>
      <w:r w:rsidR="00D1146F">
        <w:t xml:space="preserve">the number of adaptation options selected by learning (over multiple adaptation cycles) and </w:t>
      </w:r>
      <w:r w:rsidR="00D1146F" w:rsidRPr="00D1146F">
        <w:rPr>
          <w:rFonts w:ascii="Cambria Math" w:hAnsi="Cambria Math" w:cs="Cambria Math"/>
        </w:rPr>
        <w:t>𝑡𝑜𝑡𝑎𝑙</w:t>
      </w:r>
      <w:r w:rsidR="00D1146F">
        <w:t xml:space="preserve"> </w:t>
      </w:r>
      <w:r>
        <w:t xml:space="preserve">is </w:t>
      </w:r>
      <w:r w:rsidR="00D1146F">
        <w:t>the total number of adaptation options (of multiple adaptation cycles). For instance, an average adaptation space reduction of 70% means that after learning only 30% of the original adaptation space is considered for analysis.</w:t>
      </w:r>
    </w:p>
    <w:p w14:paraId="786FE93A" w14:textId="5E0BBCF7" w:rsidR="005723B0" w:rsidRPr="009671F4" w:rsidRDefault="005723B0" w:rsidP="001951F2">
      <w:pPr>
        <w:pStyle w:val="ParaContinue"/>
      </w:pPr>
      <w:r>
        <w:t xml:space="preserve">(2) </w:t>
      </w:r>
      <w:r w:rsidRPr="001951F2">
        <w:rPr>
          <w:bCs/>
          <w:i/>
        </w:rPr>
        <w:t xml:space="preserve">Learning time </w:t>
      </w:r>
      <w:r w:rsidRPr="001951F2">
        <w:t>overhead</w:t>
      </w:r>
      <w:r w:rsidR="001951F2">
        <w:t xml:space="preserve"> (LTO)</w:t>
      </w:r>
      <w:r w:rsidRPr="00313FA3">
        <w:t xml:space="preserve"> </w:t>
      </w:r>
      <w:r w:rsidR="00313FA3" w:rsidRPr="00313FA3">
        <w:t>is</w:t>
      </w:r>
      <w:r w:rsidR="00313FA3" w:rsidRPr="001951F2">
        <w:t xml:space="preserve"> </w:t>
      </w:r>
      <w:r>
        <w:t>t</w:t>
      </w:r>
      <w:r w:rsidRPr="005723B0">
        <w:t xml:space="preserve">he proportion of additional time introduced by </w:t>
      </w:r>
      <w:r>
        <w:t>DRL4SAO</w:t>
      </w:r>
      <w:r w:rsidRPr="005723B0">
        <w:t xml:space="preserve"> at runtime</w:t>
      </w:r>
      <w:r w:rsidRPr="00313FA3">
        <w:t>.</w:t>
      </w:r>
      <w:r w:rsidR="009671F4">
        <w:t xml:space="preserve"> Here the objective is to minimize LTO and</w:t>
      </w:r>
      <w:r w:rsidR="00313FA3" w:rsidRPr="00313FA3">
        <w:t xml:space="preserve"> </w:t>
      </w:r>
      <w:r w:rsidR="00B01F94">
        <w:t>i</w:t>
      </w:r>
      <w:r w:rsidR="00313FA3" w:rsidRPr="00313FA3">
        <w:t>t is</w:t>
      </w:r>
      <w:r w:rsidR="00313FA3">
        <w:t xml:space="preserve"> defined </w:t>
      </w:r>
      <w:r w:rsidR="00F4201D">
        <w:t>by equation</w:t>
      </w:r>
      <w:r w:rsidR="00E91F24">
        <w:t xml:space="preserve"> (7)</w:t>
      </w:r>
      <w:r w:rsidR="00313FA3">
        <w:t xml:space="preserve">: </w:t>
      </w:r>
    </w:p>
    <w:p w14:paraId="450E61F9" w14:textId="77777777" w:rsidR="001951F2" w:rsidRDefault="001951F2" w:rsidP="001951F2">
      <w:pPr>
        <w:pStyle w:val="ParaContinue"/>
      </w:pPr>
    </w:p>
    <w:p w14:paraId="17F116FB" w14:textId="4A6E9363" w:rsidR="001951F2" w:rsidRDefault="001951F2" w:rsidP="001951F2">
      <w:pPr>
        <w:pStyle w:val="DisplayFormula"/>
      </w:pPr>
      <m:oMath>
        <m:r>
          <w:rPr>
            <w:rFonts w:ascii="Cambria Math" w:hAnsi="Cambria Math"/>
          </w:rPr>
          <m:t>LTO</m:t>
        </m:r>
        <m:r>
          <m:rPr>
            <m:sty m:val="p"/>
          </m:rPr>
          <w:rPr>
            <w:rFonts w:ascii="Cambria Math" w:hAnsi="Cambria Math"/>
          </w:rPr>
          <m:t>=</m:t>
        </m:r>
        <m:d>
          <m:dPr>
            <m:ctrlPr>
              <w:rPr>
                <w:rFonts w:ascii="Cambria Math" w:hAnsi="Cambria Math"/>
              </w:rPr>
            </m:ctrlPr>
          </m:dPr>
          <m:e>
            <m:r>
              <m:rPr>
                <m:sty m:val="p"/>
              </m:rPr>
              <w:rPr>
                <w:rFonts w:ascii="Cambria Math" w:hAnsi="Cambria Math"/>
              </w:rPr>
              <m:t xml:space="preserve">1- </m:t>
            </m:r>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t</m:t>
                </m:r>
              </m:den>
            </m:f>
          </m:e>
        </m:d>
        <m:r>
          <m:rPr>
            <m:sty m:val="p"/>
          </m:rPr>
          <w:rPr>
            <w:rFonts w:ascii="Cambria Math" w:hAnsi="Cambria Math"/>
          </w:rPr>
          <m:t>×100</m:t>
        </m:r>
      </m:oMath>
      <w:r>
        <w:t xml:space="preserve">      (7)</w:t>
      </w:r>
      <w:r w:rsidRPr="00012108">
        <w:t xml:space="preserve"> </w:t>
      </w:r>
    </w:p>
    <w:p w14:paraId="6887466D" w14:textId="0B80E79D" w:rsidR="009671F4" w:rsidRDefault="009671F4" w:rsidP="009671F4">
      <w:pPr>
        <w:pStyle w:val="PostHeadPara"/>
        <w:rPr>
          <w:rFonts w:cstheme="minorBidi"/>
          <w:rtl/>
          <w:lang w:bidi="fa-IR"/>
        </w:rPr>
      </w:pPr>
      <w:r>
        <w:t xml:space="preserve">with </w:t>
      </w:r>
      <w:r>
        <w:rPr>
          <w:rFonts w:ascii="Cambria Math" w:hAnsi="Cambria Math" w:cs="Cambria Math"/>
        </w:rPr>
        <w:t>T</w:t>
      </w:r>
      <w:r w:rsidRPr="009671F4">
        <w:rPr>
          <w:rFonts w:ascii="Cambria Math" w:hAnsi="Cambria Math" w:cs="Cambria Math"/>
          <w:vertAlign w:val="subscript"/>
        </w:rPr>
        <w:t>t</w:t>
      </w:r>
      <w:r>
        <w:t xml:space="preserve"> time to verify total adaptation space</w:t>
      </w:r>
      <w:r w:rsidR="005746A4">
        <w:t>, T</w:t>
      </w:r>
      <w:r w:rsidR="005746A4" w:rsidRPr="005746A4">
        <w:rPr>
          <w:vertAlign w:val="subscript"/>
        </w:rPr>
        <w:t>r</w:t>
      </w:r>
      <w:r w:rsidR="005746A4">
        <w:rPr>
          <w:vertAlign w:val="subscript"/>
        </w:rPr>
        <w:t xml:space="preserve"> </w:t>
      </w:r>
      <w:r w:rsidR="005746A4">
        <w:t xml:space="preserve">time to verify reduced adaptation space and </w:t>
      </w:r>
      <w:proofErr w:type="gramStart"/>
      <w:r w:rsidR="005746A4">
        <w:t>T</w:t>
      </w:r>
      <w:r w:rsidR="005746A4" w:rsidRPr="005746A4">
        <w:rPr>
          <w:vertAlign w:val="subscript"/>
        </w:rPr>
        <w:t>o</w:t>
      </w:r>
      <w:proofErr w:type="gramEnd"/>
      <w:r w:rsidR="005746A4">
        <w:rPr>
          <w:vertAlign w:val="subscript"/>
        </w:rPr>
        <w:t xml:space="preserve"> </w:t>
      </w:r>
      <w:r w:rsidR="005746A4">
        <w:t>time overhead introduced by DRL4SAO.</w:t>
      </w:r>
    </w:p>
    <w:p w14:paraId="5721ADD7" w14:textId="71E1A41C" w:rsidR="0077639F" w:rsidRPr="009671F4" w:rsidRDefault="0077639F" w:rsidP="00B01F94">
      <w:pPr>
        <w:pStyle w:val="ParaContinue"/>
      </w:pPr>
      <w:r>
        <w:t xml:space="preserve">(3) </w:t>
      </w:r>
      <w:r>
        <w:rPr>
          <w:bCs/>
          <w:i/>
        </w:rPr>
        <w:t>Overall time saved</w:t>
      </w:r>
      <w:r>
        <w:t xml:space="preserve"> (</w:t>
      </w:r>
      <w:r w:rsidR="00B01F94">
        <w:t>OTS</w:t>
      </w:r>
      <w:r>
        <w:t>)</w:t>
      </w:r>
      <w:r w:rsidRPr="00313FA3">
        <w:t xml:space="preserve"> is</w:t>
      </w:r>
      <w:r w:rsidRPr="001951F2">
        <w:t xml:space="preserve"> </w:t>
      </w:r>
      <w:r w:rsidR="00747EFE">
        <w:t>t</w:t>
      </w:r>
      <w:r w:rsidR="00B01F94">
        <w:t>he</w:t>
      </w:r>
      <w:r w:rsidR="006C3790">
        <w:t xml:space="preserve"> </w:t>
      </w:r>
      <w:r w:rsidR="00B01F94">
        <w:t xml:space="preserve">proportion of total time saved of DRL4SAO (taking into account overhead) compared to the reference </w:t>
      </w:r>
      <w:r w:rsidR="00F93B6D">
        <w:t>method</w:t>
      </w:r>
      <w:r w:rsidR="00B01F94">
        <w:t>.</w:t>
      </w:r>
      <w:r>
        <w:t xml:space="preserve"> Here the objective is to </w:t>
      </w:r>
      <w:r w:rsidR="00B01F94">
        <w:t>maximize</w:t>
      </w:r>
      <w:r>
        <w:t xml:space="preserve"> </w:t>
      </w:r>
      <w:r w:rsidR="00B01F94">
        <w:t>OTS</w:t>
      </w:r>
      <w:r>
        <w:t xml:space="preserve"> and</w:t>
      </w:r>
      <w:r w:rsidRPr="00313FA3">
        <w:t xml:space="preserve"> </w:t>
      </w:r>
      <w:r w:rsidR="00B01F94">
        <w:t>i</w:t>
      </w:r>
      <w:r w:rsidRPr="00313FA3">
        <w:t>t is</w:t>
      </w:r>
      <w:r>
        <w:t xml:space="preserve"> defined </w:t>
      </w:r>
      <w:r w:rsidR="00E91F24">
        <w:t>by equation (8)</w:t>
      </w:r>
      <w:r>
        <w:t xml:space="preserve">: </w:t>
      </w:r>
    </w:p>
    <w:p w14:paraId="4216EBB2" w14:textId="77777777" w:rsidR="0077639F" w:rsidRDefault="0077639F" w:rsidP="0077639F">
      <w:pPr>
        <w:pStyle w:val="ParaContinue"/>
      </w:pPr>
    </w:p>
    <w:p w14:paraId="045CD64C" w14:textId="30944849" w:rsidR="0077639F" w:rsidRDefault="00B01F94" w:rsidP="0077639F">
      <w:pPr>
        <w:pStyle w:val="DisplayFormula"/>
      </w:pPr>
      <m:oMath>
        <m:r>
          <w:rPr>
            <w:rFonts w:ascii="Cambria Math" w:hAnsi="Cambria Math"/>
          </w:rPr>
          <m:t>OTS</m:t>
        </m:r>
        <m:r>
          <m:rPr>
            <m:sty m:val="p"/>
          </m:rPr>
          <w:rPr>
            <w:rFonts w:ascii="Cambria Math" w:hAnsi="Cambria Math"/>
          </w:rPr>
          <m:t>=</m:t>
        </m:r>
        <m:d>
          <m:dPr>
            <m:ctrlPr>
              <w:rPr>
                <w:rFonts w:ascii="Cambria Math" w:hAnsi="Cambria Math"/>
              </w:rPr>
            </m:ctrlPr>
          </m:dPr>
          <m:e>
            <m:f>
              <m:fPr>
                <m:ctrlPr>
                  <w:rPr>
                    <w:rFonts w:ascii="Cambria Math" w:hAnsi="Cambria Math"/>
                  </w:rPr>
                </m:ctrlPr>
              </m:fPr>
              <m:num>
                <m:r>
                  <m:rPr>
                    <m:sty m:val="p"/>
                  </m:rPr>
                  <w:rPr>
                    <w:rFonts w:ascii="Cambria Math" w:hAnsi="Cambria Math"/>
                  </w:rPr>
                  <m:t>T</m:t>
                </m:r>
                <m:r>
                  <m:rPr>
                    <m:sty m:val="p"/>
                  </m:rPr>
                  <w:rPr>
                    <w:rFonts w:ascii="Cambria Math" w:hAnsi="Cambria Math"/>
                    <w:vertAlign w:val="subscript"/>
                  </w:rPr>
                  <m:t>o</m:t>
                </m:r>
              </m:num>
              <m:den>
                <m:r>
                  <m:rPr>
                    <m:sty m:val="p"/>
                  </m:rPr>
                  <w:rPr>
                    <w:rFonts w:ascii="Cambria Math" w:hAnsi="Cambria Math"/>
                  </w:rPr>
                  <m:t>T</m:t>
                </m:r>
                <m:r>
                  <m:rPr>
                    <m:sty m:val="p"/>
                  </m:rPr>
                  <w:rPr>
                    <w:rFonts w:ascii="Cambria Math" w:hAnsi="Cambria Math"/>
                    <w:vertAlign w:val="subscript"/>
                  </w:rPr>
                  <m:t>r</m:t>
                </m:r>
                <m:r>
                  <w:rPr>
                    <w:rFonts w:ascii="Cambria Math" w:hAnsi="Cambria Math"/>
                  </w:rPr>
                  <m:t>+</m:t>
                </m:r>
                <m:r>
                  <m:rPr>
                    <m:sty m:val="p"/>
                  </m:rPr>
                  <w:rPr>
                    <w:rFonts w:ascii="Cambria Math" w:hAnsi="Cambria Math"/>
                  </w:rPr>
                  <m:t>T</m:t>
                </m:r>
                <m:r>
                  <m:rPr>
                    <m:sty m:val="p"/>
                  </m:rPr>
                  <w:rPr>
                    <w:rFonts w:ascii="Cambria Math" w:hAnsi="Cambria Math"/>
                    <w:vertAlign w:val="subscript"/>
                  </w:rPr>
                  <m:t>o</m:t>
                </m:r>
              </m:den>
            </m:f>
          </m:e>
        </m:d>
        <m:r>
          <m:rPr>
            <m:sty m:val="p"/>
          </m:rPr>
          <w:rPr>
            <w:rFonts w:ascii="Cambria Math" w:hAnsi="Cambria Math"/>
          </w:rPr>
          <m:t>×100</m:t>
        </m:r>
      </m:oMath>
      <w:r w:rsidR="0077639F">
        <w:t xml:space="preserve">      (</w:t>
      </w:r>
      <w:r w:rsidR="002D10AD">
        <w:t>8</w:t>
      </w:r>
      <w:r w:rsidR="0077639F">
        <w:t>)</w:t>
      </w:r>
      <w:r w:rsidR="0077639F" w:rsidRPr="00012108">
        <w:t xml:space="preserve"> </w:t>
      </w:r>
    </w:p>
    <w:p w14:paraId="20F7ECE4" w14:textId="37599EC5" w:rsidR="001951F2" w:rsidRDefault="0077639F" w:rsidP="00AD41E2">
      <w:pPr>
        <w:pStyle w:val="PostHeadPara"/>
      </w:pPr>
      <w:r>
        <w:t>with T</w:t>
      </w:r>
      <w:r w:rsidRPr="005746A4">
        <w:rPr>
          <w:vertAlign w:val="subscript"/>
        </w:rPr>
        <w:t>r</w:t>
      </w:r>
      <w:r>
        <w:rPr>
          <w:vertAlign w:val="subscript"/>
        </w:rPr>
        <w:t xml:space="preserve"> </w:t>
      </w:r>
      <w:r>
        <w:t xml:space="preserve">time to verify reduced adaptation space and </w:t>
      </w:r>
      <w:proofErr w:type="gramStart"/>
      <w:r>
        <w:t>T</w:t>
      </w:r>
      <w:r w:rsidRPr="005746A4">
        <w:rPr>
          <w:vertAlign w:val="subscript"/>
        </w:rPr>
        <w:t>o</w:t>
      </w:r>
      <w:proofErr w:type="gramEnd"/>
      <w:r>
        <w:rPr>
          <w:vertAlign w:val="subscript"/>
        </w:rPr>
        <w:t xml:space="preserve"> </w:t>
      </w:r>
      <w:r>
        <w:t>time overhead introduced by DRL4SAO.</w:t>
      </w:r>
    </w:p>
    <w:p w14:paraId="7CA2D655" w14:textId="44E58E42" w:rsidR="00DB48C5" w:rsidRPr="00434FC1" w:rsidRDefault="00F33330" w:rsidP="005F4A90">
      <w:pPr>
        <w:pStyle w:val="PostHeadPara"/>
      </w:pPr>
      <w:r>
        <w:t xml:space="preserve">    (4) </w:t>
      </w:r>
      <w:r w:rsidR="000D7E2E" w:rsidRPr="00F33330">
        <w:rPr>
          <w:rFonts w:eastAsiaTheme="minorHAnsi"/>
          <w:bCs/>
          <w:i/>
          <w:lang w:eastAsia="ja-JP"/>
        </w:rPr>
        <w:t>Utility penalty</w:t>
      </w:r>
      <w:r w:rsidR="00224828">
        <w:rPr>
          <w:rFonts w:eastAsiaTheme="minorHAnsi"/>
          <w:bCs/>
          <w:i/>
          <w:lang w:eastAsia="ja-JP"/>
        </w:rPr>
        <w:t xml:space="preserve"> (UT)</w:t>
      </w:r>
      <w:r w:rsidR="000D7E2E" w:rsidRPr="000D7E2E">
        <w:t xml:space="preserve"> refers to the desire that the </w:t>
      </w:r>
      <w:r w:rsidR="00AB595D">
        <w:t>method</w:t>
      </w:r>
      <w:r w:rsidR="000D7E2E" w:rsidRPr="000D7E2E">
        <w:t xml:space="preserve"> reduces the adaptation space with little or no penalty on the quality properties that are the subject of adaptation compared to an ideal solution where no adaptation space reduction is applied. Utility denotes here the effect on the quality properties due to the adaptation decisions made by using learning. We evaluate this requirement by comparing the differences in mean values of the relevant quality properties over time with and without learning. Depending on the type of goal we either compare the satisfaction of the goal or compare the difference </w:t>
      </w:r>
      <w:r w:rsidR="000D7E2E" w:rsidRPr="00434FC1">
        <w:t>of the quality tied to that specific goal</w:t>
      </w:r>
      <w:r w:rsidR="003A7380" w:rsidRPr="00434FC1">
        <w:t xml:space="preserve">. Here the objective is to </w:t>
      </w:r>
      <w:r w:rsidR="00224828" w:rsidRPr="00434FC1">
        <w:t>minimize</w:t>
      </w:r>
      <w:r w:rsidR="003A7380" w:rsidRPr="00434FC1">
        <w:t xml:space="preserve"> </w:t>
      </w:r>
      <w:r w:rsidR="00224828" w:rsidRPr="00434FC1">
        <w:t>UT</w:t>
      </w:r>
      <w:r w:rsidR="003A7380" w:rsidRPr="00434FC1">
        <w:t xml:space="preserve"> and it is defined </w:t>
      </w:r>
      <w:r w:rsidR="00811B33">
        <w:t>by equation (9)</w:t>
      </w:r>
      <w:r w:rsidR="003A7380" w:rsidRPr="00434FC1">
        <w:t>:</w:t>
      </w:r>
    </w:p>
    <w:p w14:paraId="43F9C10B" w14:textId="61D152FE" w:rsidR="000D18E0" w:rsidRPr="00434FC1" w:rsidRDefault="000D18E0" w:rsidP="0081340C">
      <w:pPr>
        <w:pStyle w:val="PostHeadPara"/>
        <w:rPr>
          <w:rtl/>
        </w:rPr>
      </w:pPr>
      <w:r w:rsidRPr="00434FC1">
        <w:t xml:space="preserve">                                                  </w:t>
      </w:r>
      <w:r w:rsidRPr="00434FC1">
        <w:br/>
        <w:t xml:space="preserve">                                                                            </w:t>
      </w:r>
      <m:oMath>
        <m:r>
          <w:rPr>
            <w:rFonts w:ascii="Cambria Math" w:hAnsi="Cambria Math"/>
          </w:rPr>
          <m:t>UT</m:t>
        </m:r>
        <m:r>
          <m:rPr>
            <m:sty m:val="p"/>
          </m:rPr>
          <w:rPr>
            <w:rFonts w:ascii="Cambria Math" w:hAnsi="Cambria Math"/>
          </w:rPr>
          <m:t xml:space="preserve">= </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sup>
              <m:e>
                <m:d>
                  <m:dPr>
                    <m:begChr m:val="|"/>
                    <m:endChr m:val="|"/>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e>
                </m:d>
              </m:e>
            </m:nary>
          </m:num>
          <m:den>
            <m:r>
              <w:rPr>
                <w:rFonts w:ascii="Cambria Math" w:hAnsi="Cambria Math"/>
              </w:rPr>
              <m:t>n</m:t>
            </m:r>
          </m:den>
        </m:f>
      </m:oMath>
      <w:r w:rsidRPr="00434FC1">
        <w:t xml:space="preserve">                   (9)</w:t>
      </w:r>
    </w:p>
    <w:p w14:paraId="2147651C" w14:textId="08EB714D" w:rsidR="00714118" w:rsidRPr="00434FC1" w:rsidRDefault="00714118" w:rsidP="0081340C">
      <w:pPr>
        <w:pStyle w:val="PostHeadPara"/>
      </w:pPr>
      <w:r w:rsidRPr="00434FC1">
        <w:t xml:space="preserve">Where n is the total number of cycles, </w:t>
      </w:r>
      <m:oMath>
        <m:sSubSup>
          <m:sSubSupPr>
            <m:ctrlPr>
              <w:rPr>
                <w:rFonts w:ascii="Cambria Math" w:hAnsi="Cambria Math"/>
              </w:rPr>
            </m:ctrlPr>
          </m:sSubSupPr>
          <m:e>
            <m:r>
              <w:rPr>
                <w:rFonts w:ascii="Cambria Math" w:hAnsi="Cambria Math"/>
              </w:rPr>
              <m:t>q</m:t>
            </m:r>
          </m:e>
          <m:sub>
            <m:r>
              <w:rPr>
                <w:rFonts w:ascii="Cambria Math" w:hAnsi="Cambria Math"/>
              </w:rPr>
              <m:t>o</m:t>
            </m:r>
          </m:sub>
          <m:sup>
            <m:r>
              <w:rPr>
                <w:rFonts w:ascii="Cambria Math" w:hAnsi="Cambria Math"/>
              </w:rPr>
              <m:t>i</m:t>
            </m:r>
          </m:sup>
        </m:sSubSup>
      </m:oMath>
      <w:r w:rsidRPr="00434FC1">
        <w:t xml:space="preserve"> is the value of the best adaptation option and </w:t>
      </w:r>
      <m:oMath>
        <m:sSubSup>
          <m:sSubSupPr>
            <m:ctrlPr>
              <w:rPr>
                <w:rFonts w:ascii="Cambria Math" w:hAnsi="Cambria Math"/>
              </w:rPr>
            </m:ctrlPr>
          </m:sSubSupPr>
          <m:e>
            <m:r>
              <w:rPr>
                <w:rFonts w:ascii="Cambria Math" w:hAnsi="Cambria Math"/>
              </w:rPr>
              <m:t>q</m:t>
            </m:r>
          </m:e>
          <m:sub>
            <m:r>
              <w:rPr>
                <w:rFonts w:ascii="Cambria Math" w:hAnsi="Cambria Math"/>
              </w:rPr>
              <m:t>c</m:t>
            </m:r>
          </m:sub>
          <m:sup>
            <m:r>
              <w:rPr>
                <w:rFonts w:ascii="Cambria Math" w:hAnsi="Cambria Math"/>
              </w:rPr>
              <m:t>i</m:t>
            </m:r>
          </m:sup>
        </m:sSubSup>
      </m:oMath>
      <w:r w:rsidRPr="00434FC1">
        <w:t xml:space="preserve"> is the value of adaptation option selected by our method.</w:t>
      </w:r>
    </w:p>
    <w:p w14:paraId="1C54EC0A" w14:textId="754B5A1A" w:rsidR="00DB48C5" w:rsidRDefault="00F27024" w:rsidP="00934EC3">
      <w:pPr>
        <w:pStyle w:val="Head2"/>
      </w:pPr>
      <w:r>
        <w:t>Evaluation of the proposed method</w:t>
      </w:r>
    </w:p>
    <w:p w14:paraId="485F04F2" w14:textId="0F1DE7B2" w:rsidR="00AA5726" w:rsidRDefault="00DB48C5" w:rsidP="00E45524">
      <w:pPr>
        <w:pStyle w:val="PostHeadPara"/>
      </w:pPr>
      <w:r w:rsidRPr="00434FC1">
        <w:t xml:space="preserve">To determine </w:t>
      </w:r>
      <w:r w:rsidR="00AA5726">
        <w:t xml:space="preserve">the best </w:t>
      </w:r>
      <w:r w:rsidRPr="00434FC1">
        <w:t xml:space="preserve">DRL model in terms of </w:t>
      </w:r>
      <w:r w:rsidR="000C75A0">
        <w:t>effectiveness</w:t>
      </w:r>
      <w:r w:rsidR="00BA6274">
        <w:t xml:space="preserve"> and efficiency</w:t>
      </w:r>
      <w:r w:rsidRPr="00434FC1">
        <w:t>, we performed hyper-parameter tuning</w:t>
      </w:r>
      <w:r w:rsidR="006D3DD0" w:rsidRPr="00434FC1">
        <w:t xml:space="preserve">. </w:t>
      </w:r>
      <w:r w:rsidR="006931FE" w:rsidRPr="00434FC1">
        <w:t>The main hyper-parameters</w:t>
      </w:r>
      <w:r w:rsidR="00637561" w:rsidRPr="00434FC1">
        <w:t xml:space="preserve"> that apply for DRL architectures</w:t>
      </w:r>
      <w:r w:rsidR="006931FE" w:rsidRPr="00434FC1">
        <w:t xml:space="preserve"> are</w:t>
      </w:r>
      <w:r w:rsidR="004769D0" w:rsidRPr="00434FC1">
        <w:t xml:space="preserve"> listed in </w:t>
      </w:r>
      <w:r w:rsidR="003510ED" w:rsidRPr="00434FC1">
        <w:fldChar w:fldCharType="begin"/>
      </w:r>
      <w:r w:rsidR="003510ED" w:rsidRPr="00434FC1">
        <w:instrText xml:space="preserve"> REF _Ref147212884 \h </w:instrText>
      </w:r>
      <w:r w:rsidR="00476F32" w:rsidRPr="00434FC1">
        <w:instrText xml:space="preserve"> \* MERGEFORMAT </w:instrText>
      </w:r>
      <w:r w:rsidR="003510ED" w:rsidRPr="00434FC1">
        <w:fldChar w:fldCharType="separate"/>
      </w:r>
      <w:r w:rsidR="0095406F" w:rsidRPr="005C483C">
        <w:t xml:space="preserve">Table </w:t>
      </w:r>
      <w:r w:rsidR="0095406F">
        <w:t>2</w:t>
      </w:r>
      <w:r w:rsidR="003510ED" w:rsidRPr="00434FC1">
        <w:fldChar w:fldCharType="end"/>
      </w:r>
      <w:r w:rsidR="00C003F6" w:rsidRPr="00434FC1">
        <w:t>.</w:t>
      </w:r>
      <w:r w:rsidR="00C4092D" w:rsidRPr="00434FC1">
        <w:t xml:space="preserve"> </w:t>
      </w:r>
      <w:r w:rsidR="000039AD" w:rsidRPr="000039AD">
        <w:t xml:space="preserve">In order to demonstrate how </w:t>
      </w:r>
      <w:r w:rsidR="000039AD">
        <w:t>the best hyperparameters were chosen</w:t>
      </w:r>
      <w:r w:rsidR="000039AD" w:rsidRPr="000039AD">
        <w:t xml:space="preserve">, we consider DeltaIoTv1 and DeltaIoTv2 and select the best hyperparameters obtained through experiments for the </w:t>
      </w:r>
      <w:r w:rsidR="000039AD">
        <w:t>TTS goal</w:t>
      </w:r>
      <w:r w:rsidR="000039AD" w:rsidRPr="000039AD">
        <w:t>.</w:t>
      </w:r>
      <w:r w:rsidR="00327235" w:rsidRPr="00434FC1">
        <w:t xml:space="preserve"> </w:t>
      </w:r>
      <w:r w:rsidR="000039AD" w:rsidRPr="000039AD">
        <w:t>First, we select one of the hyperparameters, that is, the learning rate (LR) and change its value, leaving the rest of the hyperparameters unchanged</w:t>
      </w:r>
      <w:r w:rsidR="005732D8" w:rsidRPr="00434FC1">
        <w:t>.</w:t>
      </w:r>
      <w:r w:rsidR="00A22265">
        <w:t xml:space="preserve"> </w:t>
      </w:r>
      <w:r w:rsidR="00A22265" w:rsidRPr="00A22265">
        <w:t xml:space="preserve">Then we train </w:t>
      </w:r>
      <w:r w:rsidR="000C75A0">
        <w:t>the</w:t>
      </w:r>
      <w:r w:rsidR="00A22265" w:rsidRPr="00A22265">
        <w:t xml:space="preserve"> model for 5000</w:t>
      </w:r>
      <w:r w:rsidR="00502CA5">
        <w:t>0</w:t>
      </w:r>
      <w:r w:rsidR="00A22265" w:rsidRPr="00A22265">
        <w:t xml:space="preserve"> time</w:t>
      </w:r>
      <w:r w:rsidR="00502CA5">
        <w:t>-</w:t>
      </w:r>
      <w:r w:rsidR="00A22265" w:rsidRPr="00A22265">
        <w:t>steps</w:t>
      </w:r>
      <w:r w:rsidR="004751F7">
        <w:t xml:space="preserve"> for DeltaIoTv1 and 150,000 time-steps for DeltaIoTv2</w:t>
      </w:r>
      <w:r w:rsidR="00A22265" w:rsidRPr="00A22265">
        <w:t xml:space="preserve"> and stop training at every 10000 time</w:t>
      </w:r>
      <w:r w:rsidR="00502CA5">
        <w:t>-</w:t>
      </w:r>
      <w:r w:rsidR="00A22265" w:rsidRPr="00A22265">
        <w:t>steps and evaluate the performance of the model trained so far according to the system goals</w:t>
      </w:r>
      <w:r w:rsidR="00A22265">
        <w:t xml:space="preserve">. </w:t>
      </w:r>
      <w:r w:rsidR="00A22265" w:rsidRPr="00A22265">
        <w:t>If the trained model performs better than the previous models, we save the model and otherwise continue with the rest of the training time steps</w:t>
      </w:r>
      <w:r w:rsidR="00A22265">
        <w:t>.</w:t>
      </w:r>
      <w:r w:rsidR="005732D8" w:rsidRPr="00434FC1">
        <w:t xml:space="preserve"> </w:t>
      </w:r>
      <w:r w:rsidR="005732D8" w:rsidRPr="00434FC1">
        <w:fldChar w:fldCharType="begin"/>
      </w:r>
      <w:r w:rsidR="005732D8" w:rsidRPr="00434FC1">
        <w:instrText xml:space="preserve"> REF _Ref147477336 \h </w:instrText>
      </w:r>
      <w:r w:rsidR="00476F32" w:rsidRPr="00434FC1">
        <w:instrText xml:space="preserve"> \* MERGEFORMAT </w:instrText>
      </w:r>
      <w:r w:rsidR="005732D8" w:rsidRPr="00434FC1">
        <w:fldChar w:fldCharType="separate"/>
      </w:r>
      <w:r w:rsidR="0095406F">
        <w:t>Table 3</w:t>
      </w:r>
      <w:r w:rsidR="005732D8" w:rsidRPr="00434FC1">
        <w:fldChar w:fldCharType="end"/>
      </w:r>
      <w:r w:rsidR="00DD40F0" w:rsidRPr="00434FC1">
        <w:t xml:space="preserve"> shows the </w:t>
      </w:r>
      <w:r w:rsidR="0081340C" w:rsidRPr="00434FC1">
        <w:t xml:space="preserve">different </w:t>
      </w:r>
      <w:r w:rsidR="00DD40F0" w:rsidRPr="00434FC1">
        <w:t>values assigned</w:t>
      </w:r>
      <w:r w:rsidR="0081340C" w:rsidRPr="00434FC1">
        <w:t xml:space="preserve"> to LR</w:t>
      </w:r>
      <w:r w:rsidR="00DD40F0" w:rsidRPr="00434FC1">
        <w:t xml:space="preserve"> and</w:t>
      </w:r>
      <w:r w:rsidR="001B0C80">
        <w:t xml:space="preserve"> </w:t>
      </w:r>
      <w:r w:rsidR="001B0C80">
        <w:fldChar w:fldCharType="begin"/>
      </w:r>
      <w:r w:rsidR="001B0C80">
        <w:instrText xml:space="preserve"> REF _Ref148627435 \h </w:instrText>
      </w:r>
      <w:r w:rsidR="001B0C80">
        <w:fldChar w:fldCharType="separate"/>
      </w:r>
      <w:r w:rsidR="0095406F">
        <w:t>Figure</w:t>
      </w:r>
      <w:r w:rsidR="00DA36A5">
        <w:t>s</w:t>
      </w:r>
      <w:r w:rsidR="0095406F">
        <w:t xml:space="preserve"> </w:t>
      </w:r>
      <w:r w:rsidR="0095406F">
        <w:rPr>
          <w:noProof/>
        </w:rPr>
        <w:t>6</w:t>
      </w:r>
      <w:r w:rsidR="001B0C80">
        <w:fldChar w:fldCharType="end"/>
      </w:r>
      <w:r w:rsidR="00DA36A5">
        <w:t xml:space="preserve"> and </w:t>
      </w:r>
      <w:r w:rsidR="00DA36A5">
        <w:fldChar w:fldCharType="begin"/>
      </w:r>
      <w:r w:rsidR="00DA36A5">
        <w:instrText xml:space="preserve"> REF _Ref152320831 \h </w:instrText>
      </w:r>
      <w:r w:rsidR="00DA36A5">
        <w:fldChar w:fldCharType="separate"/>
      </w:r>
      <w:r w:rsidR="00DA36A5">
        <w:t xml:space="preserve"> 7</w:t>
      </w:r>
      <w:r w:rsidR="00DA36A5">
        <w:fldChar w:fldCharType="end"/>
      </w:r>
      <w:r w:rsidR="001B0C80">
        <w:t xml:space="preserve"> </w:t>
      </w:r>
      <w:r w:rsidR="00DD40F0" w:rsidRPr="00434FC1">
        <w:t>show the result</w:t>
      </w:r>
      <w:r w:rsidR="00600264">
        <w:t>s with respect to quality properties</w:t>
      </w:r>
      <w:r w:rsidR="00DD40F0" w:rsidRPr="00434FC1">
        <w:t>.</w:t>
      </w:r>
    </w:p>
    <w:p w14:paraId="536239F5" w14:textId="415A57C0" w:rsidR="005C5283" w:rsidRPr="00AC0109" w:rsidRDefault="00AA5726" w:rsidP="00AA5726">
      <w:pPr>
        <w:pStyle w:val="Para"/>
        <w:rPr>
          <w:color w:val="FF0000"/>
        </w:rPr>
      </w:pPr>
      <w:r>
        <w:lastRenderedPageBreak/>
        <w:t xml:space="preserve">In </w:t>
      </w:r>
      <w:r>
        <w:rPr>
          <w:lang w:eastAsia="en-US"/>
        </w:rPr>
        <w:t>order</w:t>
      </w:r>
      <w:r>
        <w:t xml:space="preserve"> to explain the process of selecting the best DRL model. we</w:t>
      </w:r>
      <w:r w:rsidR="00A54838">
        <w:t xml:space="preserve"> </w:t>
      </w:r>
      <w:r>
        <w:t>c</w:t>
      </w:r>
      <w:r w:rsidR="00717BA8" w:rsidRPr="00717BA8">
        <w:t xml:space="preserve">onsider the case where the LR value is set to </w:t>
      </w:r>
      <w:r>
        <w:t>1e-</w:t>
      </w:r>
      <w:r w:rsidR="00652252">
        <w:t>4</w:t>
      </w:r>
      <w:r w:rsidR="00717BA8" w:rsidRPr="00717BA8">
        <w:t xml:space="preserve">. After the first 10,000 training steps, the evaluation step is performed and since it is the first </w:t>
      </w:r>
      <w:r w:rsidR="003A2CAA">
        <w:t xml:space="preserve">evaluation </w:t>
      </w:r>
      <w:r w:rsidR="00717BA8" w:rsidRPr="00717BA8">
        <w:t>model and there is no previous model to compare it with, it is saved as the best model obtained so far. Then a second evaluation is performed at 20,000 time</w:t>
      </w:r>
      <w:r w:rsidR="003A2CAA">
        <w:t>-</w:t>
      </w:r>
      <w:r w:rsidR="00717BA8" w:rsidRPr="00717BA8">
        <w:t>steps and the resulting model is compared with the first model, in this particular case the second model trained at 20,000 time</w:t>
      </w:r>
      <w:r w:rsidR="00DB6AC5">
        <w:t>-</w:t>
      </w:r>
      <w:r w:rsidR="00717BA8" w:rsidRPr="00717BA8">
        <w:t>steps outperforms the first model and is therefore saved as the best model. At time step 30,000, the third round of evaluation is performed</w:t>
      </w:r>
      <w:r w:rsidR="00A728E4">
        <w:t>.</w:t>
      </w:r>
      <w:r w:rsidR="00717BA8" w:rsidRPr="00717BA8">
        <w:t xml:space="preserve"> and since the obtained model does not perform better than the current best model, it is ignored and we continue training. Finally, the training is stopped at time step 50000 and the best model, which in this case is the model obtained at time step </w:t>
      </w:r>
      <w:r w:rsidR="00652252">
        <w:t>20,000</w:t>
      </w:r>
      <w:r w:rsidR="00717BA8" w:rsidRPr="00717BA8">
        <w:t>, is reported back.</w:t>
      </w:r>
      <w:r w:rsidR="003A2CAA">
        <w:t xml:space="preserve"> A similar process is done with respect to other LR</w:t>
      </w:r>
      <w:r w:rsidR="00A5249C">
        <w:t>s</w:t>
      </w:r>
      <w:r w:rsidR="003A2CAA">
        <w:t xml:space="preserve"> and the impact that each model can have on the goals of the system can be seen in </w:t>
      </w:r>
      <w:r w:rsidR="001A06A9">
        <w:fldChar w:fldCharType="begin"/>
      </w:r>
      <w:r w:rsidR="001A06A9">
        <w:instrText xml:space="preserve"> REF _Ref148627435 \h </w:instrText>
      </w:r>
      <w:r w:rsidR="001A06A9">
        <w:fldChar w:fldCharType="separate"/>
      </w:r>
      <w:r w:rsidR="001A06A9">
        <w:t xml:space="preserve">Figure </w:t>
      </w:r>
      <w:r w:rsidR="001A06A9">
        <w:rPr>
          <w:noProof/>
        </w:rPr>
        <w:t>6</w:t>
      </w:r>
      <w:r w:rsidR="001A06A9">
        <w:fldChar w:fldCharType="end"/>
      </w:r>
      <w:r w:rsidR="001A06A9">
        <w:t>.</w:t>
      </w:r>
      <w:r w:rsidR="003A2CAA">
        <w:t xml:space="preserve"> </w:t>
      </w:r>
      <w:r w:rsidR="0052172A" w:rsidRPr="00434FC1">
        <w:t xml:space="preserve">The box plots in </w:t>
      </w:r>
      <w:r w:rsidR="0052172A" w:rsidRPr="00434FC1">
        <w:fldChar w:fldCharType="begin"/>
      </w:r>
      <w:r w:rsidR="0052172A" w:rsidRPr="00434FC1">
        <w:instrText xml:space="preserve"> REF _Ref148627435 \h </w:instrText>
      </w:r>
      <w:r w:rsidR="00476F32" w:rsidRPr="00434FC1">
        <w:instrText xml:space="preserve"> \* MERGEFORMAT </w:instrText>
      </w:r>
      <w:r w:rsidR="0052172A" w:rsidRPr="00434FC1">
        <w:fldChar w:fldCharType="separate"/>
      </w:r>
      <w:r w:rsidR="0095406F">
        <w:t>Figure 6</w:t>
      </w:r>
      <w:r w:rsidR="0052172A" w:rsidRPr="00434FC1">
        <w:fldChar w:fldCharType="end"/>
      </w:r>
      <w:r w:rsidR="0052172A" w:rsidRPr="00434FC1">
        <w:t xml:space="preserve"> show the impact that each different LR value can have on the values of quality properties.</w:t>
      </w:r>
      <w:r w:rsidR="00D603D8" w:rsidRPr="00434FC1">
        <w:t xml:space="preserve"> </w:t>
      </w:r>
      <w:r w:rsidR="00A5249C">
        <w:t>From</w:t>
      </w:r>
      <w:r w:rsidR="00220ADD">
        <w:t xml:space="preserve"> </w:t>
      </w:r>
      <w:r w:rsidR="00220ADD">
        <w:fldChar w:fldCharType="begin"/>
      </w:r>
      <w:r w:rsidR="00220ADD">
        <w:instrText xml:space="preserve"> REF _Ref148627435 \h </w:instrText>
      </w:r>
      <w:r w:rsidR="00220ADD">
        <w:fldChar w:fldCharType="separate"/>
      </w:r>
      <w:r w:rsidR="00220ADD">
        <w:t>Figure</w:t>
      </w:r>
      <w:r w:rsidR="00220ADD">
        <w:t>s</w:t>
      </w:r>
      <w:r w:rsidR="00220ADD">
        <w:t xml:space="preserve"> </w:t>
      </w:r>
      <w:r w:rsidR="00220ADD">
        <w:rPr>
          <w:noProof/>
        </w:rPr>
        <w:t>6</w:t>
      </w:r>
      <w:r w:rsidR="00220ADD">
        <w:fldChar w:fldCharType="end"/>
      </w:r>
      <w:r w:rsidR="00220ADD">
        <w:fldChar w:fldCharType="begin"/>
      </w:r>
      <w:r w:rsidR="00220ADD">
        <w:instrText xml:space="preserve"> REF _Ref152320831 \h </w:instrText>
      </w:r>
      <w:r w:rsidR="00220ADD">
        <w:fldChar w:fldCharType="separate"/>
      </w:r>
      <w:r w:rsidR="00220ADD">
        <w:t xml:space="preserve"> and 7</w:t>
      </w:r>
      <w:r w:rsidR="00220ADD">
        <w:fldChar w:fldCharType="end"/>
      </w:r>
      <w:r w:rsidR="00263BD0">
        <w:t xml:space="preserve"> </w:t>
      </w:r>
      <w:r w:rsidR="00A5249C">
        <w:t>,i</w:t>
      </w:r>
      <w:r w:rsidR="00A5249C" w:rsidRPr="00434FC1">
        <w:t xml:space="preserve">t can be observed </w:t>
      </w:r>
      <w:r w:rsidR="00220ADD">
        <w:t>that</w:t>
      </w:r>
      <w:r w:rsidR="006270EE">
        <w:t xml:space="preserve">, </w:t>
      </w:r>
      <w:r w:rsidR="006270EE">
        <w:t xml:space="preserve">in environments where multiple goals are </w:t>
      </w:r>
      <w:r w:rsidR="0020739B">
        <w:t>considered, the</w:t>
      </w:r>
      <w:r w:rsidR="00220ADD">
        <w:t xml:space="preserve"> </w:t>
      </w:r>
      <w:r w:rsidR="006270EE">
        <w:t>selection</w:t>
      </w:r>
      <w:r w:rsidR="00220ADD">
        <w:t xml:space="preserve"> of </w:t>
      </w:r>
      <w:r w:rsidR="006270EE">
        <w:t xml:space="preserve">the </w:t>
      </w:r>
      <w:r w:rsidR="00220ADD">
        <w:t>best model with respect to different hyperparameters depends on the priorities of stakeholders of the system</w:t>
      </w:r>
      <w:r w:rsidR="00937AA3" w:rsidRPr="00434FC1">
        <w:t>.</w:t>
      </w:r>
      <w:r w:rsidR="00220ADD">
        <w:t xml:space="preserve"> </w:t>
      </w:r>
      <w:r w:rsidR="0020739B" w:rsidRPr="0020739B">
        <w:t xml:space="preserve">They need to determine which quality </w:t>
      </w:r>
      <w:r w:rsidR="0020739B">
        <w:t>properties</w:t>
      </w:r>
      <w:r w:rsidR="0020739B" w:rsidRPr="0020739B">
        <w:t xml:space="preserve"> are most important and then choose the best model accordingly.</w:t>
      </w:r>
      <w:r w:rsidR="0020739B">
        <w:t xml:space="preserve"> </w:t>
      </w:r>
      <w:r w:rsidR="00220ADD">
        <w:t xml:space="preserve">For </w:t>
      </w:r>
      <w:r w:rsidR="00141BBE">
        <w:t>example,</w:t>
      </w:r>
      <w:r w:rsidR="00220ADD">
        <w:t xml:space="preserve"> in the case of DeltaioTv1, if energy consumption is of highest </w:t>
      </w:r>
      <w:r w:rsidR="00141BBE">
        <w:t>importance,</w:t>
      </w:r>
      <w:r w:rsidR="00220ADD">
        <w:t xml:space="preserve"> then the model trained with the LR of 1e-4 should be chosen, if packet loss is more important</w:t>
      </w:r>
      <w:r w:rsidR="00124875">
        <w:t>,</w:t>
      </w:r>
      <w:r w:rsidR="00220ADD">
        <w:t xml:space="preserve"> then the model</w:t>
      </w:r>
      <w:r w:rsidR="00141BBE">
        <w:t xml:space="preserve"> with LR of 1e-2 should be chosen and if latency is more important, then the model with LR of 1e-1 should be </w:t>
      </w:r>
      <w:r w:rsidR="00B02440">
        <w:t>selected</w:t>
      </w:r>
      <w:r w:rsidR="00141BBE">
        <w:t>.</w:t>
      </w:r>
      <w:r w:rsidR="006D3DD0" w:rsidRPr="00434FC1">
        <w:t xml:space="preserve"> Similarly for the rest of hyper-parameters we performed a similar experiment. The experiment results for the rest of hyper-parameters are listed in </w:t>
      </w:r>
      <w:r w:rsidR="006D3DD0" w:rsidRPr="00434FC1">
        <w:fldChar w:fldCharType="begin"/>
      </w:r>
      <w:r w:rsidR="006D3DD0" w:rsidRPr="00434FC1">
        <w:instrText xml:space="preserve"> REF _Ref148723562 \h </w:instrText>
      </w:r>
      <w:r w:rsidR="00476F32" w:rsidRPr="00434FC1">
        <w:instrText xml:space="preserve"> \* MERGEFORMAT </w:instrText>
      </w:r>
      <w:r w:rsidR="006D3DD0" w:rsidRPr="00434FC1">
        <w:fldChar w:fldCharType="separate"/>
      </w:r>
      <w:r w:rsidR="0095406F">
        <w:t>Table</w:t>
      </w:r>
      <w:r w:rsidR="0095406F">
        <w:rPr>
          <w:noProof/>
        </w:rPr>
        <w:t xml:space="preserve"> 4</w:t>
      </w:r>
      <w:r w:rsidR="006D3DD0" w:rsidRPr="00434FC1">
        <w:fldChar w:fldCharType="end"/>
      </w:r>
      <w:r w:rsidR="006D3DD0" w:rsidRPr="00434FC1">
        <w:t xml:space="preserve">, </w:t>
      </w:r>
      <w:r w:rsidR="006D3DD0" w:rsidRPr="00434FC1">
        <w:fldChar w:fldCharType="begin"/>
      </w:r>
      <w:r w:rsidR="006D3DD0" w:rsidRPr="00434FC1">
        <w:instrText xml:space="preserve"> REF _Ref148724624 \h </w:instrText>
      </w:r>
      <w:r w:rsidR="00476F32" w:rsidRPr="00434FC1">
        <w:instrText xml:space="preserve"> \* MERGEFORMAT </w:instrText>
      </w:r>
      <w:r w:rsidR="006D3DD0" w:rsidRPr="00434FC1">
        <w:fldChar w:fldCharType="separate"/>
      </w:r>
      <w:r w:rsidR="0095406F">
        <w:rPr>
          <w:noProof/>
        </w:rPr>
        <w:t>Table</w:t>
      </w:r>
      <w:r w:rsidR="0095406F">
        <w:t xml:space="preserve"> </w:t>
      </w:r>
      <w:r w:rsidR="0095406F">
        <w:rPr>
          <w:noProof/>
        </w:rPr>
        <w:t>5</w:t>
      </w:r>
      <w:r w:rsidR="006D3DD0" w:rsidRPr="00434FC1">
        <w:fldChar w:fldCharType="end"/>
      </w:r>
      <w:r w:rsidR="006D3DD0" w:rsidRPr="00434FC1">
        <w:t xml:space="preserve"> and </w:t>
      </w:r>
      <w:r w:rsidR="006D3DD0" w:rsidRPr="00434FC1">
        <w:fldChar w:fldCharType="begin"/>
      </w:r>
      <w:r w:rsidR="006D3DD0" w:rsidRPr="00434FC1">
        <w:instrText xml:space="preserve"> REF _Ref148724735 \h </w:instrText>
      </w:r>
      <w:r w:rsidR="00476F32" w:rsidRPr="00434FC1">
        <w:instrText xml:space="preserve"> \* MERGEFORMAT </w:instrText>
      </w:r>
      <w:r w:rsidR="006D3DD0" w:rsidRPr="00434FC1">
        <w:fldChar w:fldCharType="separate"/>
      </w:r>
      <w:r w:rsidR="0095406F">
        <w:rPr>
          <w:noProof/>
        </w:rPr>
        <w:t>Table</w:t>
      </w:r>
      <w:r w:rsidR="0095406F">
        <w:t xml:space="preserve"> </w:t>
      </w:r>
      <w:r w:rsidR="0095406F">
        <w:rPr>
          <w:noProof/>
        </w:rPr>
        <w:t>6</w:t>
      </w:r>
      <w:r w:rsidR="006D3DD0" w:rsidRPr="00434FC1">
        <w:fldChar w:fldCharType="end"/>
      </w:r>
      <w:r w:rsidR="006D3DD0" w:rsidRPr="00AC0109">
        <w:rPr>
          <w:color w:val="FF0000"/>
        </w:rPr>
        <w:t>.</w:t>
      </w:r>
    </w:p>
    <w:p w14:paraId="4FCEE0C2" w14:textId="6D568011" w:rsidR="008B1D7A" w:rsidRPr="005C483C" w:rsidRDefault="008B1D7A" w:rsidP="008B1D7A">
      <w:pPr>
        <w:pStyle w:val="TableCaption"/>
      </w:pPr>
      <w:bookmarkStart w:id="9" w:name="_Ref147212884"/>
      <w:r w:rsidRPr="005C483C">
        <w:t xml:space="preserve">Table </w:t>
      </w:r>
      <w:fldSimple w:instr=" SEQ Table \* ARABIC ">
        <w:r w:rsidR="0095406F">
          <w:rPr>
            <w:noProof/>
          </w:rPr>
          <w:t>2</w:t>
        </w:r>
      </w:fldSimple>
      <w:bookmarkEnd w:id="9"/>
      <w:r w:rsidRPr="005C483C">
        <w:t>: List of used hyper-parameters</w:t>
      </w:r>
    </w:p>
    <w:tbl>
      <w:tblPr>
        <w:tblStyle w:val="TableGrid"/>
        <w:tblW w:w="0" w:type="auto"/>
        <w:tblLook w:val="04A0" w:firstRow="1" w:lastRow="0" w:firstColumn="1" w:lastColumn="0" w:noHBand="0" w:noVBand="1"/>
      </w:tblPr>
      <w:tblGrid>
        <w:gridCol w:w="2065"/>
        <w:gridCol w:w="6685"/>
      </w:tblGrid>
      <w:tr w:rsidR="008B1D7A" w14:paraId="237C6AB9" w14:textId="77777777" w:rsidTr="00C31E30">
        <w:tc>
          <w:tcPr>
            <w:tcW w:w="2065" w:type="dxa"/>
          </w:tcPr>
          <w:p w14:paraId="4E9148B8" w14:textId="77777777" w:rsidR="008B1D7A" w:rsidRDefault="008B1D7A" w:rsidP="00F93EBF">
            <w:pPr>
              <w:pStyle w:val="PostHeadPara"/>
            </w:pPr>
            <w:r>
              <w:t>Name</w:t>
            </w:r>
          </w:p>
        </w:tc>
        <w:tc>
          <w:tcPr>
            <w:tcW w:w="6685" w:type="dxa"/>
          </w:tcPr>
          <w:p w14:paraId="369F974E" w14:textId="77777777" w:rsidR="008B1D7A" w:rsidRDefault="008B1D7A" w:rsidP="00F93EBF">
            <w:pPr>
              <w:pStyle w:val="PostHeadPara"/>
            </w:pPr>
            <w:r>
              <w:t>Description</w:t>
            </w:r>
          </w:p>
        </w:tc>
      </w:tr>
      <w:tr w:rsidR="008B1D7A" w14:paraId="2ACC8C8F" w14:textId="77777777" w:rsidTr="00C31E30">
        <w:tc>
          <w:tcPr>
            <w:tcW w:w="2065" w:type="dxa"/>
          </w:tcPr>
          <w:p w14:paraId="7716F772" w14:textId="77777777" w:rsidR="008B1D7A" w:rsidRDefault="008B1D7A" w:rsidP="00F93EBF">
            <w:pPr>
              <w:pStyle w:val="PostHeadPara"/>
            </w:pPr>
            <w:r>
              <w:t>Learning rate (LR)</w:t>
            </w:r>
          </w:p>
        </w:tc>
        <w:tc>
          <w:tcPr>
            <w:tcW w:w="6685" w:type="dxa"/>
          </w:tcPr>
          <w:p w14:paraId="471FD21D" w14:textId="77777777" w:rsidR="008B1D7A" w:rsidRDefault="008B1D7A" w:rsidP="00F93EBF">
            <w:pPr>
              <w:pStyle w:val="PostHeadPara"/>
            </w:pPr>
            <w:r w:rsidRPr="00BB11A6">
              <w:t>used to govern the pace at which an algorithm updates or learns the values of a parameter estimate</w:t>
            </w:r>
            <w:r>
              <w:t>, defined in the interval [0, 1].</w:t>
            </w:r>
          </w:p>
        </w:tc>
      </w:tr>
      <w:tr w:rsidR="008B1D7A" w14:paraId="38DA5546" w14:textId="77777777" w:rsidTr="00C31E30">
        <w:tc>
          <w:tcPr>
            <w:tcW w:w="2065" w:type="dxa"/>
          </w:tcPr>
          <w:p w14:paraId="0439249E" w14:textId="77777777" w:rsidR="008B1D7A" w:rsidRDefault="008B1D7A" w:rsidP="00F93EBF">
            <w:pPr>
              <w:pStyle w:val="PostHeadPara"/>
            </w:pPr>
            <w:r>
              <w:t>Discount factor (DF)</w:t>
            </w:r>
          </w:p>
        </w:tc>
        <w:tc>
          <w:tcPr>
            <w:tcW w:w="6685" w:type="dxa"/>
          </w:tcPr>
          <w:p w14:paraId="1F3E6CA2" w14:textId="77777777" w:rsidR="008B1D7A" w:rsidRPr="00BB11A6" w:rsidRDefault="008B1D7A" w:rsidP="00F93EBF">
            <w:pPr>
              <w:pStyle w:val="PostHeadPara"/>
            </w:pPr>
            <w:r w:rsidRPr="00E716AF">
              <w:t>a constant to reflect the value of the reward signal over time</w:t>
            </w:r>
            <w:r>
              <w:t>, defined in the interval [0, 1].</w:t>
            </w:r>
          </w:p>
        </w:tc>
      </w:tr>
      <w:tr w:rsidR="008B1D7A" w14:paraId="763B4EFB" w14:textId="77777777" w:rsidTr="00C31E30">
        <w:tc>
          <w:tcPr>
            <w:tcW w:w="2065" w:type="dxa"/>
          </w:tcPr>
          <w:p w14:paraId="2B0630C7" w14:textId="77777777" w:rsidR="008B1D7A" w:rsidRDefault="008B1D7A" w:rsidP="00F93EBF">
            <w:pPr>
              <w:pStyle w:val="PostHeadPara"/>
            </w:pPr>
            <w:r>
              <w:t>Epsilon decay rate (EDR)</w:t>
            </w:r>
          </w:p>
        </w:tc>
        <w:tc>
          <w:tcPr>
            <w:tcW w:w="6685" w:type="dxa"/>
          </w:tcPr>
          <w:p w14:paraId="278A0DAC" w14:textId="77777777" w:rsidR="008B1D7A" w:rsidRPr="00BB11A6" w:rsidRDefault="008B1D7A" w:rsidP="00F93EBF">
            <w:pPr>
              <w:pStyle w:val="PostHeadPara"/>
            </w:pPr>
            <w:r>
              <w:t xml:space="preserve">used to determine how </w:t>
            </w:r>
            <w:r w:rsidRPr="00E716AF">
              <w:t xml:space="preserve">much the agent should explore and exploit when using </w:t>
            </w:r>
            <w:r>
              <w:t>epsilon</w:t>
            </w:r>
            <w:r w:rsidRPr="00E716AF">
              <w:t>-greedy policy</w:t>
            </w:r>
            <w:r>
              <w:t>, defined in the interval [0, 1].</w:t>
            </w:r>
          </w:p>
        </w:tc>
      </w:tr>
      <w:tr w:rsidR="008B1D7A" w14:paraId="23219C0A" w14:textId="77777777" w:rsidTr="00C31E30">
        <w:tc>
          <w:tcPr>
            <w:tcW w:w="2065" w:type="dxa"/>
          </w:tcPr>
          <w:p w14:paraId="10E4878B" w14:textId="77777777" w:rsidR="008B1D7A" w:rsidRDefault="008B1D7A" w:rsidP="00F93EBF">
            <w:pPr>
              <w:pStyle w:val="PostHeadPara"/>
            </w:pPr>
            <w:r>
              <w:t>Batch size (BS)</w:t>
            </w:r>
          </w:p>
        </w:tc>
        <w:tc>
          <w:tcPr>
            <w:tcW w:w="6685" w:type="dxa"/>
          </w:tcPr>
          <w:p w14:paraId="2A3089C2" w14:textId="4FABEC7C" w:rsidR="008B1D7A" w:rsidRPr="00BB11A6" w:rsidRDefault="008B1D7A" w:rsidP="00F93EBF">
            <w:pPr>
              <w:pStyle w:val="PostHeadPara"/>
            </w:pPr>
            <w:r>
              <w:t>defines how much of the data samples are considered before updating the model. Batch size considered is chosen from numbers [32, 64, 128, 256].</w:t>
            </w:r>
          </w:p>
        </w:tc>
      </w:tr>
    </w:tbl>
    <w:p w14:paraId="4C5280BD" w14:textId="77777777" w:rsidR="001E5CCD" w:rsidRDefault="001E5CCD" w:rsidP="00E45524">
      <w:pPr>
        <w:pStyle w:val="PostHeadPara"/>
      </w:pPr>
    </w:p>
    <w:p w14:paraId="725CAFA3" w14:textId="0417E65F" w:rsidR="003A45C7" w:rsidRDefault="003A45C7" w:rsidP="003A45C7">
      <w:pPr>
        <w:pStyle w:val="TableCaption"/>
      </w:pPr>
      <w:bookmarkStart w:id="10" w:name="_Ref147477336"/>
      <w:r>
        <w:t xml:space="preserve">Table </w:t>
      </w:r>
      <w:fldSimple w:instr=" SEQ Table \* ARABIC ">
        <w:r w:rsidR="0095406F">
          <w:rPr>
            <w:noProof/>
          </w:rPr>
          <w:t>3</w:t>
        </w:r>
      </w:fldSimple>
      <w:bookmarkEnd w:id="10"/>
      <w:r>
        <w:t>: Hyper-parameters used when experimenting with LR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BB77D6" w14:paraId="7A0B5F49" w14:textId="61D24461" w:rsidTr="003C21C6">
        <w:trPr>
          <w:jc w:val="center"/>
        </w:trPr>
        <w:tc>
          <w:tcPr>
            <w:tcW w:w="1046" w:type="dxa"/>
          </w:tcPr>
          <w:p w14:paraId="2BCC3A87" w14:textId="77777777" w:rsidR="00BB77D6" w:rsidRPr="00231271" w:rsidRDefault="00BB77D6" w:rsidP="00F93EBF">
            <w:pPr>
              <w:pStyle w:val="PostHeadPara"/>
              <w:jc w:val="center"/>
              <w:rPr>
                <w:b/>
                <w:bCs/>
              </w:rPr>
            </w:pPr>
            <w:r w:rsidRPr="00231271">
              <w:rPr>
                <w:b/>
                <w:bCs/>
                <w:lang w:bidi="fa-IR"/>
              </w:rPr>
              <w:t>Problem</w:t>
            </w:r>
          </w:p>
        </w:tc>
        <w:tc>
          <w:tcPr>
            <w:tcW w:w="929" w:type="dxa"/>
          </w:tcPr>
          <w:p w14:paraId="54EE096F" w14:textId="77777777" w:rsidR="00BB77D6" w:rsidRPr="00231271" w:rsidRDefault="00BB77D6" w:rsidP="00F93EBF">
            <w:pPr>
              <w:pStyle w:val="PostHeadPara"/>
              <w:jc w:val="center"/>
              <w:rPr>
                <w:b/>
                <w:bCs/>
              </w:rPr>
            </w:pPr>
            <w:r w:rsidRPr="00231271">
              <w:rPr>
                <w:b/>
                <w:bCs/>
                <w:lang w:bidi="fa-IR"/>
              </w:rPr>
              <w:t>Goals</w:t>
            </w:r>
          </w:p>
        </w:tc>
        <w:tc>
          <w:tcPr>
            <w:tcW w:w="4680" w:type="dxa"/>
            <w:gridSpan w:val="4"/>
          </w:tcPr>
          <w:p w14:paraId="4AECD099" w14:textId="77777777" w:rsidR="00BB77D6" w:rsidRPr="00231271" w:rsidRDefault="00BB77D6" w:rsidP="00F93EBF">
            <w:pPr>
              <w:pStyle w:val="PostHeadPara"/>
              <w:jc w:val="center"/>
              <w:rPr>
                <w:b/>
                <w:bCs/>
              </w:rPr>
            </w:pPr>
            <w:r w:rsidRPr="00231271">
              <w:rPr>
                <w:b/>
                <w:bCs/>
              </w:rPr>
              <w:t>Hyper-parameters</w:t>
            </w:r>
          </w:p>
        </w:tc>
        <w:tc>
          <w:tcPr>
            <w:tcW w:w="3420" w:type="dxa"/>
            <w:gridSpan w:val="3"/>
          </w:tcPr>
          <w:p w14:paraId="5A962EFA" w14:textId="0F07FBF4" w:rsidR="00BB77D6" w:rsidRPr="00231271" w:rsidRDefault="00BB77D6" w:rsidP="00F93EBF">
            <w:pPr>
              <w:pStyle w:val="PostHeadPara"/>
              <w:jc w:val="center"/>
              <w:rPr>
                <w:b/>
                <w:bCs/>
              </w:rPr>
            </w:pPr>
            <w:r w:rsidRPr="00231271">
              <w:rPr>
                <w:b/>
                <w:bCs/>
              </w:rPr>
              <w:t xml:space="preserve">Median values </w:t>
            </w:r>
            <w:r w:rsidR="00B43F8C" w:rsidRPr="00231271">
              <w:rPr>
                <w:b/>
                <w:bCs/>
              </w:rPr>
              <w:t xml:space="preserve">of different </w:t>
            </w:r>
            <w:r w:rsidRPr="00231271">
              <w:rPr>
                <w:b/>
                <w:bCs/>
              </w:rPr>
              <w:t>quality properties</w:t>
            </w:r>
          </w:p>
        </w:tc>
      </w:tr>
      <w:tr w:rsidR="003C21C6" w14:paraId="32AAE046" w14:textId="4E9522AF" w:rsidTr="003C21C6">
        <w:trPr>
          <w:jc w:val="center"/>
        </w:trPr>
        <w:tc>
          <w:tcPr>
            <w:tcW w:w="1975" w:type="dxa"/>
            <w:gridSpan w:val="2"/>
          </w:tcPr>
          <w:p w14:paraId="21536E54" w14:textId="77777777" w:rsidR="003C21C6" w:rsidRDefault="003C21C6" w:rsidP="00F93EBF">
            <w:pPr>
              <w:pStyle w:val="PostHeadPara"/>
              <w:jc w:val="center"/>
            </w:pPr>
          </w:p>
        </w:tc>
        <w:tc>
          <w:tcPr>
            <w:tcW w:w="1350" w:type="dxa"/>
          </w:tcPr>
          <w:p w14:paraId="18BC5B45" w14:textId="0293D9CB" w:rsidR="003C21C6" w:rsidRDefault="0049414E" w:rsidP="00F93EBF">
            <w:pPr>
              <w:pStyle w:val="PostHeadPara"/>
              <w:jc w:val="center"/>
            </w:pPr>
            <w:r>
              <w:t>BS</w:t>
            </w:r>
          </w:p>
        </w:tc>
        <w:tc>
          <w:tcPr>
            <w:tcW w:w="990" w:type="dxa"/>
          </w:tcPr>
          <w:p w14:paraId="0D0615E0" w14:textId="77777777" w:rsidR="003C21C6" w:rsidRDefault="003C21C6" w:rsidP="00F93EBF">
            <w:pPr>
              <w:pStyle w:val="PostHeadPara"/>
              <w:jc w:val="center"/>
            </w:pPr>
            <w:r>
              <w:t>DF</w:t>
            </w:r>
          </w:p>
        </w:tc>
        <w:tc>
          <w:tcPr>
            <w:tcW w:w="1260" w:type="dxa"/>
          </w:tcPr>
          <w:p w14:paraId="3D81E181" w14:textId="77777777" w:rsidR="003C21C6" w:rsidRDefault="003C21C6" w:rsidP="00F93EBF">
            <w:pPr>
              <w:pStyle w:val="PostHeadPara"/>
              <w:jc w:val="center"/>
            </w:pPr>
            <w:r>
              <w:t>EDR</w:t>
            </w:r>
          </w:p>
        </w:tc>
        <w:tc>
          <w:tcPr>
            <w:tcW w:w="1080" w:type="dxa"/>
          </w:tcPr>
          <w:p w14:paraId="70ACDD18" w14:textId="1214F212" w:rsidR="003C21C6" w:rsidRDefault="0049414E" w:rsidP="00F93EBF">
            <w:pPr>
              <w:pStyle w:val="PostHeadPara"/>
              <w:jc w:val="center"/>
            </w:pPr>
            <w:r>
              <w:t>LR</w:t>
            </w:r>
          </w:p>
        </w:tc>
        <w:tc>
          <w:tcPr>
            <w:tcW w:w="1178" w:type="dxa"/>
          </w:tcPr>
          <w:p w14:paraId="2F451C48" w14:textId="06590ECD" w:rsidR="003C21C6" w:rsidRDefault="003C21C6" w:rsidP="00F93EBF">
            <w:pPr>
              <w:pStyle w:val="PostHeadPara"/>
              <w:jc w:val="center"/>
            </w:pPr>
            <w:r>
              <w:t>EC</w:t>
            </w:r>
          </w:p>
        </w:tc>
        <w:tc>
          <w:tcPr>
            <w:tcW w:w="1166" w:type="dxa"/>
          </w:tcPr>
          <w:p w14:paraId="46A3A525" w14:textId="19C4B152" w:rsidR="003C21C6" w:rsidRDefault="003C21C6" w:rsidP="00F93EBF">
            <w:pPr>
              <w:pStyle w:val="PostHeadPara"/>
              <w:jc w:val="center"/>
            </w:pPr>
            <w:r>
              <w:t>PL</w:t>
            </w:r>
          </w:p>
        </w:tc>
        <w:tc>
          <w:tcPr>
            <w:tcW w:w="1076" w:type="dxa"/>
          </w:tcPr>
          <w:p w14:paraId="4A6062B3" w14:textId="2D921950" w:rsidR="003C21C6" w:rsidRDefault="003C21C6" w:rsidP="00F93EBF">
            <w:pPr>
              <w:pStyle w:val="PostHeadPara"/>
              <w:jc w:val="center"/>
            </w:pPr>
            <w:r>
              <w:t>LA</w:t>
            </w:r>
          </w:p>
        </w:tc>
      </w:tr>
      <w:tr w:rsidR="0049414E" w14:paraId="5FB65B27" w14:textId="6EB73FAC" w:rsidTr="003C21C6">
        <w:trPr>
          <w:jc w:val="center"/>
        </w:trPr>
        <w:tc>
          <w:tcPr>
            <w:tcW w:w="1046" w:type="dxa"/>
            <w:vMerge w:val="restart"/>
          </w:tcPr>
          <w:p w14:paraId="606AAF53" w14:textId="77777777" w:rsidR="0049414E" w:rsidRDefault="0049414E" w:rsidP="0049414E">
            <w:pPr>
              <w:pStyle w:val="PostHeadPara"/>
              <w:jc w:val="center"/>
            </w:pPr>
            <w:r>
              <w:t>DeltaIoTv1</w:t>
            </w:r>
          </w:p>
        </w:tc>
        <w:tc>
          <w:tcPr>
            <w:tcW w:w="929" w:type="dxa"/>
            <w:vMerge w:val="restart"/>
          </w:tcPr>
          <w:p w14:paraId="77D4F172" w14:textId="77777777" w:rsidR="0049414E" w:rsidRDefault="0049414E" w:rsidP="0049414E">
            <w:pPr>
              <w:pStyle w:val="PostHeadPara"/>
              <w:jc w:val="center"/>
            </w:pPr>
            <w:r>
              <w:t>TTS</w:t>
            </w:r>
          </w:p>
        </w:tc>
        <w:tc>
          <w:tcPr>
            <w:tcW w:w="1350" w:type="dxa"/>
            <w:vMerge w:val="restart"/>
          </w:tcPr>
          <w:p w14:paraId="3F3F8AA4" w14:textId="455F3D42" w:rsidR="0049414E" w:rsidRDefault="0049414E" w:rsidP="0049414E">
            <w:pPr>
              <w:pStyle w:val="PostHeadPara"/>
              <w:jc w:val="center"/>
            </w:pPr>
            <w:r>
              <w:t>64</w:t>
            </w:r>
          </w:p>
        </w:tc>
        <w:tc>
          <w:tcPr>
            <w:tcW w:w="990" w:type="dxa"/>
            <w:vMerge w:val="restart"/>
          </w:tcPr>
          <w:p w14:paraId="7C5E9546" w14:textId="77777777" w:rsidR="0049414E" w:rsidRDefault="0049414E" w:rsidP="0049414E">
            <w:pPr>
              <w:pStyle w:val="PostHeadPara"/>
              <w:jc w:val="center"/>
            </w:pPr>
            <w:r>
              <w:t>1</w:t>
            </w:r>
          </w:p>
          <w:p w14:paraId="03B68289" w14:textId="7B488304" w:rsidR="0049414E" w:rsidRDefault="0049414E" w:rsidP="0049414E">
            <w:pPr>
              <w:pStyle w:val="PostHeadPara"/>
              <w:jc w:val="center"/>
            </w:pPr>
          </w:p>
        </w:tc>
        <w:tc>
          <w:tcPr>
            <w:tcW w:w="1260" w:type="dxa"/>
            <w:vMerge w:val="restart"/>
          </w:tcPr>
          <w:p w14:paraId="0BBA63CA" w14:textId="39C9503B" w:rsidR="0049414E" w:rsidRDefault="00D51F49" w:rsidP="0049414E">
            <w:pPr>
              <w:pStyle w:val="PostHeadPara"/>
              <w:jc w:val="center"/>
            </w:pPr>
            <w:r>
              <w:t>1e-3</w:t>
            </w:r>
          </w:p>
        </w:tc>
        <w:tc>
          <w:tcPr>
            <w:tcW w:w="1080" w:type="dxa"/>
          </w:tcPr>
          <w:p w14:paraId="52E2BE96" w14:textId="0FBEBB6F" w:rsidR="0049414E" w:rsidRDefault="0049414E" w:rsidP="0049414E">
            <w:pPr>
              <w:pStyle w:val="PostHeadPara"/>
              <w:jc w:val="center"/>
            </w:pPr>
            <w:r>
              <w:t>1e-4</w:t>
            </w:r>
          </w:p>
        </w:tc>
        <w:tc>
          <w:tcPr>
            <w:tcW w:w="1178" w:type="dxa"/>
          </w:tcPr>
          <w:p w14:paraId="789D2154" w14:textId="2B13F50A" w:rsidR="0049414E" w:rsidRDefault="0049414E" w:rsidP="0049414E">
            <w:pPr>
              <w:pStyle w:val="PostHeadPara"/>
              <w:jc w:val="center"/>
            </w:pPr>
            <w:r>
              <w:t>12.85</w:t>
            </w:r>
          </w:p>
        </w:tc>
        <w:tc>
          <w:tcPr>
            <w:tcW w:w="1166" w:type="dxa"/>
          </w:tcPr>
          <w:p w14:paraId="0B5FF8DF" w14:textId="5C98510D" w:rsidR="0049414E" w:rsidRDefault="0049414E" w:rsidP="0049414E">
            <w:pPr>
              <w:pStyle w:val="PostHeadPara"/>
              <w:jc w:val="center"/>
            </w:pPr>
            <w:r>
              <w:t>10.98</w:t>
            </w:r>
          </w:p>
        </w:tc>
        <w:tc>
          <w:tcPr>
            <w:tcW w:w="1076" w:type="dxa"/>
          </w:tcPr>
          <w:p w14:paraId="071290BD" w14:textId="60BDE3E3" w:rsidR="0049414E" w:rsidRDefault="0049414E" w:rsidP="0049414E">
            <w:pPr>
              <w:pStyle w:val="PostHeadPara"/>
              <w:jc w:val="center"/>
            </w:pPr>
            <w:r>
              <w:t>0.33</w:t>
            </w:r>
          </w:p>
        </w:tc>
      </w:tr>
      <w:tr w:rsidR="0049414E" w14:paraId="48A3B18F" w14:textId="6E4761D2" w:rsidTr="003C21C6">
        <w:trPr>
          <w:jc w:val="center"/>
        </w:trPr>
        <w:tc>
          <w:tcPr>
            <w:tcW w:w="1046" w:type="dxa"/>
            <w:vMerge/>
          </w:tcPr>
          <w:p w14:paraId="71D3DF20" w14:textId="337D5091" w:rsidR="0049414E" w:rsidRDefault="0049414E" w:rsidP="0049414E">
            <w:pPr>
              <w:pStyle w:val="PostHeadPara"/>
              <w:jc w:val="center"/>
            </w:pPr>
          </w:p>
        </w:tc>
        <w:tc>
          <w:tcPr>
            <w:tcW w:w="929" w:type="dxa"/>
            <w:vMerge/>
          </w:tcPr>
          <w:p w14:paraId="6823C768" w14:textId="75F0D737" w:rsidR="0049414E" w:rsidRDefault="0049414E" w:rsidP="0049414E">
            <w:pPr>
              <w:pStyle w:val="PostHeadPara"/>
              <w:jc w:val="center"/>
            </w:pPr>
          </w:p>
        </w:tc>
        <w:tc>
          <w:tcPr>
            <w:tcW w:w="1350" w:type="dxa"/>
            <w:vMerge/>
          </w:tcPr>
          <w:p w14:paraId="3FA5D97E" w14:textId="71BDEDDB" w:rsidR="0049414E" w:rsidRDefault="0049414E" w:rsidP="0049414E">
            <w:pPr>
              <w:pStyle w:val="PostHeadPara"/>
              <w:jc w:val="center"/>
            </w:pPr>
          </w:p>
        </w:tc>
        <w:tc>
          <w:tcPr>
            <w:tcW w:w="990" w:type="dxa"/>
            <w:vMerge/>
          </w:tcPr>
          <w:p w14:paraId="58958226" w14:textId="2E793E7A" w:rsidR="0049414E" w:rsidRDefault="0049414E" w:rsidP="0049414E">
            <w:pPr>
              <w:pStyle w:val="PostHeadPara"/>
              <w:jc w:val="center"/>
            </w:pPr>
          </w:p>
        </w:tc>
        <w:tc>
          <w:tcPr>
            <w:tcW w:w="1260" w:type="dxa"/>
            <w:vMerge/>
          </w:tcPr>
          <w:p w14:paraId="7AAEE1AA" w14:textId="3057C94D" w:rsidR="0049414E" w:rsidRDefault="0049414E" w:rsidP="0049414E">
            <w:pPr>
              <w:pStyle w:val="PostHeadPara"/>
              <w:jc w:val="center"/>
            </w:pPr>
          </w:p>
        </w:tc>
        <w:tc>
          <w:tcPr>
            <w:tcW w:w="1080" w:type="dxa"/>
          </w:tcPr>
          <w:p w14:paraId="3A7C2BA8" w14:textId="02C26CD2" w:rsidR="0049414E" w:rsidRDefault="0049414E" w:rsidP="0049414E">
            <w:pPr>
              <w:pStyle w:val="PostHeadPara"/>
              <w:jc w:val="center"/>
            </w:pPr>
            <w:r>
              <w:t>1e-3</w:t>
            </w:r>
          </w:p>
        </w:tc>
        <w:tc>
          <w:tcPr>
            <w:tcW w:w="1178" w:type="dxa"/>
          </w:tcPr>
          <w:p w14:paraId="10FB680C" w14:textId="45A573B4" w:rsidR="0049414E" w:rsidRDefault="0049414E" w:rsidP="0049414E">
            <w:pPr>
              <w:pStyle w:val="PostHeadPara"/>
              <w:jc w:val="center"/>
            </w:pPr>
            <w:r>
              <w:t>12.87</w:t>
            </w:r>
          </w:p>
        </w:tc>
        <w:tc>
          <w:tcPr>
            <w:tcW w:w="1166" w:type="dxa"/>
          </w:tcPr>
          <w:p w14:paraId="2272FA58" w14:textId="1A1D1942" w:rsidR="0049414E" w:rsidRDefault="0049414E" w:rsidP="0049414E">
            <w:pPr>
              <w:pStyle w:val="PostHeadPara"/>
              <w:jc w:val="center"/>
            </w:pPr>
            <w:r>
              <w:t>7.85</w:t>
            </w:r>
          </w:p>
        </w:tc>
        <w:tc>
          <w:tcPr>
            <w:tcW w:w="1076" w:type="dxa"/>
          </w:tcPr>
          <w:p w14:paraId="4380BA36" w14:textId="695EBE82" w:rsidR="0049414E" w:rsidRDefault="0049414E" w:rsidP="0049414E">
            <w:pPr>
              <w:pStyle w:val="PostHeadPara"/>
              <w:jc w:val="center"/>
            </w:pPr>
            <w:r>
              <w:t>0.44</w:t>
            </w:r>
          </w:p>
        </w:tc>
      </w:tr>
      <w:tr w:rsidR="0049414E" w14:paraId="594854BA" w14:textId="3C748C73" w:rsidTr="003C21C6">
        <w:trPr>
          <w:jc w:val="center"/>
        </w:trPr>
        <w:tc>
          <w:tcPr>
            <w:tcW w:w="1046" w:type="dxa"/>
            <w:vMerge/>
          </w:tcPr>
          <w:p w14:paraId="4ADF9982" w14:textId="3986B45A" w:rsidR="0049414E" w:rsidRDefault="0049414E" w:rsidP="0049414E">
            <w:pPr>
              <w:pStyle w:val="PostHeadPara"/>
              <w:jc w:val="center"/>
            </w:pPr>
          </w:p>
        </w:tc>
        <w:tc>
          <w:tcPr>
            <w:tcW w:w="929" w:type="dxa"/>
            <w:vMerge/>
          </w:tcPr>
          <w:p w14:paraId="7F10F2E7" w14:textId="6988A09E" w:rsidR="0049414E" w:rsidRDefault="0049414E" w:rsidP="0049414E">
            <w:pPr>
              <w:pStyle w:val="PostHeadPara"/>
              <w:jc w:val="center"/>
            </w:pPr>
          </w:p>
        </w:tc>
        <w:tc>
          <w:tcPr>
            <w:tcW w:w="1350" w:type="dxa"/>
            <w:vMerge/>
          </w:tcPr>
          <w:p w14:paraId="48439096" w14:textId="1E5AE572" w:rsidR="0049414E" w:rsidRDefault="0049414E" w:rsidP="0049414E">
            <w:pPr>
              <w:pStyle w:val="PostHeadPara"/>
              <w:jc w:val="center"/>
            </w:pPr>
          </w:p>
        </w:tc>
        <w:tc>
          <w:tcPr>
            <w:tcW w:w="990" w:type="dxa"/>
            <w:vMerge/>
          </w:tcPr>
          <w:p w14:paraId="630EB051" w14:textId="3BA917B4" w:rsidR="0049414E" w:rsidRDefault="0049414E" w:rsidP="0049414E">
            <w:pPr>
              <w:pStyle w:val="PostHeadPara"/>
              <w:jc w:val="center"/>
            </w:pPr>
          </w:p>
        </w:tc>
        <w:tc>
          <w:tcPr>
            <w:tcW w:w="1260" w:type="dxa"/>
            <w:vMerge/>
          </w:tcPr>
          <w:p w14:paraId="458F0DDC" w14:textId="32D268D0" w:rsidR="0049414E" w:rsidRDefault="0049414E" w:rsidP="0049414E">
            <w:pPr>
              <w:pStyle w:val="PostHeadPara"/>
              <w:jc w:val="center"/>
            </w:pPr>
          </w:p>
        </w:tc>
        <w:tc>
          <w:tcPr>
            <w:tcW w:w="1080" w:type="dxa"/>
          </w:tcPr>
          <w:p w14:paraId="350D4622" w14:textId="4EA4B6C7" w:rsidR="0049414E" w:rsidRDefault="0049414E" w:rsidP="0049414E">
            <w:pPr>
              <w:pStyle w:val="PostHeadPara"/>
              <w:jc w:val="center"/>
            </w:pPr>
            <w:r>
              <w:t>1e-2</w:t>
            </w:r>
          </w:p>
        </w:tc>
        <w:tc>
          <w:tcPr>
            <w:tcW w:w="1178" w:type="dxa"/>
          </w:tcPr>
          <w:p w14:paraId="1E555B7A" w14:textId="27AA0998" w:rsidR="0049414E" w:rsidRDefault="0049414E" w:rsidP="0049414E">
            <w:pPr>
              <w:pStyle w:val="PostHeadPara"/>
              <w:jc w:val="center"/>
            </w:pPr>
            <w:r>
              <w:t>12.90</w:t>
            </w:r>
          </w:p>
        </w:tc>
        <w:tc>
          <w:tcPr>
            <w:tcW w:w="1166" w:type="dxa"/>
          </w:tcPr>
          <w:p w14:paraId="43E0FC1D" w14:textId="3A8D2769" w:rsidR="0049414E" w:rsidRDefault="0049414E" w:rsidP="0049414E">
            <w:pPr>
              <w:pStyle w:val="PostHeadPara"/>
              <w:jc w:val="center"/>
            </w:pPr>
            <w:r>
              <w:t>10.35</w:t>
            </w:r>
          </w:p>
        </w:tc>
        <w:tc>
          <w:tcPr>
            <w:tcW w:w="1076" w:type="dxa"/>
          </w:tcPr>
          <w:p w14:paraId="5E3CE1A8" w14:textId="32D086A6" w:rsidR="0049414E" w:rsidRDefault="0049414E" w:rsidP="0049414E">
            <w:pPr>
              <w:pStyle w:val="PostHeadPara"/>
              <w:jc w:val="center"/>
            </w:pPr>
            <w:r>
              <w:t>0.34</w:t>
            </w:r>
          </w:p>
        </w:tc>
      </w:tr>
      <w:tr w:rsidR="0049414E" w14:paraId="01102FDE" w14:textId="60A9C79D" w:rsidTr="003C21C6">
        <w:trPr>
          <w:jc w:val="center"/>
        </w:trPr>
        <w:tc>
          <w:tcPr>
            <w:tcW w:w="1046" w:type="dxa"/>
            <w:vMerge/>
          </w:tcPr>
          <w:p w14:paraId="46E73D42" w14:textId="43AB47A2" w:rsidR="0049414E" w:rsidRDefault="0049414E" w:rsidP="0049414E">
            <w:pPr>
              <w:pStyle w:val="PostHeadPara"/>
              <w:jc w:val="center"/>
            </w:pPr>
          </w:p>
        </w:tc>
        <w:tc>
          <w:tcPr>
            <w:tcW w:w="929" w:type="dxa"/>
            <w:vMerge/>
          </w:tcPr>
          <w:p w14:paraId="3025F714" w14:textId="7FC1AA32" w:rsidR="0049414E" w:rsidRDefault="0049414E" w:rsidP="0049414E">
            <w:pPr>
              <w:pStyle w:val="PostHeadPara"/>
              <w:jc w:val="center"/>
            </w:pPr>
          </w:p>
        </w:tc>
        <w:tc>
          <w:tcPr>
            <w:tcW w:w="1350" w:type="dxa"/>
            <w:vMerge/>
          </w:tcPr>
          <w:p w14:paraId="3B847589" w14:textId="2020F5B2" w:rsidR="0049414E" w:rsidRDefault="0049414E" w:rsidP="0049414E">
            <w:pPr>
              <w:pStyle w:val="PostHeadPara"/>
              <w:jc w:val="center"/>
            </w:pPr>
          </w:p>
        </w:tc>
        <w:tc>
          <w:tcPr>
            <w:tcW w:w="990" w:type="dxa"/>
            <w:vMerge/>
          </w:tcPr>
          <w:p w14:paraId="639DD63E" w14:textId="20602803" w:rsidR="0049414E" w:rsidRDefault="0049414E" w:rsidP="0049414E">
            <w:pPr>
              <w:pStyle w:val="PostHeadPara"/>
              <w:jc w:val="center"/>
            </w:pPr>
          </w:p>
        </w:tc>
        <w:tc>
          <w:tcPr>
            <w:tcW w:w="1260" w:type="dxa"/>
            <w:vMerge/>
          </w:tcPr>
          <w:p w14:paraId="393101AF" w14:textId="4D0BC53C" w:rsidR="0049414E" w:rsidRDefault="0049414E" w:rsidP="0049414E">
            <w:pPr>
              <w:pStyle w:val="PostHeadPara"/>
              <w:jc w:val="center"/>
            </w:pPr>
          </w:p>
        </w:tc>
        <w:tc>
          <w:tcPr>
            <w:tcW w:w="1080" w:type="dxa"/>
          </w:tcPr>
          <w:p w14:paraId="763C442C" w14:textId="7269906B" w:rsidR="0049414E" w:rsidRDefault="0049414E" w:rsidP="0049414E">
            <w:pPr>
              <w:pStyle w:val="PostHeadPara"/>
              <w:jc w:val="center"/>
            </w:pPr>
            <w:r>
              <w:t>1e-1</w:t>
            </w:r>
          </w:p>
        </w:tc>
        <w:tc>
          <w:tcPr>
            <w:tcW w:w="1178" w:type="dxa"/>
          </w:tcPr>
          <w:p w14:paraId="4DB32E4D" w14:textId="2EC46A33" w:rsidR="0049414E" w:rsidRDefault="0049414E" w:rsidP="0049414E">
            <w:pPr>
              <w:pStyle w:val="PostHeadPara"/>
              <w:jc w:val="center"/>
            </w:pPr>
            <w:r>
              <w:t>12.87</w:t>
            </w:r>
          </w:p>
        </w:tc>
        <w:tc>
          <w:tcPr>
            <w:tcW w:w="1166" w:type="dxa"/>
          </w:tcPr>
          <w:p w14:paraId="6A245BC4" w14:textId="4E052CC6" w:rsidR="0049414E" w:rsidRDefault="0049414E" w:rsidP="0049414E">
            <w:pPr>
              <w:pStyle w:val="PostHeadPara"/>
              <w:jc w:val="center"/>
            </w:pPr>
            <w:r>
              <w:t>10.62</w:t>
            </w:r>
          </w:p>
        </w:tc>
        <w:tc>
          <w:tcPr>
            <w:tcW w:w="1076" w:type="dxa"/>
          </w:tcPr>
          <w:p w14:paraId="6C5BCD37" w14:textId="595EAC63" w:rsidR="0049414E" w:rsidRDefault="0049414E" w:rsidP="0049414E">
            <w:pPr>
              <w:pStyle w:val="PostHeadPara"/>
              <w:jc w:val="center"/>
            </w:pPr>
            <w:r>
              <w:t>0.12</w:t>
            </w:r>
          </w:p>
        </w:tc>
      </w:tr>
      <w:tr w:rsidR="0049414E" w14:paraId="31FF7A82" w14:textId="77777777" w:rsidTr="003C21C6">
        <w:trPr>
          <w:jc w:val="center"/>
        </w:trPr>
        <w:tc>
          <w:tcPr>
            <w:tcW w:w="1046" w:type="dxa"/>
            <w:vMerge w:val="restart"/>
          </w:tcPr>
          <w:p w14:paraId="09479CB3" w14:textId="22C82E15" w:rsidR="0049414E" w:rsidRDefault="0049414E" w:rsidP="0049414E">
            <w:pPr>
              <w:pStyle w:val="PostHeadPara"/>
              <w:jc w:val="center"/>
            </w:pPr>
            <w:r>
              <w:t>DeltaIoTv</w:t>
            </w:r>
            <w:r>
              <w:t>2</w:t>
            </w:r>
          </w:p>
        </w:tc>
        <w:tc>
          <w:tcPr>
            <w:tcW w:w="929" w:type="dxa"/>
            <w:vMerge/>
          </w:tcPr>
          <w:p w14:paraId="1B532671" w14:textId="77777777" w:rsidR="0049414E" w:rsidRDefault="0049414E" w:rsidP="0049414E">
            <w:pPr>
              <w:pStyle w:val="PostHeadPara"/>
              <w:jc w:val="center"/>
            </w:pPr>
          </w:p>
        </w:tc>
        <w:tc>
          <w:tcPr>
            <w:tcW w:w="1350" w:type="dxa"/>
            <w:vMerge/>
          </w:tcPr>
          <w:p w14:paraId="5FF6855B" w14:textId="2B7E78BE" w:rsidR="0049414E" w:rsidRDefault="0049414E" w:rsidP="0049414E">
            <w:pPr>
              <w:pStyle w:val="PostHeadPara"/>
              <w:jc w:val="center"/>
            </w:pPr>
          </w:p>
        </w:tc>
        <w:tc>
          <w:tcPr>
            <w:tcW w:w="990" w:type="dxa"/>
            <w:vMerge/>
          </w:tcPr>
          <w:p w14:paraId="0F66D8C4" w14:textId="77777777" w:rsidR="0049414E" w:rsidRDefault="0049414E" w:rsidP="0049414E">
            <w:pPr>
              <w:pStyle w:val="PostHeadPara"/>
              <w:jc w:val="center"/>
            </w:pPr>
          </w:p>
        </w:tc>
        <w:tc>
          <w:tcPr>
            <w:tcW w:w="1260" w:type="dxa"/>
            <w:vMerge/>
          </w:tcPr>
          <w:p w14:paraId="77968F79" w14:textId="77777777" w:rsidR="0049414E" w:rsidRDefault="0049414E" w:rsidP="0049414E">
            <w:pPr>
              <w:pStyle w:val="PostHeadPara"/>
              <w:jc w:val="center"/>
            </w:pPr>
          </w:p>
        </w:tc>
        <w:tc>
          <w:tcPr>
            <w:tcW w:w="1080" w:type="dxa"/>
          </w:tcPr>
          <w:p w14:paraId="660AFE9B" w14:textId="56D64B49" w:rsidR="0049414E" w:rsidRDefault="0049414E" w:rsidP="0049414E">
            <w:pPr>
              <w:pStyle w:val="PostHeadPara"/>
              <w:jc w:val="center"/>
            </w:pPr>
            <w:r>
              <w:t>1e-4</w:t>
            </w:r>
          </w:p>
        </w:tc>
        <w:tc>
          <w:tcPr>
            <w:tcW w:w="1178" w:type="dxa"/>
          </w:tcPr>
          <w:p w14:paraId="4ED65EA5" w14:textId="0D2BCE2D" w:rsidR="0049414E" w:rsidRDefault="00520FD3" w:rsidP="0049414E">
            <w:pPr>
              <w:pStyle w:val="PostHeadPara"/>
              <w:jc w:val="center"/>
            </w:pPr>
            <w:r>
              <w:t>67.19</w:t>
            </w:r>
          </w:p>
        </w:tc>
        <w:tc>
          <w:tcPr>
            <w:tcW w:w="1166" w:type="dxa"/>
          </w:tcPr>
          <w:p w14:paraId="10F9ADB8" w14:textId="7F3C71FF" w:rsidR="0049414E" w:rsidRDefault="00520FD3" w:rsidP="0049414E">
            <w:pPr>
              <w:pStyle w:val="PostHeadPara"/>
              <w:jc w:val="center"/>
            </w:pPr>
            <w:r>
              <w:t>13.60</w:t>
            </w:r>
          </w:p>
        </w:tc>
        <w:tc>
          <w:tcPr>
            <w:tcW w:w="1076" w:type="dxa"/>
          </w:tcPr>
          <w:p w14:paraId="558A3426" w14:textId="730051DE" w:rsidR="0049414E" w:rsidRDefault="00520FD3" w:rsidP="0049414E">
            <w:pPr>
              <w:pStyle w:val="PostHeadPara"/>
              <w:jc w:val="center"/>
            </w:pPr>
            <w:r>
              <w:t>0.77</w:t>
            </w:r>
          </w:p>
        </w:tc>
      </w:tr>
      <w:tr w:rsidR="0049414E" w14:paraId="466F1E7A" w14:textId="77777777" w:rsidTr="003C21C6">
        <w:trPr>
          <w:jc w:val="center"/>
        </w:trPr>
        <w:tc>
          <w:tcPr>
            <w:tcW w:w="1046" w:type="dxa"/>
            <w:vMerge/>
          </w:tcPr>
          <w:p w14:paraId="310BABDD" w14:textId="77777777" w:rsidR="0049414E" w:rsidRDefault="0049414E" w:rsidP="0049414E">
            <w:pPr>
              <w:pStyle w:val="PostHeadPara"/>
              <w:jc w:val="center"/>
            </w:pPr>
          </w:p>
        </w:tc>
        <w:tc>
          <w:tcPr>
            <w:tcW w:w="929" w:type="dxa"/>
            <w:vMerge/>
          </w:tcPr>
          <w:p w14:paraId="27CD0093" w14:textId="77777777" w:rsidR="0049414E" w:rsidRDefault="0049414E" w:rsidP="0049414E">
            <w:pPr>
              <w:pStyle w:val="PostHeadPara"/>
              <w:jc w:val="center"/>
            </w:pPr>
          </w:p>
        </w:tc>
        <w:tc>
          <w:tcPr>
            <w:tcW w:w="1350" w:type="dxa"/>
            <w:vMerge/>
          </w:tcPr>
          <w:p w14:paraId="7E9BBF38" w14:textId="2DEAEB04" w:rsidR="0049414E" w:rsidRDefault="0049414E" w:rsidP="0049414E">
            <w:pPr>
              <w:pStyle w:val="PostHeadPara"/>
              <w:jc w:val="center"/>
            </w:pPr>
          </w:p>
        </w:tc>
        <w:tc>
          <w:tcPr>
            <w:tcW w:w="990" w:type="dxa"/>
            <w:vMerge/>
          </w:tcPr>
          <w:p w14:paraId="3803D3E9" w14:textId="77777777" w:rsidR="0049414E" w:rsidRDefault="0049414E" w:rsidP="0049414E">
            <w:pPr>
              <w:pStyle w:val="PostHeadPara"/>
              <w:jc w:val="center"/>
            </w:pPr>
          </w:p>
        </w:tc>
        <w:tc>
          <w:tcPr>
            <w:tcW w:w="1260" w:type="dxa"/>
            <w:vMerge/>
          </w:tcPr>
          <w:p w14:paraId="05E56232" w14:textId="77777777" w:rsidR="0049414E" w:rsidRDefault="0049414E" w:rsidP="0049414E">
            <w:pPr>
              <w:pStyle w:val="PostHeadPara"/>
              <w:jc w:val="center"/>
            </w:pPr>
          </w:p>
        </w:tc>
        <w:tc>
          <w:tcPr>
            <w:tcW w:w="1080" w:type="dxa"/>
          </w:tcPr>
          <w:p w14:paraId="4BF4D5C1" w14:textId="76131771" w:rsidR="0049414E" w:rsidRDefault="0049414E" w:rsidP="0049414E">
            <w:pPr>
              <w:pStyle w:val="PostHeadPara"/>
              <w:jc w:val="center"/>
            </w:pPr>
            <w:r>
              <w:t>1e-3</w:t>
            </w:r>
          </w:p>
        </w:tc>
        <w:tc>
          <w:tcPr>
            <w:tcW w:w="1178" w:type="dxa"/>
          </w:tcPr>
          <w:p w14:paraId="0AB932CB" w14:textId="43FAA3C1" w:rsidR="0049414E" w:rsidRDefault="00520FD3" w:rsidP="0049414E">
            <w:pPr>
              <w:pStyle w:val="PostHeadPara"/>
              <w:jc w:val="center"/>
            </w:pPr>
            <w:r>
              <w:t>67.27</w:t>
            </w:r>
          </w:p>
        </w:tc>
        <w:tc>
          <w:tcPr>
            <w:tcW w:w="1166" w:type="dxa"/>
          </w:tcPr>
          <w:p w14:paraId="7DDE5BE0" w14:textId="29C0E118" w:rsidR="0049414E" w:rsidRDefault="00520FD3" w:rsidP="0049414E">
            <w:pPr>
              <w:pStyle w:val="PostHeadPara"/>
              <w:jc w:val="center"/>
            </w:pPr>
            <w:r>
              <w:t>13.49</w:t>
            </w:r>
          </w:p>
        </w:tc>
        <w:tc>
          <w:tcPr>
            <w:tcW w:w="1076" w:type="dxa"/>
          </w:tcPr>
          <w:p w14:paraId="5677A12D" w14:textId="2D5E8B96" w:rsidR="0049414E" w:rsidRDefault="00520FD3" w:rsidP="0049414E">
            <w:pPr>
              <w:pStyle w:val="PostHeadPara"/>
              <w:jc w:val="center"/>
            </w:pPr>
            <w:r>
              <w:t>0.</w:t>
            </w:r>
            <w:r w:rsidR="00BE0F06">
              <w:t>70</w:t>
            </w:r>
          </w:p>
        </w:tc>
      </w:tr>
      <w:tr w:rsidR="0049414E" w14:paraId="12AEA870" w14:textId="77777777" w:rsidTr="003C21C6">
        <w:trPr>
          <w:jc w:val="center"/>
        </w:trPr>
        <w:tc>
          <w:tcPr>
            <w:tcW w:w="1046" w:type="dxa"/>
            <w:vMerge/>
          </w:tcPr>
          <w:p w14:paraId="2FF11413" w14:textId="77777777" w:rsidR="0049414E" w:rsidRDefault="0049414E" w:rsidP="0049414E">
            <w:pPr>
              <w:pStyle w:val="PostHeadPara"/>
              <w:jc w:val="center"/>
            </w:pPr>
          </w:p>
        </w:tc>
        <w:tc>
          <w:tcPr>
            <w:tcW w:w="929" w:type="dxa"/>
            <w:vMerge/>
          </w:tcPr>
          <w:p w14:paraId="4E9BEA01" w14:textId="77777777" w:rsidR="0049414E" w:rsidRDefault="0049414E" w:rsidP="0049414E">
            <w:pPr>
              <w:pStyle w:val="PostHeadPara"/>
              <w:jc w:val="center"/>
            </w:pPr>
          </w:p>
        </w:tc>
        <w:tc>
          <w:tcPr>
            <w:tcW w:w="1350" w:type="dxa"/>
            <w:vMerge/>
          </w:tcPr>
          <w:p w14:paraId="4E6CFEAE" w14:textId="2846B1B3" w:rsidR="0049414E" w:rsidRDefault="0049414E" w:rsidP="0049414E">
            <w:pPr>
              <w:pStyle w:val="PostHeadPara"/>
              <w:jc w:val="center"/>
            </w:pPr>
          </w:p>
        </w:tc>
        <w:tc>
          <w:tcPr>
            <w:tcW w:w="990" w:type="dxa"/>
            <w:vMerge/>
          </w:tcPr>
          <w:p w14:paraId="46733CA4" w14:textId="77777777" w:rsidR="0049414E" w:rsidRDefault="0049414E" w:rsidP="0049414E">
            <w:pPr>
              <w:pStyle w:val="PostHeadPara"/>
              <w:jc w:val="center"/>
            </w:pPr>
          </w:p>
        </w:tc>
        <w:tc>
          <w:tcPr>
            <w:tcW w:w="1260" w:type="dxa"/>
            <w:vMerge/>
          </w:tcPr>
          <w:p w14:paraId="4DEA3AD7" w14:textId="77777777" w:rsidR="0049414E" w:rsidRDefault="0049414E" w:rsidP="0049414E">
            <w:pPr>
              <w:pStyle w:val="PostHeadPara"/>
              <w:jc w:val="center"/>
            </w:pPr>
          </w:p>
        </w:tc>
        <w:tc>
          <w:tcPr>
            <w:tcW w:w="1080" w:type="dxa"/>
          </w:tcPr>
          <w:p w14:paraId="2DE02D16" w14:textId="557747C8" w:rsidR="0049414E" w:rsidRDefault="0049414E" w:rsidP="0049414E">
            <w:pPr>
              <w:pStyle w:val="PostHeadPara"/>
              <w:jc w:val="center"/>
            </w:pPr>
            <w:r>
              <w:t>1e-2</w:t>
            </w:r>
          </w:p>
        </w:tc>
        <w:tc>
          <w:tcPr>
            <w:tcW w:w="1178" w:type="dxa"/>
          </w:tcPr>
          <w:p w14:paraId="0C2E7CD0" w14:textId="03F74EA6" w:rsidR="0049414E" w:rsidRDefault="00520FD3" w:rsidP="0049414E">
            <w:pPr>
              <w:pStyle w:val="PostHeadPara"/>
              <w:jc w:val="center"/>
            </w:pPr>
            <w:r>
              <w:t>67.26</w:t>
            </w:r>
          </w:p>
        </w:tc>
        <w:tc>
          <w:tcPr>
            <w:tcW w:w="1166" w:type="dxa"/>
          </w:tcPr>
          <w:p w14:paraId="6E76E68A" w14:textId="63C78350" w:rsidR="0049414E" w:rsidRDefault="00520FD3" w:rsidP="0049414E">
            <w:pPr>
              <w:pStyle w:val="PostHeadPara"/>
              <w:jc w:val="center"/>
            </w:pPr>
            <w:r>
              <w:t>13.29</w:t>
            </w:r>
          </w:p>
        </w:tc>
        <w:tc>
          <w:tcPr>
            <w:tcW w:w="1076" w:type="dxa"/>
          </w:tcPr>
          <w:p w14:paraId="62773810" w14:textId="07BB56BD" w:rsidR="0049414E" w:rsidRDefault="00BE0F06" w:rsidP="0049414E">
            <w:pPr>
              <w:pStyle w:val="PostHeadPara"/>
              <w:jc w:val="center"/>
            </w:pPr>
            <w:r>
              <w:t>0.61</w:t>
            </w:r>
          </w:p>
        </w:tc>
      </w:tr>
      <w:tr w:rsidR="0049414E" w14:paraId="7948FBB5" w14:textId="77777777" w:rsidTr="003C21C6">
        <w:trPr>
          <w:jc w:val="center"/>
        </w:trPr>
        <w:tc>
          <w:tcPr>
            <w:tcW w:w="1046" w:type="dxa"/>
            <w:vMerge/>
          </w:tcPr>
          <w:p w14:paraId="5180965F" w14:textId="77777777" w:rsidR="0049414E" w:rsidRDefault="0049414E" w:rsidP="0049414E">
            <w:pPr>
              <w:pStyle w:val="PostHeadPara"/>
              <w:jc w:val="center"/>
            </w:pPr>
          </w:p>
        </w:tc>
        <w:tc>
          <w:tcPr>
            <w:tcW w:w="929" w:type="dxa"/>
            <w:vMerge/>
          </w:tcPr>
          <w:p w14:paraId="4D159181" w14:textId="77777777" w:rsidR="0049414E" w:rsidRDefault="0049414E" w:rsidP="0049414E">
            <w:pPr>
              <w:pStyle w:val="PostHeadPara"/>
              <w:jc w:val="center"/>
            </w:pPr>
          </w:p>
        </w:tc>
        <w:tc>
          <w:tcPr>
            <w:tcW w:w="1350" w:type="dxa"/>
            <w:vMerge/>
          </w:tcPr>
          <w:p w14:paraId="4F7BD748" w14:textId="3B1BF12D" w:rsidR="0049414E" w:rsidRDefault="0049414E" w:rsidP="0049414E">
            <w:pPr>
              <w:pStyle w:val="PostHeadPara"/>
              <w:jc w:val="center"/>
            </w:pPr>
          </w:p>
        </w:tc>
        <w:tc>
          <w:tcPr>
            <w:tcW w:w="990" w:type="dxa"/>
            <w:vMerge/>
          </w:tcPr>
          <w:p w14:paraId="5CFEC1B1" w14:textId="77777777" w:rsidR="0049414E" w:rsidRDefault="0049414E" w:rsidP="0049414E">
            <w:pPr>
              <w:pStyle w:val="PostHeadPara"/>
              <w:jc w:val="center"/>
            </w:pPr>
          </w:p>
        </w:tc>
        <w:tc>
          <w:tcPr>
            <w:tcW w:w="1260" w:type="dxa"/>
            <w:vMerge/>
          </w:tcPr>
          <w:p w14:paraId="345989A7" w14:textId="77777777" w:rsidR="0049414E" w:rsidRDefault="0049414E" w:rsidP="0049414E">
            <w:pPr>
              <w:pStyle w:val="PostHeadPara"/>
              <w:jc w:val="center"/>
            </w:pPr>
          </w:p>
        </w:tc>
        <w:tc>
          <w:tcPr>
            <w:tcW w:w="1080" w:type="dxa"/>
          </w:tcPr>
          <w:p w14:paraId="6A02AA26" w14:textId="5C0995B4" w:rsidR="0049414E" w:rsidRDefault="0049414E" w:rsidP="0049414E">
            <w:pPr>
              <w:pStyle w:val="PostHeadPara"/>
              <w:jc w:val="center"/>
            </w:pPr>
            <w:r>
              <w:t>1e-1</w:t>
            </w:r>
          </w:p>
        </w:tc>
        <w:tc>
          <w:tcPr>
            <w:tcW w:w="1178" w:type="dxa"/>
          </w:tcPr>
          <w:p w14:paraId="034675E2" w14:textId="3F556F34" w:rsidR="0049414E" w:rsidRDefault="00BE0F06" w:rsidP="0049414E">
            <w:pPr>
              <w:pStyle w:val="PostHeadPara"/>
              <w:jc w:val="center"/>
            </w:pPr>
            <w:r>
              <w:t>67.20</w:t>
            </w:r>
          </w:p>
        </w:tc>
        <w:tc>
          <w:tcPr>
            <w:tcW w:w="1166" w:type="dxa"/>
          </w:tcPr>
          <w:p w14:paraId="41251F2A" w14:textId="7642CE9D" w:rsidR="0049414E" w:rsidRDefault="00BE0F06" w:rsidP="0049414E">
            <w:pPr>
              <w:pStyle w:val="PostHeadPara"/>
              <w:jc w:val="center"/>
            </w:pPr>
            <w:r>
              <w:t>12.84</w:t>
            </w:r>
          </w:p>
        </w:tc>
        <w:tc>
          <w:tcPr>
            <w:tcW w:w="1076" w:type="dxa"/>
          </w:tcPr>
          <w:p w14:paraId="482973B6" w14:textId="60692DEC" w:rsidR="0049414E" w:rsidRDefault="00BE0F06" w:rsidP="0049414E">
            <w:pPr>
              <w:pStyle w:val="PostHeadPara"/>
              <w:jc w:val="center"/>
            </w:pPr>
            <w:r>
              <w:t>0.84</w:t>
            </w:r>
          </w:p>
        </w:tc>
      </w:tr>
    </w:tbl>
    <w:p w14:paraId="36054917" w14:textId="3F47EC32" w:rsidR="00732946" w:rsidRDefault="00732946" w:rsidP="00C94BE7">
      <w:pPr>
        <w:pStyle w:val="FigureCaption"/>
        <w:jc w:val="left"/>
      </w:pPr>
    </w:p>
    <w:p w14:paraId="10EA3942" w14:textId="02E66EBD" w:rsidR="00A43811" w:rsidRDefault="00A728E4" w:rsidP="002A4B47">
      <w:pPr>
        <w:pStyle w:val="Image"/>
      </w:pPr>
      <w:r>
        <w:rPr>
          <w:noProof/>
        </w:rPr>
        <w:drawing>
          <wp:inline distT="0" distB="0" distL="0" distR="0" wp14:anchorId="2B47A9C3" wp14:editId="6D453F42">
            <wp:extent cx="5562600" cy="1381760"/>
            <wp:effectExtent l="0" t="0" r="0" b="8890"/>
            <wp:docPr id="846605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605835" name=""/>
                    <pic:cNvPicPr/>
                  </pic:nvPicPr>
                  <pic:blipFill>
                    <a:blip r:embed="rId13"/>
                    <a:stretch>
                      <a:fillRect/>
                    </a:stretch>
                  </pic:blipFill>
                  <pic:spPr>
                    <a:xfrm>
                      <a:off x="0" y="0"/>
                      <a:ext cx="5562600" cy="1381760"/>
                    </a:xfrm>
                    <a:prstGeom prst="rect">
                      <a:avLst/>
                    </a:prstGeom>
                  </pic:spPr>
                </pic:pic>
              </a:graphicData>
            </a:graphic>
          </wp:inline>
        </w:drawing>
      </w:r>
      <w:r w:rsidR="00B53918" w:rsidRPr="00B53918">
        <w:rPr>
          <w:noProof/>
        </w:rPr>
        <w:t xml:space="preserve"> </w:t>
      </w:r>
      <w:r w:rsidR="00B53918">
        <w:rPr>
          <w:noProof/>
        </w:rPr>
        <w:drawing>
          <wp:inline distT="0" distB="0" distL="0" distR="0" wp14:anchorId="24671C5A" wp14:editId="1C6C72A1">
            <wp:extent cx="5618480" cy="1397000"/>
            <wp:effectExtent l="0" t="0" r="1270" b="0"/>
            <wp:docPr id="1590006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06162" name=""/>
                    <pic:cNvPicPr/>
                  </pic:nvPicPr>
                  <pic:blipFill>
                    <a:blip r:embed="rId14"/>
                    <a:stretch>
                      <a:fillRect/>
                    </a:stretch>
                  </pic:blipFill>
                  <pic:spPr>
                    <a:xfrm>
                      <a:off x="0" y="0"/>
                      <a:ext cx="5618480" cy="1397000"/>
                    </a:xfrm>
                    <a:prstGeom prst="rect">
                      <a:avLst/>
                    </a:prstGeom>
                  </pic:spPr>
                </pic:pic>
              </a:graphicData>
            </a:graphic>
          </wp:inline>
        </w:drawing>
      </w:r>
      <w:r w:rsidR="009A223E" w:rsidRPr="009A223E">
        <w:rPr>
          <w:noProof/>
        </w:rPr>
        <w:t xml:space="preserve"> </w:t>
      </w:r>
    </w:p>
    <w:p w14:paraId="5D32ED13" w14:textId="77777777" w:rsidR="002A4B47" w:rsidRDefault="002A4B47" w:rsidP="002A4B47">
      <w:pPr>
        <w:pStyle w:val="Image"/>
      </w:pPr>
      <w:r>
        <w:rPr>
          <w:noProof/>
        </w:rPr>
        <w:drawing>
          <wp:inline distT="0" distB="0" distL="0" distR="0" wp14:anchorId="5ED64E55" wp14:editId="5E87FFD3">
            <wp:extent cx="5618480" cy="1412875"/>
            <wp:effectExtent l="0" t="0" r="1270" b="0"/>
            <wp:docPr id="1990560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60448" name=""/>
                    <pic:cNvPicPr/>
                  </pic:nvPicPr>
                  <pic:blipFill>
                    <a:blip r:embed="rId15"/>
                    <a:stretch>
                      <a:fillRect/>
                    </a:stretch>
                  </pic:blipFill>
                  <pic:spPr>
                    <a:xfrm>
                      <a:off x="0" y="0"/>
                      <a:ext cx="5618480" cy="1412875"/>
                    </a:xfrm>
                    <a:prstGeom prst="rect">
                      <a:avLst/>
                    </a:prstGeom>
                  </pic:spPr>
                </pic:pic>
              </a:graphicData>
            </a:graphic>
          </wp:inline>
        </w:drawing>
      </w:r>
      <w:r w:rsidRPr="00C94BE7">
        <w:rPr>
          <w:noProof/>
        </w:rPr>
        <w:t xml:space="preserve"> </w:t>
      </w:r>
      <w:r w:rsidRPr="003A2CAA">
        <w:drawing>
          <wp:inline distT="0" distB="0" distL="0" distR="0" wp14:anchorId="226E1F8A" wp14:editId="75BCBB75">
            <wp:extent cx="5593080" cy="1393190"/>
            <wp:effectExtent l="0" t="0" r="7620" b="0"/>
            <wp:docPr id="1739500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500631" name=""/>
                    <pic:cNvPicPr/>
                  </pic:nvPicPr>
                  <pic:blipFill>
                    <a:blip r:embed="rId16"/>
                    <a:stretch>
                      <a:fillRect/>
                    </a:stretch>
                  </pic:blipFill>
                  <pic:spPr>
                    <a:xfrm>
                      <a:off x="0" y="0"/>
                      <a:ext cx="5593080" cy="1393190"/>
                    </a:xfrm>
                    <a:prstGeom prst="rect">
                      <a:avLst/>
                    </a:prstGeom>
                  </pic:spPr>
                </pic:pic>
              </a:graphicData>
            </a:graphic>
          </wp:inline>
        </w:drawing>
      </w:r>
    </w:p>
    <w:p w14:paraId="05BDD663" w14:textId="1A66E5B5" w:rsidR="002A4B47" w:rsidRDefault="002A4B47" w:rsidP="002A4B47">
      <w:pPr>
        <w:pStyle w:val="FigureCaption"/>
      </w:pPr>
      <w:bookmarkStart w:id="11" w:name="_Ref148627435"/>
      <w:r>
        <w:t xml:space="preserve">Figure </w:t>
      </w:r>
      <w:r>
        <w:fldChar w:fldCharType="begin"/>
      </w:r>
      <w:r>
        <w:instrText xml:space="preserve"> SEQ Figure \* ARABIC </w:instrText>
      </w:r>
      <w:r>
        <w:fldChar w:fldCharType="separate"/>
      </w:r>
      <w:r w:rsidR="00535B27">
        <w:rPr>
          <w:noProof/>
        </w:rPr>
        <w:t>6</w:t>
      </w:r>
      <w:r>
        <w:rPr>
          <w:noProof/>
        </w:rPr>
        <w:fldChar w:fldCharType="end"/>
      </w:r>
      <w:bookmarkEnd w:id="11"/>
      <w:r>
        <w:t>: Values of different quality properties when experimenting with different LR values</w:t>
      </w:r>
      <w:r w:rsidR="00535B27">
        <w:t xml:space="preserve"> for DeltaIoTv1</w:t>
      </w:r>
    </w:p>
    <w:p w14:paraId="7F797A93" w14:textId="77777777" w:rsidR="002A4B47" w:rsidRDefault="002A4B47" w:rsidP="00A43811">
      <w:pPr>
        <w:pStyle w:val="FigureCaption"/>
      </w:pPr>
    </w:p>
    <w:p w14:paraId="42D4F45F" w14:textId="77777777" w:rsidR="002A4B47" w:rsidRDefault="002A4B47" w:rsidP="00A43811">
      <w:pPr>
        <w:pStyle w:val="FigureCaption"/>
      </w:pPr>
    </w:p>
    <w:p w14:paraId="324236C5" w14:textId="33151496" w:rsidR="00B8397F" w:rsidRDefault="00B8397F" w:rsidP="00351B76">
      <w:pPr>
        <w:pStyle w:val="Image"/>
      </w:pPr>
      <w:r w:rsidRPr="00351B76">
        <w:lastRenderedPageBreak/>
        <w:drawing>
          <wp:inline distT="0" distB="0" distL="0" distR="0" wp14:anchorId="2A8747EF" wp14:editId="70ED68B0">
            <wp:extent cx="5562600" cy="1384935"/>
            <wp:effectExtent l="0" t="0" r="0" b="5715"/>
            <wp:docPr id="993299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299355" name=""/>
                    <pic:cNvPicPr/>
                  </pic:nvPicPr>
                  <pic:blipFill>
                    <a:blip r:embed="rId17"/>
                    <a:stretch>
                      <a:fillRect/>
                    </a:stretch>
                  </pic:blipFill>
                  <pic:spPr>
                    <a:xfrm>
                      <a:off x="0" y="0"/>
                      <a:ext cx="5562600" cy="1384935"/>
                    </a:xfrm>
                    <a:prstGeom prst="rect">
                      <a:avLst/>
                    </a:prstGeom>
                  </pic:spPr>
                </pic:pic>
              </a:graphicData>
            </a:graphic>
          </wp:inline>
        </w:drawing>
      </w:r>
      <w:r w:rsidR="002A4B47" w:rsidRPr="002A4B47">
        <w:rPr>
          <w:noProof/>
        </w:rPr>
        <w:t xml:space="preserve"> </w:t>
      </w:r>
      <w:r w:rsidR="002A4B47">
        <w:rPr>
          <w:noProof/>
        </w:rPr>
        <w:drawing>
          <wp:inline distT="0" distB="0" distL="0" distR="0" wp14:anchorId="32D17D2E" wp14:editId="27087E21">
            <wp:extent cx="5562600" cy="1374140"/>
            <wp:effectExtent l="0" t="0" r="0" b="0"/>
            <wp:docPr id="1759721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721187" name=""/>
                    <pic:cNvPicPr/>
                  </pic:nvPicPr>
                  <pic:blipFill>
                    <a:blip r:embed="rId18"/>
                    <a:stretch>
                      <a:fillRect/>
                    </a:stretch>
                  </pic:blipFill>
                  <pic:spPr>
                    <a:xfrm>
                      <a:off x="0" y="0"/>
                      <a:ext cx="5562600" cy="1374140"/>
                    </a:xfrm>
                    <a:prstGeom prst="rect">
                      <a:avLst/>
                    </a:prstGeom>
                  </pic:spPr>
                </pic:pic>
              </a:graphicData>
            </a:graphic>
          </wp:inline>
        </w:drawing>
      </w:r>
    </w:p>
    <w:p w14:paraId="390B1739" w14:textId="6A682A10" w:rsidR="00351B76" w:rsidRDefault="00351B76" w:rsidP="00351B76">
      <w:pPr>
        <w:pStyle w:val="Image"/>
      </w:pPr>
      <w:bookmarkStart w:id="12" w:name="_Ref148723562"/>
      <w:r>
        <w:rPr>
          <w:noProof/>
        </w:rPr>
        <w:drawing>
          <wp:inline distT="0" distB="0" distL="0" distR="0" wp14:anchorId="39229908" wp14:editId="1E43DB8F">
            <wp:extent cx="5562600" cy="1393190"/>
            <wp:effectExtent l="0" t="0" r="0" b="0"/>
            <wp:docPr id="1420837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7286" name=""/>
                    <pic:cNvPicPr/>
                  </pic:nvPicPr>
                  <pic:blipFill>
                    <a:blip r:embed="rId19"/>
                    <a:stretch>
                      <a:fillRect/>
                    </a:stretch>
                  </pic:blipFill>
                  <pic:spPr>
                    <a:xfrm>
                      <a:off x="0" y="0"/>
                      <a:ext cx="5562600" cy="1393190"/>
                    </a:xfrm>
                    <a:prstGeom prst="rect">
                      <a:avLst/>
                    </a:prstGeom>
                  </pic:spPr>
                </pic:pic>
              </a:graphicData>
            </a:graphic>
          </wp:inline>
        </w:drawing>
      </w:r>
    </w:p>
    <w:p w14:paraId="12633BEB" w14:textId="77777777" w:rsidR="00535B27" w:rsidRDefault="00535B27" w:rsidP="00535B27">
      <w:pPr>
        <w:pStyle w:val="Image"/>
      </w:pPr>
      <w:r>
        <w:rPr>
          <w:noProof/>
        </w:rPr>
        <w:drawing>
          <wp:inline distT="0" distB="0" distL="0" distR="0" wp14:anchorId="0F1B774B" wp14:editId="12ACD868">
            <wp:extent cx="5562600" cy="1403350"/>
            <wp:effectExtent l="0" t="0" r="0" b="6350"/>
            <wp:docPr id="241954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954348" name=""/>
                    <pic:cNvPicPr/>
                  </pic:nvPicPr>
                  <pic:blipFill>
                    <a:blip r:embed="rId20"/>
                    <a:stretch>
                      <a:fillRect/>
                    </a:stretch>
                  </pic:blipFill>
                  <pic:spPr>
                    <a:xfrm>
                      <a:off x="0" y="0"/>
                      <a:ext cx="5562600" cy="1403350"/>
                    </a:xfrm>
                    <a:prstGeom prst="rect">
                      <a:avLst/>
                    </a:prstGeom>
                  </pic:spPr>
                </pic:pic>
              </a:graphicData>
            </a:graphic>
          </wp:inline>
        </w:drawing>
      </w:r>
    </w:p>
    <w:p w14:paraId="02E709CA" w14:textId="24FB7061" w:rsidR="006E2F1B" w:rsidRDefault="00535B27" w:rsidP="00535B27">
      <w:pPr>
        <w:pStyle w:val="FigureCaption"/>
      </w:pPr>
      <w:bookmarkStart w:id="13" w:name="_Ref152320831"/>
      <w:r>
        <w:t xml:space="preserve">Figure </w:t>
      </w:r>
      <w:fldSimple w:instr=" SEQ Figure \* ARABIC ">
        <w:r>
          <w:t>7</w:t>
        </w:r>
      </w:fldSimple>
      <w:bookmarkEnd w:id="13"/>
      <w:r>
        <w:t xml:space="preserve">: </w:t>
      </w:r>
      <w:r>
        <w:t>Values of different quality properties when experimenting with different LR values for DeltaIoTv</w:t>
      </w:r>
      <w:r>
        <w:t>2</w:t>
      </w:r>
    </w:p>
    <w:p w14:paraId="36C728F1" w14:textId="77777777" w:rsidR="00CE1D6F" w:rsidRDefault="00CE1D6F" w:rsidP="00535B27">
      <w:pPr>
        <w:pStyle w:val="FigureCaption"/>
      </w:pPr>
    </w:p>
    <w:p w14:paraId="219306BB" w14:textId="77777777" w:rsidR="00CE1D6F" w:rsidRDefault="00CE1D6F" w:rsidP="00535B27">
      <w:pPr>
        <w:pStyle w:val="FigureCaption"/>
      </w:pPr>
    </w:p>
    <w:p w14:paraId="666F367D" w14:textId="77777777" w:rsidR="00CE1D6F" w:rsidRDefault="00CE1D6F" w:rsidP="00535B27">
      <w:pPr>
        <w:pStyle w:val="FigureCaption"/>
      </w:pPr>
    </w:p>
    <w:p w14:paraId="782D6C4C" w14:textId="77777777" w:rsidR="00CE1D6F" w:rsidRDefault="00CE1D6F" w:rsidP="00535B27">
      <w:pPr>
        <w:pStyle w:val="FigureCaption"/>
      </w:pPr>
    </w:p>
    <w:bookmarkEnd w:id="12"/>
    <w:p w14:paraId="19AB5D7A" w14:textId="5FA2591E" w:rsidR="008A05B6" w:rsidRDefault="008A05B6" w:rsidP="008A05B6">
      <w:pPr>
        <w:pStyle w:val="TableCaption"/>
      </w:pPr>
      <w:r>
        <w:lastRenderedPageBreak/>
        <w:t xml:space="preserve">Table </w:t>
      </w:r>
      <w:r>
        <w:t>4</w:t>
      </w:r>
      <w:r>
        <w:t xml:space="preserve">: Hyper-parameters used when experimenting with </w:t>
      </w:r>
      <w:r>
        <w:t>DF</w:t>
      </w:r>
      <w:r w:rsidR="00CB2512">
        <w:t xml:space="preserve"> </w:t>
      </w:r>
      <w:r>
        <w:t>(gamma)</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8A05B6" w14:paraId="30476FC6" w14:textId="77777777" w:rsidTr="00076D87">
        <w:trPr>
          <w:jc w:val="center"/>
        </w:trPr>
        <w:tc>
          <w:tcPr>
            <w:tcW w:w="1046" w:type="dxa"/>
          </w:tcPr>
          <w:p w14:paraId="5E2DD68D" w14:textId="77777777" w:rsidR="008A05B6" w:rsidRPr="00231271" w:rsidRDefault="008A05B6" w:rsidP="00076D87">
            <w:pPr>
              <w:pStyle w:val="PostHeadPara"/>
              <w:jc w:val="center"/>
              <w:rPr>
                <w:b/>
                <w:bCs/>
              </w:rPr>
            </w:pPr>
            <w:r w:rsidRPr="00231271">
              <w:rPr>
                <w:b/>
                <w:bCs/>
                <w:lang w:bidi="fa-IR"/>
              </w:rPr>
              <w:t>Problem</w:t>
            </w:r>
          </w:p>
        </w:tc>
        <w:tc>
          <w:tcPr>
            <w:tcW w:w="929" w:type="dxa"/>
          </w:tcPr>
          <w:p w14:paraId="1F8CD922" w14:textId="77777777" w:rsidR="008A05B6" w:rsidRPr="00231271" w:rsidRDefault="008A05B6" w:rsidP="00076D87">
            <w:pPr>
              <w:pStyle w:val="PostHeadPara"/>
              <w:jc w:val="center"/>
              <w:rPr>
                <w:b/>
                <w:bCs/>
              </w:rPr>
            </w:pPr>
            <w:r w:rsidRPr="00231271">
              <w:rPr>
                <w:b/>
                <w:bCs/>
                <w:lang w:bidi="fa-IR"/>
              </w:rPr>
              <w:t>Goals</w:t>
            </w:r>
          </w:p>
        </w:tc>
        <w:tc>
          <w:tcPr>
            <w:tcW w:w="4680" w:type="dxa"/>
            <w:gridSpan w:val="4"/>
          </w:tcPr>
          <w:p w14:paraId="7972B521" w14:textId="77777777" w:rsidR="008A05B6" w:rsidRPr="00231271" w:rsidRDefault="008A05B6" w:rsidP="00076D87">
            <w:pPr>
              <w:pStyle w:val="PostHeadPara"/>
              <w:jc w:val="center"/>
              <w:rPr>
                <w:b/>
                <w:bCs/>
              </w:rPr>
            </w:pPr>
            <w:r w:rsidRPr="00231271">
              <w:rPr>
                <w:b/>
                <w:bCs/>
              </w:rPr>
              <w:t>Hyper-parameters</w:t>
            </w:r>
          </w:p>
        </w:tc>
        <w:tc>
          <w:tcPr>
            <w:tcW w:w="3420" w:type="dxa"/>
            <w:gridSpan w:val="3"/>
          </w:tcPr>
          <w:p w14:paraId="409BB3A4" w14:textId="77777777" w:rsidR="008A05B6" w:rsidRPr="00231271" w:rsidRDefault="008A05B6" w:rsidP="00076D87">
            <w:pPr>
              <w:pStyle w:val="PostHeadPara"/>
              <w:jc w:val="center"/>
              <w:rPr>
                <w:b/>
                <w:bCs/>
              </w:rPr>
            </w:pPr>
            <w:r w:rsidRPr="00231271">
              <w:rPr>
                <w:b/>
                <w:bCs/>
              </w:rPr>
              <w:t>Median values of different quality properties</w:t>
            </w:r>
          </w:p>
        </w:tc>
      </w:tr>
      <w:tr w:rsidR="008A05B6" w14:paraId="22BF2F73" w14:textId="77777777" w:rsidTr="00076D87">
        <w:trPr>
          <w:jc w:val="center"/>
        </w:trPr>
        <w:tc>
          <w:tcPr>
            <w:tcW w:w="1975" w:type="dxa"/>
            <w:gridSpan w:val="2"/>
          </w:tcPr>
          <w:p w14:paraId="3F97C690" w14:textId="77777777" w:rsidR="008A05B6" w:rsidRDefault="008A05B6" w:rsidP="00076D87">
            <w:pPr>
              <w:pStyle w:val="PostHeadPara"/>
              <w:jc w:val="center"/>
            </w:pPr>
          </w:p>
        </w:tc>
        <w:tc>
          <w:tcPr>
            <w:tcW w:w="1350" w:type="dxa"/>
          </w:tcPr>
          <w:p w14:paraId="3CA94EAA" w14:textId="77777777" w:rsidR="008A05B6" w:rsidRDefault="008A05B6" w:rsidP="00076D87">
            <w:pPr>
              <w:pStyle w:val="PostHeadPara"/>
              <w:jc w:val="center"/>
            </w:pPr>
            <w:r>
              <w:t>BS</w:t>
            </w:r>
          </w:p>
        </w:tc>
        <w:tc>
          <w:tcPr>
            <w:tcW w:w="990" w:type="dxa"/>
          </w:tcPr>
          <w:p w14:paraId="463BAD1E" w14:textId="3FFD4F8C" w:rsidR="008A05B6" w:rsidRDefault="008A05B6" w:rsidP="00076D87">
            <w:pPr>
              <w:pStyle w:val="PostHeadPara"/>
              <w:jc w:val="center"/>
            </w:pPr>
            <w:r>
              <w:t>LR</w:t>
            </w:r>
          </w:p>
        </w:tc>
        <w:tc>
          <w:tcPr>
            <w:tcW w:w="1260" w:type="dxa"/>
          </w:tcPr>
          <w:p w14:paraId="7A6D3E2C" w14:textId="77777777" w:rsidR="008A05B6" w:rsidRDefault="008A05B6" w:rsidP="00076D87">
            <w:pPr>
              <w:pStyle w:val="PostHeadPara"/>
              <w:jc w:val="center"/>
            </w:pPr>
            <w:r>
              <w:t>EDR</w:t>
            </w:r>
          </w:p>
        </w:tc>
        <w:tc>
          <w:tcPr>
            <w:tcW w:w="1080" w:type="dxa"/>
          </w:tcPr>
          <w:p w14:paraId="4BF71BDD" w14:textId="31BD45DB" w:rsidR="008A05B6" w:rsidRDefault="00CB2512" w:rsidP="00076D87">
            <w:pPr>
              <w:pStyle w:val="PostHeadPara"/>
              <w:jc w:val="center"/>
            </w:pPr>
            <w:r>
              <w:t>DF</w:t>
            </w:r>
          </w:p>
        </w:tc>
        <w:tc>
          <w:tcPr>
            <w:tcW w:w="1178" w:type="dxa"/>
          </w:tcPr>
          <w:p w14:paraId="61F4CD1E" w14:textId="77777777" w:rsidR="008A05B6" w:rsidRDefault="008A05B6" w:rsidP="00076D87">
            <w:pPr>
              <w:pStyle w:val="PostHeadPara"/>
              <w:jc w:val="center"/>
            </w:pPr>
            <w:r>
              <w:t>EC</w:t>
            </w:r>
          </w:p>
        </w:tc>
        <w:tc>
          <w:tcPr>
            <w:tcW w:w="1166" w:type="dxa"/>
          </w:tcPr>
          <w:p w14:paraId="076DDDF4" w14:textId="77777777" w:rsidR="008A05B6" w:rsidRDefault="008A05B6" w:rsidP="00076D87">
            <w:pPr>
              <w:pStyle w:val="PostHeadPara"/>
              <w:jc w:val="center"/>
            </w:pPr>
            <w:r>
              <w:t>PL</w:t>
            </w:r>
          </w:p>
        </w:tc>
        <w:tc>
          <w:tcPr>
            <w:tcW w:w="1076" w:type="dxa"/>
          </w:tcPr>
          <w:p w14:paraId="1CE89C41" w14:textId="77777777" w:rsidR="008A05B6" w:rsidRDefault="008A05B6" w:rsidP="00076D87">
            <w:pPr>
              <w:pStyle w:val="PostHeadPara"/>
              <w:jc w:val="center"/>
            </w:pPr>
            <w:r>
              <w:t>LA</w:t>
            </w:r>
          </w:p>
        </w:tc>
      </w:tr>
      <w:tr w:rsidR="008A05B6" w14:paraId="067B5F69" w14:textId="77777777" w:rsidTr="00076D87">
        <w:trPr>
          <w:jc w:val="center"/>
        </w:trPr>
        <w:tc>
          <w:tcPr>
            <w:tcW w:w="1046" w:type="dxa"/>
            <w:vMerge w:val="restart"/>
          </w:tcPr>
          <w:p w14:paraId="1B8C0D58" w14:textId="77777777" w:rsidR="008A05B6" w:rsidRDefault="008A05B6" w:rsidP="00076D87">
            <w:pPr>
              <w:pStyle w:val="PostHeadPara"/>
              <w:jc w:val="center"/>
            </w:pPr>
            <w:r>
              <w:t>DeltaIoTv1</w:t>
            </w:r>
          </w:p>
        </w:tc>
        <w:tc>
          <w:tcPr>
            <w:tcW w:w="929" w:type="dxa"/>
            <w:vMerge w:val="restart"/>
          </w:tcPr>
          <w:p w14:paraId="66E8B625" w14:textId="77777777" w:rsidR="008A05B6" w:rsidRDefault="008A05B6" w:rsidP="00076D87">
            <w:pPr>
              <w:pStyle w:val="PostHeadPara"/>
              <w:jc w:val="center"/>
            </w:pPr>
            <w:r>
              <w:t>TTS</w:t>
            </w:r>
          </w:p>
        </w:tc>
        <w:tc>
          <w:tcPr>
            <w:tcW w:w="1350" w:type="dxa"/>
            <w:vMerge w:val="restart"/>
          </w:tcPr>
          <w:p w14:paraId="08A086BB" w14:textId="77777777" w:rsidR="008A05B6" w:rsidRDefault="008A05B6" w:rsidP="00076D87">
            <w:pPr>
              <w:pStyle w:val="PostHeadPara"/>
              <w:jc w:val="center"/>
            </w:pPr>
            <w:r>
              <w:t>64</w:t>
            </w:r>
          </w:p>
        </w:tc>
        <w:tc>
          <w:tcPr>
            <w:tcW w:w="990" w:type="dxa"/>
            <w:vMerge w:val="restart"/>
          </w:tcPr>
          <w:p w14:paraId="115D6CE2" w14:textId="16B64302" w:rsidR="008A05B6" w:rsidRDefault="008A05B6" w:rsidP="00076D87">
            <w:pPr>
              <w:pStyle w:val="PostHeadPara"/>
              <w:jc w:val="center"/>
            </w:pPr>
            <w:r>
              <w:t>1</w:t>
            </w:r>
            <w:r>
              <w:t>e-4</w:t>
            </w:r>
          </w:p>
          <w:p w14:paraId="4826CF60" w14:textId="77777777" w:rsidR="008A05B6" w:rsidRDefault="008A05B6" w:rsidP="00076D87">
            <w:pPr>
              <w:pStyle w:val="PostHeadPara"/>
              <w:jc w:val="center"/>
            </w:pPr>
          </w:p>
        </w:tc>
        <w:tc>
          <w:tcPr>
            <w:tcW w:w="1260" w:type="dxa"/>
            <w:vMerge w:val="restart"/>
          </w:tcPr>
          <w:p w14:paraId="13EE7556" w14:textId="15EA6F8B" w:rsidR="008A05B6" w:rsidRDefault="00E820AB" w:rsidP="00076D87">
            <w:pPr>
              <w:pStyle w:val="PostHeadPara"/>
              <w:jc w:val="center"/>
            </w:pPr>
            <w:r>
              <w:t>1</w:t>
            </w:r>
            <w:r w:rsidR="008A05B6">
              <w:t>e-3</w:t>
            </w:r>
          </w:p>
        </w:tc>
        <w:tc>
          <w:tcPr>
            <w:tcW w:w="1080" w:type="dxa"/>
          </w:tcPr>
          <w:p w14:paraId="3E182774" w14:textId="14AEFEDA" w:rsidR="008A05B6" w:rsidRDefault="00CB2512" w:rsidP="00076D87">
            <w:pPr>
              <w:pStyle w:val="PostHeadPara"/>
              <w:jc w:val="center"/>
            </w:pPr>
            <w:r>
              <w:t>0.99</w:t>
            </w:r>
          </w:p>
        </w:tc>
        <w:tc>
          <w:tcPr>
            <w:tcW w:w="1178" w:type="dxa"/>
          </w:tcPr>
          <w:p w14:paraId="3FAE645C" w14:textId="77777777" w:rsidR="008A05B6" w:rsidRDefault="008A05B6" w:rsidP="00076D87">
            <w:pPr>
              <w:pStyle w:val="PostHeadPara"/>
              <w:jc w:val="center"/>
            </w:pPr>
            <w:r>
              <w:t>12.85</w:t>
            </w:r>
          </w:p>
        </w:tc>
        <w:tc>
          <w:tcPr>
            <w:tcW w:w="1166" w:type="dxa"/>
          </w:tcPr>
          <w:p w14:paraId="204CE162" w14:textId="77777777" w:rsidR="008A05B6" w:rsidRDefault="008A05B6" w:rsidP="00076D87">
            <w:pPr>
              <w:pStyle w:val="PostHeadPara"/>
              <w:jc w:val="center"/>
            </w:pPr>
            <w:r>
              <w:t>10.98</w:t>
            </w:r>
          </w:p>
        </w:tc>
        <w:tc>
          <w:tcPr>
            <w:tcW w:w="1076" w:type="dxa"/>
          </w:tcPr>
          <w:p w14:paraId="406F3CC6" w14:textId="77777777" w:rsidR="008A05B6" w:rsidRDefault="008A05B6" w:rsidP="00076D87">
            <w:pPr>
              <w:pStyle w:val="PostHeadPara"/>
              <w:jc w:val="center"/>
            </w:pPr>
            <w:r>
              <w:t>0.33</w:t>
            </w:r>
          </w:p>
        </w:tc>
      </w:tr>
      <w:tr w:rsidR="008A05B6" w14:paraId="43E1D4D9" w14:textId="77777777" w:rsidTr="00076D87">
        <w:trPr>
          <w:jc w:val="center"/>
        </w:trPr>
        <w:tc>
          <w:tcPr>
            <w:tcW w:w="1046" w:type="dxa"/>
            <w:vMerge/>
          </w:tcPr>
          <w:p w14:paraId="4607ECB3" w14:textId="77777777" w:rsidR="008A05B6" w:rsidRDefault="008A05B6" w:rsidP="00076D87">
            <w:pPr>
              <w:pStyle w:val="PostHeadPara"/>
              <w:jc w:val="center"/>
            </w:pPr>
          </w:p>
        </w:tc>
        <w:tc>
          <w:tcPr>
            <w:tcW w:w="929" w:type="dxa"/>
            <w:vMerge/>
          </w:tcPr>
          <w:p w14:paraId="391079A7" w14:textId="77777777" w:rsidR="008A05B6" w:rsidRDefault="008A05B6" w:rsidP="00076D87">
            <w:pPr>
              <w:pStyle w:val="PostHeadPara"/>
              <w:jc w:val="center"/>
            </w:pPr>
          </w:p>
        </w:tc>
        <w:tc>
          <w:tcPr>
            <w:tcW w:w="1350" w:type="dxa"/>
            <w:vMerge/>
          </w:tcPr>
          <w:p w14:paraId="4817C15A" w14:textId="77777777" w:rsidR="008A05B6" w:rsidRDefault="008A05B6" w:rsidP="00076D87">
            <w:pPr>
              <w:pStyle w:val="PostHeadPara"/>
              <w:jc w:val="center"/>
            </w:pPr>
          </w:p>
        </w:tc>
        <w:tc>
          <w:tcPr>
            <w:tcW w:w="990" w:type="dxa"/>
            <w:vMerge/>
          </w:tcPr>
          <w:p w14:paraId="526170B0" w14:textId="77777777" w:rsidR="008A05B6" w:rsidRDefault="008A05B6" w:rsidP="00076D87">
            <w:pPr>
              <w:pStyle w:val="PostHeadPara"/>
              <w:jc w:val="center"/>
            </w:pPr>
          </w:p>
        </w:tc>
        <w:tc>
          <w:tcPr>
            <w:tcW w:w="1260" w:type="dxa"/>
            <w:vMerge/>
          </w:tcPr>
          <w:p w14:paraId="7F2CE55A" w14:textId="77777777" w:rsidR="008A05B6" w:rsidRDefault="008A05B6" w:rsidP="00076D87">
            <w:pPr>
              <w:pStyle w:val="PostHeadPara"/>
              <w:jc w:val="center"/>
            </w:pPr>
          </w:p>
        </w:tc>
        <w:tc>
          <w:tcPr>
            <w:tcW w:w="1080" w:type="dxa"/>
          </w:tcPr>
          <w:p w14:paraId="7867B098" w14:textId="35DF0B0E" w:rsidR="008A05B6" w:rsidRDefault="00CB2512" w:rsidP="00076D87">
            <w:pPr>
              <w:pStyle w:val="PostHeadPara"/>
              <w:jc w:val="center"/>
            </w:pPr>
            <w:r>
              <w:t>0.98</w:t>
            </w:r>
          </w:p>
        </w:tc>
        <w:tc>
          <w:tcPr>
            <w:tcW w:w="1178" w:type="dxa"/>
          </w:tcPr>
          <w:p w14:paraId="3CEE9DA5" w14:textId="77777777" w:rsidR="008A05B6" w:rsidRDefault="008A05B6" w:rsidP="00076D87">
            <w:pPr>
              <w:pStyle w:val="PostHeadPara"/>
              <w:jc w:val="center"/>
            </w:pPr>
            <w:r>
              <w:t>12.87</w:t>
            </w:r>
          </w:p>
        </w:tc>
        <w:tc>
          <w:tcPr>
            <w:tcW w:w="1166" w:type="dxa"/>
          </w:tcPr>
          <w:p w14:paraId="2922A879" w14:textId="77777777" w:rsidR="008A05B6" w:rsidRDefault="008A05B6" w:rsidP="00076D87">
            <w:pPr>
              <w:pStyle w:val="PostHeadPara"/>
              <w:jc w:val="center"/>
            </w:pPr>
            <w:r>
              <w:t>7.85</w:t>
            </w:r>
          </w:p>
        </w:tc>
        <w:tc>
          <w:tcPr>
            <w:tcW w:w="1076" w:type="dxa"/>
          </w:tcPr>
          <w:p w14:paraId="31A5E228" w14:textId="77777777" w:rsidR="008A05B6" w:rsidRDefault="008A05B6" w:rsidP="00076D87">
            <w:pPr>
              <w:pStyle w:val="PostHeadPara"/>
              <w:jc w:val="center"/>
            </w:pPr>
            <w:r>
              <w:t>0.44</w:t>
            </w:r>
          </w:p>
        </w:tc>
      </w:tr>
      <w:tr w:rsidR="008A05B6" w14:paraId="29C0E462" w14:textId="77777777" w:rsidTr="00076D87">
        <w:trPr>
          <w:jc w:val="center"/>
        </w:trPr>
        <w:tc>
          <w:tcPr>
            <w:tcW w:w="1046" w:type="dxa"/>
            <w:vMerge/>
          </w:tcPr>
          <w:p w14:paraId="49AF6B23" w14:textId="77777777" w:rsidR="008A05B6" w:rsidRDefault="008A05B6" w:rsidP="00076D87">
            <w:pPr>
              <w:pStyle w:val="PostHeadPara"/>
              <w:jc w:val="center"/>
            </w:pPr>
          </w:p>
        </w:tc>
        <w:tc>
          <w:tcPr>
            <w:tcW w:w="929" w:type="dxa"/>
            <w:vMerge/>
          </w:tcPr>
          <w:p w14:paraId="69AE038A" w14:textId="77777777" w:rsidR="008A05B6" w:rsidRDefault="008A05B6" w:rsidP="00076D87">
            <w:pPr>
              <w:pStyle w:val="PostHeadPara"/>
              <w:jc w:val="center"/>
            </w:pPr>
          </w:p>
        </w:tc>
        <w:tc>
          <w:tcPr>
            <w:tcW w:w="1350" w:type="dxa"/>
            <w:vMerge/>
          </w:tcPr>
          <w:p w14:paraId="53CABF91" w14:textId="77777777" w:rsidR="008A05B6" w:rsidRDefault="008A05B6" w:rsidP="00076D87">
            <w:pPr>
              <w:pStyle w:val="PostHeadPara"/>
              <w:jc w:val="center"/>
            </w:pPr>
          </w:p>
        </w:tc>
        <w:tc>
          <w:tcPr>
            <w:tcW w:w="990" w:type="dxa"/>
            <w:vMerge/>
          </w:tcPr>
          <w:p w14:paraId="2423EFE0" w14:textId="77777777" w:rsidR="008A05B6" w:rsidRDefault="008A05B6" w:rsidP="00076D87">
            <w:pPr>
              <w:pStyle w:val="PostHeadPara"/>
              <w:jc w:val="center"/>
            </w:pPr>
          </w:p>
        </w:tc>
        <w:tc>
          <w:tcPr>
            <w:tcW w:w="1260" w:type="dxa"/>
            <w:vMerge/>
          </w:tcPr>
          <w:p w14:paraId="11B621D2" w14:textId="77777777" w:rsidR="008A05B6" w:rsidRDefault="008A05B6" w:rsidP="00076D87">
            <w:pPr>
              <w:pStyle w:val="PostHeadPara"/>
              <w:jc w:val="center"/>
            </w:pPr>
          </w:p>
        </w:tc>
        <w:tc>
          <w:tcPr>
            <w:tcW w:w="1080" w:type="dxa"/>
          </w:tcPr>
          <w:p w14:paraId="133C26AB" w14:textId="377FA5FC" w:rsidR="008A05B6" w:rsidRDefault="00CB2512" w:rsidP="00076D87">
            <w:pPr>
              <w:pStyle w:val="PostHeadPara"/>
              <w:jc w:val="center"/>
            </w:pPr>
            <w:r>
              <w:t>0.95</w:t>
            </w:r>
          </w:p>
        </w:tc>
        <w:tc>
          <w:tcPr>
            <w:tcW w:w="1178" w:type="dxa"/>
          </w:tcPr>
          <w:p w14:paraId="05A43C80" w14:textId="77777777" w:rsidR="008A05B6" w:rsidRDefault="008A05B6" w:rsidP="00076D87">
            <w:pPr>
              <w:pStyle w:val="PostHeadPara"/>
              <w:jc w:val="center"/>
            </w:pPr>
            <w:r>
              <w:t>12.90</w:t>
            </w:r>
          </w:p>
        </w:tc>
        <w:tc>
          <w:tcPr>
            <w:tcW w:w="1166" w:type="dxa"/>
          </w:tcPr>
          <w:p w14:paraId="08B1ADD4" w14:textId="77777777" w:rsidR="008A05B6" w:rsidRDefault="008A05B6" w:rsidP="00076D87">
            <w:pPr>
              <w:pStyle w:val="PostHeadPara"/>
              <w:jc w:val="center"/>
            </w:pPr>
            <w:r>
              <w:t>10.35</w:t>
            </w:r>
          </w:p>
        </w:tc>
        <w:tc>
          <w:tcPr>
            <w:tcW w:w="1076" w:type="dxa"/>
          </w:tcPr>
          <w:p w14:paraId="236661C1" w14:textId="77777777" w:rsidR="008A05B6" w:rsidRDefault="008A05B6" w:rsidP="00076D87">
            <w:pPr>
              <w:pStyle w:val="PostHeadPara"/>
              <w:jc w:val="center"/>
            </w:pPr>
            <w:r>
              <w:t>0.34</w:t>
            </w:r>
          </w:p>
        </w:tc>
      </w:tr>
      <w:tr w:rsidR="008A05B6" w14:paraId="65A54268" w14:textId="77777777" w:rsidTr="00076D87">
        <w:trPr>
          <w:jc w:val="center"/>
        </w:trPr>
        <w:tc>
          <w:tcPr>
            <w:tcW w:w="1046" w:type="dxa"/>
            <w:vMerge/>
          </w:tcPr>
          <w:p w14:paraId="68065113" w14:textId="77777777" w:rsidR="008A05B6" w:rsidRDefault="008A05B6" w:rsidP="00076D87">
            <w:pPr>
              <w:pStyle w:val="PostHeadPara"/>
              <w:jc w:val="center"/>
            </w:pPr>
          </w:p>
        </w:tc>
        <w:tc>
          <w:tcPr>
            <w:tcW w:w="929" w:type="dxa"/>
            <w:vMerge/>
          </w:tcPr>
          <w:p w14:paraId="55613F0F" w14:textId="77777777" w:rsidR="008A05B6" w:rsidRDefault="008A05B6" w:rsidP="00076D87">
            <w:pPr>
              <w:pStyle w:val="PostHeadPara"/>
              <w:jc w:val="center"/>
            </w:pPr>
          </w:p>
        </w:tc>
        <w:tc>
          <w:tcPr>
            <w:tcW w:w="1350" w:type="dxa"/>
            <w:vMerge/>
          </w:tcPr>
          <w:p w14:paraId="0EBD17A4" w14:textId="77777777" w:rsidR="008A05B6" w:rsidRDefault="008A05B6" w:rsidP="00076D87">
            <w:pPr>
              <w:pStyle w:val="PostHeadPara"/>
              <w:jc w:val="center"/>
            </w:pPr>
          </w:p>
        </w:tc>
        <w:tc>
          <w:tcPr>
            <w:tcW w:w="990" w:type="dxa"/>
            <w:vMerge/>
          </w:tcPr>
          <w:p w14:paraId="0740A55B" w14:textId="77777777" w:rsidR="008A05B6" w:rsidRDefault="008A05B6" w:rsidP="00076D87">
            <w:pPr>
              <w:pStyle w:val="PostHeadPara"/>
              <w:jc w:val="center"/>
            </w:pPr>
          </w:p>
        </w:tc>
        <w:tc>
          <w:tcPr>
            <w:tcW w:w="1260" w:type="dxa"/>
            <w:vMerge/>
          </w:tcPr>
          <w:p w14:paraId="56143F11" w14:textId="77777777" w:rsidR="008A05B6" w:rsidRDefault="008A05B6" w:rsidP="00076D87">
            <w:pPr>
              <w:pStyle w:val="PostHeadPara"/>
              <w:jc w:val="center"/>
            </w:pPr>
          </w:p>
        </w:tc>
        <w:tc>
          <w:tcPr>
            <w:tcW w:w="1080" w:type="dxa"/>
          </w:tcPr>
          <w:p w14:paraId="61C4530E" w14:textId="55A4FBD5" w:rsidR="008A05B6" w:rsidRDefault="00CB2512" w:rsidP="00076D87">
            <w:pPr>
              <w:pStyle w:val="PostHeadPara"/>
              <w:jc w:val="center"/>
            </w:pPr>
            <w:r>
              <w:t>0.90</w:t>
            </w:r>
          </w:p>
        </w:tc>
        <w:tc>
          <w:tcPr>
            <w:tcW w:w="1178" w:type="dxa"/>
          </w:tcPr>
          <w:p w14:paraId="43B31ECC" w14:textId="77777777" w:rsidR="008A05B6" w:rsidRDefault="008A05B6" w:rsidP="00076D87">
            <w:pPr>
              <w:pStyle w:val="PostHeadPara"/>
              <w:jc w:val="center"/>
            </w:pPr>
            <w:r>
              <w:t>12.87</w:t>
            </w:r>
          </w:p>
        </w:tc>
        <w:tc>
          <w:tcPr>
            <w:tcW w:w="1166" w:type="dxa"/>
          </w:tcPr>
          <w:p w14:paraId="49B1425D" w14:textId="77777777" w:rsidR="008A05B6" w:rsidRDefault="008A05B6" w:rsidP="00076D87">
            <w:pPr>
              <w:pStyle w:val="PostHeadPara"/>
              <w:jc w:val="center"/>
            </w:pPr>
            <w:r>
              <w:t>10.62</w:t>
            </w:r>
          </w:p>
        </w:tc>
        <w:tc>
          <w:tcPr>
            <w:tcW w:w="1076" w:type="dxa"/>
          </w:tcPr>
          <w:p w14:paraId="304BC3DA" w14:textId="77777777" w:rsidR="008A05B6" w:rsidRDefault="008A05B6" w:rsidP="00076D87">
            <w:pPr>
              <w:pStyle w:val="PostHeadPara"/>
              <w:jc w:val="center"/>
            </w:pPr>
            <w:r>
              <w:t>0.12</w:t>
            </w:r>
          </w:p>
        </w:tc>
      </w:tr>
      <w:tr w:rsidR="00CB2512" w14:paraId="3D0425BA" w14:textId="77777777" w:rsidTr="00076D87">
        <w:trPr>
          <w:jc w:val="center"/>
        </w:trPr>
        <w:tc>
          <w:tcPr>
            <w:tcW w:w="1046" w:type="dxa"/>
            <w:vMerge w:val="restart"/>
          </w:tcPr>
          <w:p w14:paraId="0FF1832D" w14:textId="77777777" w:rsidR="00CB2512" w:rsidRDefault="00CB2512" w:rsidP="00CB2512">
            <w:pPr>
              <w:pStyle w:val="PostHeadPara"/>
              <w:jc w:val="center"/>
            </w:pPr>
            <w:r>
              <w:t>DeltaIoTv2</w:t>
            </w:r>
          </w:p>
        </w:tc>
        <w:tc>
          <w:tcPr>
            <w:tcW w:w="929" w:type="dxa"/>
            <w:vMerge/>
          </w:tcPr>
          <w:p w14:paraId="3F41FE55" w14:textId="77777777" w:rsidR="00CB2512" w:rsidRDefault="00CB2512" w:rsidP="00CB2512">
            <w:pPr>
              <w:pStyle w:val="PostHeadPara"/>
              <w:jc w:val="center"/>
            </w:pPr>
          </w:p>
        </w:tc>
        <w:tc>
          <w:tcPr>
            <w:tcW w:w="1350" w:type="dxa"/>
            <w:vMerge/>
          </w:tcPr>
          <w:p w14:paraId="61C6EA6E" w14:textId="77777777" w:rsidR="00CB2512" w:rsidRDefault="00CB2512" w:rsidP="00CB2512">
            <w:pPr>
              <w:pStyle w:val="PostHeadPara"/>
              <w:jc w:val="center"/>
            </w:pPr>
          </w:p>
        </w:tc>
        <w:tc>
          <w:tcPr>
            <w:tcW w:w="990" w:type="dxa"/>
            <w:vMerge/>
          </w:tcPr>
          <w:p w14:paraId="271C58DA" w14:textId="77777777" w:rsidR="00CB2512" w:rsidRDefault="00CB2512" w:rsidP="00CB2512">
            <w:pPr>
              <w:pStyle w:val="PostHeadPara"/>
              <w:jc w:val="center"/>
            </w:pPr>
          </w:p>
        </w:tc>
        <w:tc>
          <w:tcPr>
            <w:tcW w:w="1260" w:type="dxa"/>
            <w:vMerge/>
          </w:tcPr>
          <w:p w14:paraId="05896356" w14:textId="77777777" w:rsidR="00CB2512" w:rsidRDefault="00CB2512" w:rsidP="00CB2512">
            <w:pPr>
              <w:pStyle w:val="PostHeadPara"/>
              <w:jc w:val="center"/>
            </w:pPr>
          </w:p>
        </w:tc>
        <w:tc>
          <w:tcPr>
            <w:tcW w:w="1080" w:type="dxa"/>
          </w:tcPr>
          <w:p w14:paraId="02B4A04E" w14:textId="587A11A3" w:rsidR="00CB2512" w:rsidRDefault="00CB2512" w:rsidP="00CB2512">
            <w:pPr>
              <w:pStyle w:val="PostHeadPara"/>
              <w:jc w:val="center"/>
            </w:pPr>
            <w:r>
              <w:t>0.99</w:t>
            </w:r>
          </w:p>
        </w:tc>
        <w:tc>
          <w:tcPr>
            <w:tcW w:w="1178" w:type="dxa"/>
          </w:tcPr>
          <w:p w14:paraId="66767D71" w14:textId="0D6C7FA5" w:rsidR="00CB2512" w:rsidRDefault="00F417C3" w:rsidP="00CB2512">
            <w:pPr>
              <w:pStyle w:val="PostHeadPara"/>
              <w:jc w:val="center"/>
            </w:pPr>
            <w:r>
              <w:t>6</w:t>
            </w:r>
            <w:r w:rsidR="00A138DA">
              <w:t>7</w:t>
            </w:r>
            <w:r w:rsidR="00CB2512">
              <w:t>.</w:t>
            </w:r>
            <w:r w:rsidR="00A138DA">
              <w:t>22</w:t>
            </w:r>
          </w:p>
        </w:tc>
        <w:tc>
          <w:tcPr>
            <w:tcW w:w="1166" w:type="dxa"/>
          </w:tcPr>
          <w:p w14:paraId="6AB73F3A" w14:textId="56389D0F" w:rsidR="00CB2512" w:rsidRDefault="005128AD" w:rsidP="00CB2512">
            <w:pPr>
              <w:pStyle w:val="PostHeadPara"/>
              <w:jc w:val="center"/>
            </w:pPr>
            <w:r>
              <w:t>1</w:t>
            </w:r>
            <w:r w:rsidR="00A138DA">
              <w:t>2</w:t>
            </w:r>
            <w:r w:rsidR="00CB2512">
              <w:t>.</w:t>
            </w:r>
            <w:r w:rsidR="00A138DA">
              <w:t>66</w:t>
            </w:r>
          </w:p>
        </w:tc>
        <w:tc>
          <w:tcPr>
            <w:tcW w:w="1076" w:type="dxa"/>
          </w:tcPr>
          <w:p w14:paraId="1301897C" w14:textId="32B27D8E" w:rsidR="00CB2512" w:rsidRDefault="005128AD" w:rsidP="00CB2512">
            <w:pPr>
              <w:pStyle w:val="PostHeadPara"/>
              <w:jc w:val="center"/>
            </w:pPr>
            <w:r>
              <w:t>1</w:t>
            </w:r>
            <w:r w:rsidR="00CB2512">
              <w:t>.</w:t>
            </w:r>
            <w:r w:rsidR="00A138DA">
              <w:t>59</w:t>
            </w:r>
          </w:p>
        </w:tc>
      </w:tr>
      <w:tr w:rsidR="00CB2512" w14:paraId="0A1D2D27" w14:textId="77777777" w:rsidTr="00076D87">
        <w:trPr>
          <w:jc w:val="center"/>
        </w:trPr>
        <w:tc>
          <w:tcPr>
            <w:tcW w:w="1046" w:type="dxa"/>
            <w:vMerge/>
          </w:tcPr>
          <w:p w14:paraId="63281594" w14:textId="77777777" w:rsidR="00CB2512" w:rsidRDefault="00CB2512" w:rsidP="00CB2512">
            <w:pPr>
              <w:pStyle w:val="PostHeadPara"/>
              <w:jc w:val="center"/>
            </w:pPr>
          </w:p>
        </w:tc>
        <w:tc>
          <w:tcPr>
            <w:tcW w:w="929" w:type="dxa"/>
            <w:vMerge/>
          </w:tcPr>
          <w:p w14:paraId="13D0B3C6" w14:textId="77777777" w:rsidR="00CB2512" w:rsidRDefault="00CB2512" w:rsidP="00CB2512">
            <w:pPr>
              <w:pStyle w:val="PostHeadPara"/>
              <w:jc w:val="center"/>
            </w:pPr>
          </w:p>
        </w:tc>
        <w:tc>
          <w:tcPr>
            <w:tcW w:w="1350" w:type="dxa"/>
            <w:vMerge/>
          </w:tcPr>
          <w:p w14:paraId="488D60B6" w14:textId="77777777" w:rsidR="00CB2512" w:rsidRDefault="00CB2512" w:rsidP="00CB2512">
            <w:pPr>
              <w:pStyle w:val="PostHeadPara"/>
              <w:jc w:val="center"/>
            </w:pPr>
          </w:p>
        </w:tc>
        <w:tc>
          <w:tcPr>
            <w:tcW w:w="990" w:type="dxa"/>
            <w:vMerge/>
          </w:tcPr>
          <w:p w14:paraId="72C3FF47" w14:textId="77777777" w:rsidR="00CB2512" w:rsidRDefault="00CB2512" w:rsidP="00CB2512">
            <w:pPr>
              <w:pStyle w:val="PostHeadPara"/>
              <w:jc w:val="center"/>
            </w:pPr>
          </w:p>
        </w:tc>
        <w:tc>
          <w:tcPr>
            <w:tcW w:w="1260" w:type="dxa"/>
            <w:vMerge/>
          </w:tcPr>
          <w:p w14:paraId="64254CD6" w14:textId="77777777" w:rsidR="00CB2512" w:rsidRDefault="00CB2512" w:rsidP="00CB2512">
            <w:pPr>
              <w:pStyle w:val="PostHeadPara"/>
              <w:jc w:val="center"/>
            </w:pPr>
          </w:p>
        </w:tc>
        <w:tc>
          <w:tcPr>
            <w:tcW w:w="1080" w:type="dxa"/>
          </w:tcPr>
          <w:p w14:paraId="0601AC4D" w14:textId="47093D6E" w:rsidR="00CB2512" w:rsidRDefault="00CB2512" w:rsidP="00CB2512">
            <w:pPr>
              <w:pStyle w:val="PostHeadPara"/>
              <w:jc w:val="center"/>
            </w:pPr>
            <w:r>
              <w:t>0.98</w:t>
            </w:r>
          </w:p>
        </w:tc>
        <w:tc>
          <w:tcPr>
            <w:tcW w:w="1178" w:type="dxa"/>
          </w:tcPr>
          <w:p w14:paraId="093BB16F" w14:textId="2502F93B" w:rsidR="00CB2512" w:rsidRDefault="00CB2512" w:rsidP="00CB2512">
            <w:pPr>
              <w:pStyle w:val="PostHeadPara"/>
              <w:jc w:val="center"/>
            </w:pPr>
            <w:r>
              <w:t>67.</w:t>
            </w:r>
            <w:r w:rsidR="00532054">
              <w:t>1</w:t>
            </w:r>
            <w:r w:rsidR="00246821">
              <w:t>6</w:t>
            </w:r>
          </w:p>
        </w:tc>
        <w:tc>
          <w:tcPr>
            <w:tcW w:w="1166" w:type="dxa"/>
          </w:tcPr>
          <w:p w14:paraId="5212B049" w14:textId="0453649D" w:rsidR="00CB2512" w:rsidRDefault="00CB2512" w:rsidP="00CB2512">
            <w:pPr>
              <w:pStyle w:val="PostHeadPara"/>
              <w:jc w:val="center"/>
            </w:pPr>
            <w:r>
              <w:t>1</w:t>
            </w:r>
            <w:r w:rsidR="00246821">
              <w:t>1</w:t>
            </w:r>
            <w:r>
              <w:t>.</w:t>
            </w:r>
            <w:r w:rsidR="00246821">
              <w:t>54</w:t>
            </w:r>
          </w:p>
        </w:tc>
        <w:tc>
          <w:tcPr>
            <w:tcW w:w="1076" w:type="dxa"/>
          </w:tcPr>
          <w:p w14:paraId="3201CCDE" w14:textId="790F5DF0" w:rsidR="00CB2512" w:rsidRDefault="00246821" w:rsidP="00CB2512">
            <w:pPr>
              <w:pStyle w:val="PostHeadPara"/>
              <w:jc w:val="center"/>
            </w:pPr>
            <w:r>
              <w:t>2</w:t>
            </w:r>
            <w:r w:rsidR="00CB2512">
              <w:t>.</w:t>
            </w:r>
            <w:r>
              <w:t>05</w:t>
            </w:r>
          </w:p>
        </w:tc>
      </w:tr>
      <w:tr w:rsidR="00CB2512" w14:paraId="14A90C04" w14:textId="77777777" w:rsidTr="00076D87">
        <w:trPr>
          <w:jc w:val="center"/>
        </w:trPr>
        <w:tc>
          <w:tcPr>
            <w:tcW w:w="1046" w:type="dxa"/>
            <w:vMerge/>
          </w:tcPr>
          <w:p w14:paraId="1C59F61B" w14:textId="77777777" w:rsidR="00CB2512" w:rsidRDefault="00CB2512" w:rsidP="00CB2512">
            <w:pPr>
              <w:pStyle w:val="PostHeadPara"/>
              <w:jc w:val="center"/>
            </w:pPr>
          </w:p>
        </w:tc>
        <w:tc>
          <w:tcPr>
            <w:tcW w:w="929" w:type="dxa"/>
            <w:vMerge/>
          </w:tcPr>
          <w:p w14:paraId="4243217B" w14:textId="77777777" w:rsidR="00CB2512" w:rsidRDefault="00CB2512" w:rsidP="00CB2512">
            <w:pPr>
              <w:pStyle w:val="PostHeadPara"/>
              <w:jc w:val="center"/>
            </w:pPr>
          </w:p>
        </w:tc>
        <w:tc>
          <w:tcPr>
            <w:tcW w:w="1350" w:type="dxa"/>
            <w:vMerge/>
          </w:tcPr>
          <w:p w14:paraId="246843F3" w14:textId="77777777" w:rsidR="00CB2512" w:rsidRDefault="00CB2512" w:rsidP="00CB2512">
            <w:pPr>
              <w:pStyle w:val="PostHeadPara"/>
              <w:jc w:val="center"/>
            </w:pPr>
          </w:p>
        </w:tc>
        <w:tc>
          <w:tcPr>
            <w:tcW w:w="990" w:type="dxa"/>
            <w:vMerge/>
          </w:tcPr>
          <w:p w14:paraId="4F039A11" w14:textId="77777777" w:rsidR="00CB2512" w:rsidRDefault="00CB2512" w:rsidP="00CB2512">
            <w:pPr>
              <w:pStyle w:val="PostHeadPara"/>
              <w:jc w:val="center"/>
            </w:pPr>
          </w:p>
        </w:tc>
        <w:tc>
          <w:tcPr>
            <w:tcW w:w="1260" w:type="dxa"/>
            <w:vMerge/>
          </w:tcPr>
          <w:p w14:paraId="583A6161" w14:textId="77777777" w:rsidR="00CB2512" w:rsidRDefault="00CB2512" w:rsidP="00CB2512">
            <w:pPr>
              <w:pStyle w:val="PostHeadPara"/>
              <w:jc w:val="center"/>
            </w:pPr>
          </w:p>
        </w:tc>
        <w:tc>
          <w:tcPr>
            <w:tcW w:w="1080" w:type="dxa"/>
          </w:tcPr>
          <w:p w14:paraId="52B6B2F5" w14:textId="68656B0B" w:rsidR="00CB2512" w:rsidRDefault="00CB2512" w:rsidP="00CB2512">
            <w:pPr>
              <w:pStyle w:val="PostHeadPara"/>
              <w:jc w:val="center"/>
            </w:pPr>
            <w:r>
              <w:t>0.95</w:t>
            </w:r>
          </w:p>
        </w:tc>
        <w:tc>
          <w:tcPr>
            <w:tcW w:w="1178" w:type="dxa"/>
          </w:tcPr>
          <w:p w14:paraId="45FC5059" w14:textId="3D77C051" w:rsidR="00CB2512" w:rsidRDefault="00CB2512" w:rsidP="00CB2512">
            <w:pPr>
              <w:pStyle w:val="PostHeadPara"/>
              <w:jc w:val="center"/>
            </w:pPr>
            <w:r>
              <w:t>67.</w:t>
            </w:r>
            <w:r w:rsidR="0045123A">
              <w:t>19</w:t>
            </w:r>
          </w:p>
        </w:tc>
        <w:tc>
          <w:tcPr>
            <w:tcW w:w="1166" w:type="dxa"/>
          </w:tcPr>
          <w:p w14:paraId="7BA33D05" w14:textId="280AB5E4" w:rsidR="00CB2512" w:rsidRDefault="00CB2512" w:rsidP="00CB2512">
            <w:pPr>
              <w:pStyle w:val="PostHeadPara"/>
              <w:jc w:val="center"/>
            </w:pPr>
            <w:r>
              <w:t>1</w:t>
            </w:r>
            <w:r w:rsidR="0045123A">
              <w:t>1</w:t>
            </w:r>
            <w:r>
              <w:t>.</w:t>
            </w:r>
            <w:r w:rsidR="0045123A">
              <w:t>94</w:t>
            </w:r>
          </w:p>
        </w:tc>
        <w:tc>
          <w:tcPr>
            <w:tcW w:w="1076" w:type="dxa"/>
          </w:tcPr>
          <w:p w14:paraId="4068EF17" w14:textId="17A72345" w:rsidR="00CB2512" w:rsidRDefault="00CB2512" w:rsidP="00CB2512">
            <w:pPr>
              <w:pStyle w:val="PostHeadPara"/>
              <w:jc w:val="center"/>
            </w:pPr>
            <w:r>
              <w:t>0.</w:t>
            </w:r>
            <w:r w:rsidR="0045123A">
              <w:t>73</w:t>
            </w:r>
          </w:p>
        </w:tc>
      </w:tr>
      <w:tr w:rsidR="00CB2512" w14:paraId="6EF48AC5" w14:textId="77777777" w:rsidTr="00076D87">
        <w:trPr>
          <w:jc w:val="center"/>
        </w:trPr>
        <w:tc>
          <w:tcPr>
            <w:tcW w:w="1046" w:type="dxa"/>
            <w:vMerge/>
          </w:tcPr>
          <w:p w14:paraId="343EB3F2" w14:textId="77777777" w:rsidR="00CB2512" w:rsidRDefault="00CB2512" w:rsidP="00CB2512">
            <w:pPr>
              <w:pStyle w:val="PostHeadPara"/>
              <w:jc w:val="center"/>
            </w:pPr>
          </w:p>
        </w:tc>
        <w:tc>
          <w:tcPr>
            <w:tcW w:w="929" w:type="dxa"/>
            <w:vMerge/>
          </w:tcPr>
          <w:p w14:paraId="648A111F" w14:textId="77777777" w:rsidR="00CB2512" w:rsidRDefault="00CB2512" w:rsidP="00CB2512">
            <w:pPr>
              <w:pStyle w:val="PostHeadPara"/>
              <w:jc w:val="center"/>
            </w:pPr>
          </w:p>
        </w:tc>
        <w:tc>
          <w:tcPr>
            <w:tcW w:w="1350" w:type="dxa"/>
            <w:vMerge/>
          </w:tcPr>
          <w:p w14:paraId="1FBFB3AC" w14:textId="77777777" w:rsidR="00CB2512" w:rsidRDefault="00CB2512" w:rsidP="00CB2512">
            <w:pPr>
              <w:pStyle w:val="PostHeadPara"/>
              <w:jc w:val="center"/>
            </w:pPr>
          </w:p>
        </w:tc>
        <w:tc>
          <w:tcPr>
            <w:tcW w:w="990" w:type="dxa"/>
            <w:vMerge/>
          </w:tcPr>
          <w:p w14:paraId="185C860F" w14:textId="77777777" w:rsidR="00CB2512" w:rsidRDefault="00CB2512" w:rsidP="00CB2512">
            <w:pPr>
              <w:pStyle w:val="PostHeadPara"/>
              <w:jc w:val="center"/>
            </w:pPr>
          </w:p>
        </w:tc>
        <w:tc>
          <w:tcPr>
            <w:tcW w:w="1260" w:type="dxa"/>
            <w:vMerge/>
          </w:tcPr>
          <w:p w14:paraId="308FA63F" w14:textId="77777777" w:rsidR="00CB2512" w:rsidRDefault="00CB2512" w:rsidP="00CB2512">
            <w:pPr>
              <w:pStyle w:val="PostHeadPara"/>
              <w:jc w:val="center"/>
            </w:pPr>
          </w:p>
        </w:tc>
        <w:tc>
          <w:tcPr>
            <w:tcW w:w="1080" w:type="dxa"/>
          </w:tcPr>
          <w:p w14:paraId="11E98C97" w14:textId="44D3B36E" w:rsidR="00CB2512" w:rsidRDefault="00CB2512" w:rsidP="00CB2512">
            <w:pPr>
              <w:pStyle w:val="PostHeadPara"/>
              <w:jc w:val="center"/>
            </w:pPr>
            <w:r>
              <w:t>0.90</w:t>
            </w:r>
          </w:p>
        </w:tc>
        <w:tc>
          <w:tcPr>
            <w:tcW w:w="1178" w:type="dxa"/>
          </w:tcPr>
          <w:p w14:paraId="47C33E31" w14:textId="6668F808" w:rsidR="00CB2512" w:rsidRDefault="00CB2512" w:rsidP="00CB2512">
            <w:pPr>
              <w:pStyle w:val="PostHeadPara"/>
              <w:jc w:val="center"/>
            </w:pPr>
            <w:r>
              <w:t>67.</w:t>
            </w:r>
            <w:r w:rsidR="0045123A">
              <w:t>18</w:t>
            </w:r>
          </w:p>
        </w:tc>
        <w:tc>
          <w:tcPr>
            <w:tcW w:w="1166" w:type="dxa"/>
          </w:tcPr>
          <w:p w14:paraId="2835C6A1" w14:textId="784BB741" w:rsidR="00CB2512" w:rsidRDefault="00CB2512" w:rsidP="00CB2512">
            <w:pPr>
              <w:pStyle w:val="PostHeadPara"/>
              <w:jc w:val="center"/>
            </w:pPr>
            <w:r>
              <w:t>1</w:t>
            </w:r>
            <w:r w:rsidR="0045123A">
              <w:t>0</w:t>
            </w:r>
            <w:r>
              <w:t>.</w:t>
            </w:r>
            <w:r w:rsidR="0045123A">
              <w:t>60</w:t>
            </w:r>
          </w:p>
        </w:tc>
        <w:tc>
          <w:tcPr>
            <w:tcW w:w="1076" w:type="dxa"/>
          </w:tcPr>
          <w:p w14:paraId="3211C663" w14:textId="589748F7" w:rsidR="00CB2512" w:rsidRDefault="0045123A" w:rsidP="00CB2512">
            <w:pPr>
              <w:pStyle w:val="PostHeadPara"/>
              <w:jc w:val="center"/>
            </w:pPr>
            <w:r>
              <w:t>2</w:t>
            </w:r>
            <w:r w:rsidR="00CB2512">
              <w:t>.</w:t>
            </w:r>
            <w:r>
              <w:t>37</w:t>
            </w:r>
          </w:p>
        </w:tc>
      </w:tr>
    </w:tbl>
    <w:p w14:paraId="7F4DFF4E" w14:textId="3C534945" w:rsidR="007C1414" w:rsidRDefault="007C1414" w:rsidP="00911CB3">
      <w:pPr>
        <w:pStyle w:val="Image"/>
      </w:pPr>
    </w:p>
    <w:p w14:paraId="4217A646" w14:textId="7CECF092" w:rsidR="00D0105C" w:rsidRPr="00615B2A" w:rsidRDefault="00D0105C" w:rsidP="00D0105C">
      <w:pPr>
        <w:pStyle w:val="TableCaption"/>
        <w:rPr>
          <w:rFonts w:cstheme="minorBidi"/>
          <w:rtl/>
          <w:lang w:bidi="fa-IR"/>
        </w:rPr>
      </w:pPr>
      <w:bookmarkStart w:id="14" w:name="_Ref148724624"/>
      <w:r>
        <w:t xml:space="preserve">Table </w:t>
      </w:r>
      <w:fldSimple w:instr=" SEQ Table \* ARABIC ">
        <w:r w:rsidR="0095406F">
          <w:rPr>
            <w:noProof/>
          </w:rPr>
          <w:t>5</w:t>
        </w:r>
      </w:fldSimple>
      <w:bookmarkEnd w:id="14"/>
      <w:r>
        <w:t>: Hyper-parameters used when experimenting with EDR</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A033F4" w14:paraId="3B9FF588" w14:textId="77777777" w:rsidTr="00076D87">
        <w:trPr>
          <w:jc w:val="center"/>
        </w:trPr>
        <w:tc>
          <w:tcPr>
            <w:tcW w:w="1046" w:type="dxa"/>
          </w:tcPr>
          <w:p w14:paraId="7B561EF8" w14:textId="77777777" w:rsidR="00A033F4" w:rsidRPr="00231271" w:rsidRDefault="00A033F4" w:rsidP="00076D87">
            <w:pPr>
              <w:pStyle w:val="PostHeadPara"/>
              <w:jc w:val="center"/>
              <w:rPr>
                <w:b/>
                <w:bCs/>
              </w:rPr>
            </w:pPr>
            <w:r w:rsidRPr="00231271">
              <w:rPr>
                <w:b/>
                <w:bCs/>
                <w:lang w:bidi="fa-IR"/>
              </w:rPr>
              <w:t>Problem</w:t>
            </w:r>
          </w:p>
        </w:tc>
        <w:tc>
          <w:tcPr>
            <w:tcW w:w="929" w:type="dxa"/>
          </w:tcPr>
          <w:p w14:paraId="31EF1205" w14:textId="77777777" w:rsidR="00A033F4" w:rsidRPr="00231271" w:rsidRDefault="00A033F4" w:rsidP="00076D87">
            <w:pPr>
              <w:pStyle w:val="PostHeadPara"/>
              <w:jc w:val="center"/>
              <w:rPr>
                <w:b/>
                <w:bCs/>
              </w:rPr>
            </w:pPr>
            <w:r w:rsidRPr="00231271">
              <w:rPr>
                <w:b/>
                <w:bCs/>
                <w:lang w:bidi="fa-IR"/>
              </w:rPr>
              <w:t>Goals</w:t>
            </w:r>
          </w:p>
        </w:tc>
        <w:tc>
          <w:tcPr>
            <w:tcW w:w="4680" w:type="dxa"/>
            <w:gridSpan w:val="4"/>
          </w:tcPr>
          <w:p w14:paraId="3B932275" w14:textId="77777777" w:rsidR="00A033F4" w:rsidRPr="00231271" w:rsidRDefault="00A033F4" w:rsidP="00076D87">
            <w:pPr>
              <w:pStyle w:val="PostHeadPara"/>
              <w:jc w:val="center"/>
              <w:rPr>
                <w:b/>
                <w:bCs/>
              </w:rPr>
            </w:pPr>
            <w:r w:rsidRPr="00231271">
              <w:rPr>
                <w:b/>
                <w:bCs/>
              </w:rPr>
              <w:t>Hyper-parameters</w:t>
            </w:r>
          </w:p>
        </w:tc>
        <w:tc>
          <w:tcPr>
            <w:tcW w:w="3420" w:type="dxa"/>
            <w:gridSpan w:val="3"/>
          </w:tcPr>
          <w:p w14:paraId="169DB7C6" w14:textId="77777777" w:rsidR="00A033F4" w:rsidRPr="00231271" w:rsidRDefault="00A033F4" w:rsidP="00076D87">
            <w:pPr>
              <w:pStyle w:val="PostHeadPara"/>
              <w:jc w:val="center"/>
              <w:rPr>
                <w:b/>
                <w:bCs/>
              </w:rPr>
            </w:pPr>
            <w:r w:rsidRPr="00231271">
              <w:rPr>
                <w:b/>
                <w:bCs/>
              </w:rPr>
              <w:t>Median values of different quality properties</w:t>
            </w:r>
          </w:p>
        </w:tc>
      </w:tr>
      <w:tr w:rsidR="00A033F4" w14:paraId="14C330D4" w14:textId="77777777" w:rsidTr="00076D87">
        <w:trPr>
          <w:jc w:val="center"/>
        </w:trPr>
        <w:tc>
          <w:tcPr>
            <w:tcW w:w="1975" w:type="dxa"/>
            <w:gridSpan w:val="2"/>
          </w:tcPr>
          <w:p w14:paraId="029B2AA4" w14:textId="77777777" w:rsidR="00A033F4" w:rsidRDefault="00A033F4" w:rsidP="00076D87">
            <w:pPr>
              <w:pStyle w:val="PostHeadPara"/>
              <w:jc w:val="center"/>
            </w:pPr>
          </w:p>
        </w:tc>
        <w:tc>
          <w:tcPr>
            <w:tcW w:w="1350" w:type="dxa"/>
          </w:tcPr>
          <w:p w14:paraId="15BF8CF4" w14:textId="77777777" w:rsidR="00A033F4" w:rsidRDefault="00A033F4" w:rsidP="00076D87">
            <w:pPr>
              <w:pStyle w:val="PostHeadPara"/>
              <w:jc w:val="center"/>
            </w:pPr>
            <w:r>
              <w:t>BS</w:t>
            </w:r>
          </w:p>
        </w:tc>
        <w:tc>
          <w:tcPr>
            <w:tcW w:w="990" w:type="dxa"/>
          </w:tcPr>
          <w:p w14:paraId="708F2908" w14:textId="77777777" w:rsidR="00A033F4" w:rsidRDefault="00A033F4" w:rsidP="00076D87">
            <w:pPr>
              <w:pStyle w:val="PostHeadPara"/>
              <w:jc w:val="center"/>
            </w:pPr>
            <w:r>
              <w:t>LR</w:t>
            </w:r>
          </w:p>
        </w:tc>
        <w:tc>
          <w:tcPr>
            <w:tcW w:w="1260" w:type="dxa"/>
          </w:tcPr>
          <w:p w14:paraId="3F26182F" w14:textId="410E1FE1" w:rsidR="00A033F4" w:rsidRDefault="00402993" w:rsidP="00076D87">
            <w:pPr>
              <w:pStyle w:val="PostHeadPara"/>
              <w:jc w:val="center"/>
            </w:pPr>
            <w:r>
              <w:t>DF</w:t>
            </w:r>
          </w:p>
        </w:tc>
        <w:tc>
          <w:tcPr>
            <w:tcW w:w="1080" w:type="dxa"/>
          </w:tcPr>
          <w:p w14:paraId="337A9BB7" w14:textId="4FD37D5F" w:rsidR="00A033F4" w:rsidRDefault="00183E9D" w:rsidP="00076D87">
            <w:pPr>
              <w:pStyle w:val="PostHeadPara"/>
              <w:jc w:val="center"/>
            </w:pPr>
            <w:r>
              <w:t>BS</w:t>
            </w:r>
          </w:p>
        </w:tc>
        <w:tc>
          <w:tcPr>
            <w:tcW w:w="1178" w:type="dxa"/>
          </w:tcPr>
          <w:p w14:paraId="01B490C1" w14:textId="77777777" w:rsidR="00A033F4" w:rsidRDefault="00A033F4" w:rsidP="00076D87">
            <w:pPr>
              <w:pStyle w:val="PostHeadPara"/>
              <w:jc w:val="center"/>
            </w:pPr>
            <w:r>
              <w:t>EC</w:t>
            </w:r>
          </w:p>
        </w:tc>
        <w:tc>
          <w:tcPr>
            <w:tcW w:w="1166" w:type="dxa"/>
          </w:tcPr>
          <w:p w14:paraId="0721E45B" w14:textId="77777777" w:rsidR="00A033F4" w:rsidRDefault="00A033F4" w:rsidP="00076D87">
            <w:pPr>
              <w:pStyle w:val="PostHeadPara"/>
              <w:jc w:val="center"/>
            </w:pPr>
            <w:r>
              <w:t>PL</w:t>
            </w:r>
          </w:p>
        </w:tc>
        <w:tc>
          <w:tcPr>
            <w:tcW w:w="1076" w:type="dxa"/>
          </w:tcPr>
          <w:p w14:paraId="3A4218EE" w14:textId="77777777" w:rsidR="00A033F4" w:rsidRDefault="00A033F4" w:rsidP="00076D87">
            <w:pPr>
              <w:pStyle w:val="PostHeadPara"/>
              <w:jc w:val="center"/>
            </w:pPr>
            <w:r>
              <w:t>LA</w:t>
            </w:r>
          </w:p>
        </w:tc>
      </w:tr>
      <w:tr w:rsidR="00A033F4" w14:paraId="5A36A465" w14:textId="77777777" w:rsidTr="00076D87">
        <w:trPr>
          <w:jc w:val="center"/>
        </w:trPr>
        <w:tc>
          <w:tcPr>
            <w:tcW w:w="1046" w:type="dxa"/>
            <w:vMerge w:val="restart"/>
          </w:tcPr>
          <w:p w14:paraId="1F34FF6C" w14:textId="77777777" w:rsidR="00A033F4" w:rsidRDefault="00A033F4" w:rsidP="00A033F4">
            <w:pPr>
              <w:pStyle w:val="PostHeadPara"/>
              <w:jc w:val="center"/>
            </w:pPr>
            <w:r>
              <w:t>DeltaIoTv1</w:t>
            </w:r>
          </w:p>
        </w:tc>
        <w:tc>
          <w:tcPr>
            <w:tcW w:w="929" w:type="dxa"/>
            <w:vMerge w:val="restart"/>
          </w:tcPr>
          <w:p w14:paraId="4F3793DF" w14:textId="77777777" w:rsidR="00A033F4" w:rsidRDefault="00A033F4" w:rsidP="00A033F4">
            <w:pPr>
              <w:pStyle w:val="PostHeadPara"/>
              <w:jc w:val="center"/>
            </w:pPr>
            <w:r>
              <w:t>TTS</w:t>
            </w:r>
          </w:p>
        </w:tc>
        <w:tc>
          <w:tcPr>
            <w:tcW w:w="1350" w:type="dxa"/>
            <w:vMerge w:val="restart"/>
          </w:tcPr>
          <w:p w14:paraId="2230B059" w14:textId="77777777" w:rsidR="00A033F4" w:rsidRDefault="00A033F4" w:rsidP="00A033F4">
            <w:pPr>
              <w:pStyle w:val="PostHeadPara"/>
              <w:jc w:val="center"/>
            </w:pPr>
            <w:r>
              <w:t>64</w:t>
            </w:r>
          </w:p>
        </w:tc>
        <w:tc>
          <w:tcPr>
            <w:tcW w:w="990" w:type="dxa"/>
            <w:vMerge w:val="restart"/>
          </w:tcPr>
          <w:p w14:paraId="40EA141C" w14:textId="77777777" w:rsidR="00A033F4" w:rsidRDefault="00A033F4" w:rsidP="00A033F4">
            <w:pPr>
              <w:pStyle w:val="PostHeadPara"/>
              <w:jc w:val="center"/>
            </w:pPr>
            <w:r>
              <w:t>1e-4</w:t>
            </w:r>
          </w:p>
          <w:p w14:paraId="6F123E7A" w14:textId="77777777" w:rsidR="00A033F4" w:rsidRDefault="00A033F4" w:rsidP="00A033F4">
            <w:pPr>
              <w:pStyle w:val="PostHeadPara"/>
              <w:jc w:val="center"/>
            </w:pPr>
          </w:p>
        </w:tc>
        <w:tc>
          <w:tcPr>
            <w:tcW w:w="1260" w:type="dxa"/>
            <w:vMerge w:val="restart"/>
          </w:tcPr>
          <w:p w14:paraId="29F3B307" w14:textId="08BCCB3B" w:rsidR="00A033F4" w:rsidRDefault="00A033F4" w:rsidP="00A033F4">
            <w:pPr>
              <w:pStyle w:val="PostHeadPara"/>
              <w:jc w:val="center"/>
            </w:pPr>
            <w:r>
              <w:t>1</w:t>
            </w:r>
          </w:p>
        </w:tc>
        <w:tc>
          <w:tcPr>
            <w:tcW w:w="1080" w:type="dxa"/>
          </w:tcPr>
          <w:p w14:paraId="0527CBD1" w14:textId="1D02F439" w:rsidR="00A033F4" w:rsidRDefault="00A033F4" w:rsidP="00A033F4">
            <w:pPr>
              <w:pStyle w:val="PostHeadPara"/>
              <w:jc w:val="center"/>
            </w:pPr>
            <w:r>
              <w:t>1e-4</w:t>
            </w:r>
          </w:p>
        </w:tc>
        <w:tc>
          <w:tcPr>
            <w:tcW w:w="1178" w:type="dxa"/>
          </w:tcPr>
          <w:p w14:paraId="62C2D436" w14:textId="7AB99B72" w:rsidR="00A033F4" w:rsidRDefault="00A033F4" w:rsidP="00A033F4">
            <w:pPr>
              <w:pStyle w:val="PostHeadPara"/>
              <w:jc w:val="center"/>
            </w:pPr>
            <w:r>
              <w:t>12.8</w:t>
            </w:r>
            <w:r w:rsidR="00D442E7">
              <w:t>8</w:t>
            </w:r>
          </w:p>
        </w:tc>
        <w:tc>
          <w:tcPr>
            <w:tcW w:w="1166" w:type="dxa"/>
          </w:tcPr>
          <w:p w14:paraId="6753F9CD" w14:textId="6038C3E4" w:rsidR="00A033F4" w:rsidRDefault="00D442E7" w:rsidP="00A033F4">
            <w:pPr>
              <w:pStyle w:val="PostHeadPara"/>
              <w:jc w:val="center"/>
            </w:pPr>
            <w:r>
              <w:t>7</w:t>
            </w:r>
            <w:r w:rsidR="00A033F4">
              <w:t>.</w:t>
            </w:r>
            <w:r>
              <w:t>88</w:t>
            </w:r>
          </w:p>
        </w:tc>
        <w:tc>
          <w:tcPr>
            <w:tcW w:w="1076" w:type="dxa"/>
          </w:tcPr>
          <w:p w14:paraId="1BA313AD" w14:textId="6B8850AE" w:rsidR="00A033F4" w:rsidRDefault="00A033F4" w:rsidP="00A033F4">
            <w:pPr>
              <w:pStyle w:val="PostHeadPara"/>
              <w:jc w:val="center"/>
            </w:pPr>
            <w:r>
              <w:t>0.</w:t>
            </w:r>
            <w:r w:rsidR="00D442E7">
              <w:t>6</w:t>
            </w:r>
          </w:p>
        </w:tc>
      </w:tr>
      <w:tr w:rsidR="00A033F4" w14:paraId="029F2844" w14:textId="77777777" w:rsidTr="00076D87">
        <w:trPr>
          <w:jc w:val="center"/>
        </w:trPr>
        <w:tc>
          <w:tcPr>
            <w:tcW w:w="1046" w:type="dxa"/>
            <w:vMerge/>
          </w:tcPr>
          <w:p w14:paraId="7D4D9AA4" w14:textId="77777777" w:rsidR="00A033F4" w:rsidRDefault="00A033F4" w:rsidP="00A033F4">
            <w:pPr>
              <w:pStyle w:val="PostHeadPara"/>
              <w:jc w:val="center"/>
            </w:pPr>
          </w:p>
        </w:tc>
        <w:tc>
          <w:tcPr>
            <w:tcW w:w="929" w:type="dxa"/>
            <w:vMerge/>
          </w:tcPr>
          <w:p w14:paraId="2532919F" w14:textId="77777777" w:rsidR="00A033F4" w:rsidRDefault="00A033F4" w:rsidP="00A033F4">
            <w:pPr>
              <w:pStyle w:val="PostHeadPara"/>
              <w:jc w:val="center"/>
            </w:pPr>
          </w:p>
        </w:tc>
        <w:tc>
          <w:tcPr>
            <w:tcW w:w="1350" w:type="dxa"/>
            <w:vMerge/>
          </w:tcPr>
          <w:p w14:paraId="200946F9" w14:textId="77777777" w:rsidR="00A033F4" w:rsidRDefault="00A033F4" w:rsidP="00A033F4">
            <w:pPr>
              <w:pStyle w:val="PostHeadPara"/>
              <w:jc w:val="center"/>
            </w:pPr>
          </w:p>
        </w:tc>
        <w:tc>
          <w:tcPr>
            <w:tcW w:w="990" w:type="dxa"/>
            <w:vMerge/>
          </w:tcPr>
          <w:p w14:paraId="1EF47981" w14:textId="77777777" w:rsidR="00A033F4" w:rsidRDefault="00A033F4" w:rsidP="00A033F4">
            <w:pPr>
              <w:pStyle w:val="PostHeadPara"/>
              <w:jc w:val="center"/>
            </w:pPr>
          </w:p>
        </w:tc>
        <w:tc>
          <w:tcPr>
            <w:tcW w:w="1260" w:type="dxa"/>
            <w:vMerge/>
          </w:tcPr>
          <w:p w14:paraId="23E60270" w14:textId="77777777" w:rsidR="00A033F4" w:rsidRDefault="00A033F4" w:rsidP="00A033F4">
            <w:pPr>
              <w:pStyle w:val="PostHeadPara"/>
              <w:jc w:val="center"/>
            </w:pPr>
          </w:p>
        </w:tc>
        <w:tc>
          <w:tcPr>
            <w:tcW w:w="1080" w:type="dxa"/>
          </w:tcPr>
          <w:p w14:paraId="49F83B7C" w14:textId="1CA85D67" w:rsidR="00A033F4" w:rsidRDefault="00A033F4" w:rsidP="00A033F4">
            <w:pPr>
              <w:pStyle w:val="PostHeadPara"/>
              <w:jc w:val="center"/>
            </w:pPr>
            <w:r>
              <w:t>1e-3</w:t>
            </w:r>
          </w:p>
        </w:tc>
        <w:tc>
          <w:tcPr>
            <w:tcW w:w="1178" w:type="dxa"/>
          </w:tcPr>
          <w:p w14:paraId="530ED1BF" w14:textId="15028FF5" w:rsidR="00A033F4" w:rsidRDefault="00A033F4" w:rsidP="00A033F4">
            <w:pPr>
              <w:pStyle w:val="PostHeadPara"/>
              <w:jc w:val="center"/>
            </w:pPr>
            <w:r>
              <w:t>12.8</w:t>
            </w:r>
            <w:r w:rsidR="002267E3">
              <w:t>6</w:t>
            </w:r>
          </w:p>
        </w:tc>
        <w:tc>
          <w:tcPr>
            <w:tcW w:w="1166" w:type="dxa"/>
          </w:tcPr>
          <w:p w14:paraId="7A917416" w14:textId="5B57D3E0" w:rsidR="00A033F4" w:rsidRDefault="002267E3" w:rsidP="00A033F4">
            <w:pPr>
              <w:pStyle w:val="PostHeadPara"/>
              <w:jc w:val="center"/>
            </w:pPr>
            <w:r>
              <w:t>13</w:t>
            </w:r>
            <w:r w:rsidR="00A033F4">
              <w:t>.</w:t>
            </w:r>
            <w:r>
              <w:t>00</w:t>
            </w:r>
          </w:p>
        </w:tc>
        <w:tc>
          <w:tcPr>
            <w:tcW w:w="1076" w:type="dxa"/>
          </w:tcPr>
          <w:p w14:paraId="391F58D1" w14:textId="4FE156C7" w:rsidR="00A033F4" w:rsidRDefault="00A033F4" w:rsidP="00A033F4">
            <w:pPr>
              <w:pStyle w:val="PostHeadPara"/>
              <w:jc w:val="center"/>
            </w:pPr>
            <w:r>
              <w:t>0.</w:t>
            </w:r>
            <w:r w:rsidR="002267E3">
              <w:t>90</w:t>
            </w:r>
          </w:p>
        </w:tc>
      </w:tr>
      <w:tr w:rsidR="00A033F4" w14:paraId="0B16FDBC" w14:textId="77777777" w:rsidTr="00076D87">
        <w:trPr>
          <w:jc w:val="center"/>
        </w:trPr>
        <w:tc>
          <w:tcPr>
            <w:tcW w:w="1046" w:type="dxa"/>
            <w:vMerge/>
          </w:tcPr>
          <w:p w14:paraId="2ED8601E" w14:textId="77777777" w:rsidR="00A033F4" w:rsidRDefault="00A033F4" w:rsidP="00A033F4">
            <w:pPr>
              <w:pStyle w:val="PostHeadPara"/>
              <w:jc w:val="center"/>
            </w:pPr>
          </w:p>
        </w:tc>
        <w:tc>
          <w:tcPr>
            <w:tcW w:w="929" w:type="dxa"/>
            <w:vMerge/>
          </w:tcPr>
          <w:p w14:paraId="3DEC2735" w14:textId="77777777" w:rsidR="00A033F4" w:rsidRDefault="00A033F4" w:rsidP="00A033F4">
            <w:pPr>
              <w:pStyle w:val="PostHeadPara"/>
              <w:jc w:val="center"/>
            </w:pPr>
          </w:p>
        </w:tc>
        <w:tc>
          <w:tcPr>
            <w:tcW w:w="1350" w:type="dxa"/>
            <w:vMerge/>
          </w:tcPr>
          <w:p w14:paraId="27A8F199" w14:textId="77777777" w:rsidR="00A033F4" w:rsidRDefault="00A033F4" w:rsidP="00A033F4">
            <w:pPr>
              <w:pStyle w:val="PostHeadPara"/>
              <w:jc w:val="center"/>
            </w:pPr>
          </w:p>
        </w:tc>
        <w:tc>
          <w:tcPr>
            <w:tcW w:w="990" w:type="dxa"/>
            <w:vMerge/>
          </w:tcPr>
          <w:p w14:paraId="17495027" w14:textId="77777777" w:rsidR="00A033F4" w:rsidRDefault="00A033F4" w:rsidP="00A033F4">
            <w:pPr>
              <w:pStyle w:val="PostHeadPara"/>
              <w:jc w:val="center"/>
            </w:pPr>
          </w:p>
        </w:tc>
        <w:tc>
          <w:tcPr>
            <w:tcW w:w="1260" w:type="dxa"/>
            <w:vMerge/>
          </w:tcPr>
          <w:p w14:paraId="7294AC46" w14:textId="77777777" w:rsidR="00A033F4" w:rsidRDefault="00A033F4" w:rsidP="00A033F4">
            <w:pPr>
              <w:pStyle w:val="PostHeadPara"/>
              <w:jc w:val="center"/>
            </w:pPr>
          </w:p>
        </w:tc>
        <w:tc>
          <w:tcPr>
            <w:tcW w:w="1080" w:type="dxa"/>
          </w:tcPr>
          <w:p w14:paraId="4CA1FDE7" w14:textId="50EBC642" w:rsidR="00A033F4" w:rsidRDefault="00A033F4" w:rsidP="00A033F4">
            <w:pPr>
              <w:pStyle w:val="PostHeadPara"/>
              <w:jc w:val="center"/>
            </w:pPr>
            <w:r>
              <w:t>1e-2</w:t>
            </w:r>
          </w:p>
        </w:tc>
        <w:tc>
          <w:tcPr>
            <w:tcW w:w="1178" w:type="dxa"/>
          </w:tcPr>
          <w:p w14:paraId="7D966626" w14:textId="3FC94EC7" w:rsidR="00A033F4" w:rsidRDefault="00A033F4" w:rsidP="00A033F4">
            <w:pPr>
              <w:pStyle w:val="PostHeadPara"/>
              <w:jc w:val="center"/>
            </w:pPr>
            <w:r>
              <w:t>12.</w:t>
            </w:r>
            <w:r w:rsidR="00A3741C">
              <w:t>86</w:t>
            </w:r>
          </w:p>
        </w:tc>
        <w:tc>
          <w:tcPr>
            <w:tcW w:w="1166" w:type="dxa"/>
          </w:tcPr>
          <w:p w14:paraId="0DD9BAD7" w14:textId="398116F2" w:rsidR="00A033F4" w:rsidRDefault="00A3741C" w:rsidP="00A033F4">
            <w:pPr>
              <w:pStyle w:val="PostHeadPara"/>
              <w:jc w:val="center"/>
            </w:pPr>
            <w:r>
              <w:t>7</w:t>
            </w:r>
            <w:r w:rsidR="00A033F4">
              <w:t>.</w:t>
            </w:r>
            <w:r>
              <w:t>98</w:t>
            </w:r>
          </w:p>
        </w:tc>
        <w:tc>
          <w:tcPr>
            <w:tcW w:w="1076" w:type="dxa"/>
          </w:tcPr>
          <w:p w14:paraId="74E18778" w14:textId="20C95344" w:rsidR="00A033F4" w:rsidRDefault="00A033F4" w:rsidP="00A033F4">
            <w:pPr>
              <w:pStyle w:val="PostHeadPara"/>
              <w:jc w:val="center"/>
            </w:pPr>
            <w:r>
              <w:t>0.</w:t>
            </w:r>
            <w:r w:rsidR="00A3741C">
              <w:t>41</w:t>
            </w:r>
          </w:p>
        </w:tc>
      </w:tr>
      <w:tr w:rsidR="00A033F4" w14:paraId="50124627" w14:textId="77777777" w:rsidTr="00076D87">
        <w:trPr>
          <w:jc w:val="center"/>
        </w:trPr>
        <w:tc>
          <w:tcPr>
            <w:tcW w:w="1046" w:type="dxa"/>
            <w:vMerge/>
          </w:tcPr>
          <w:p w14:paraId="0C10C195" w14:textId="77777777" w:rsidR="00A033F4" w:rsidRDefault="00A033F4" w:rsidP="00A033F4">
            <w:pPr>
              <w:pStyle w:val="PostHeadPara"/>
              <w:jc w:val="center"/>
            </w:pPr>
          </w:p>
        </w:tc>
        <w:tc>
          <w:tcPr>
            <w:tcW w:w="929" w:type="dxa"/>
            <w:vMerge/>
          </w:tcPr>
          <w:p w14:paraId="79DF3203" w14:textId="77777777" w:rsidR="00A033F4" w:rsidRDefault="00A033F4" w:rsidP="00A033F4">
            <w:pPr>
              <w:pStyle w:val="PostHeadPara"/>
              <w:jc w:val="center"/>
            </w:pPr>
          </w:p>
        </w:tc>
        <w:tc>
          <w:tcPr>
            <w:tcW w:w="1350" w:type="dxa"/>
            <w:vMerge/>
          </w:tcPr>
          <w:p w14:paraId="028EA8D6" w14:textId="77777777" w:rsidR="00A033F4" w:rsidRDefault="00A033F4" w:rsidP="00A033F4">
            <w:pPr>
              <w:pStyle w:val="PostHeadPara"/>
              <w:jc w:val="center"/>
            </w:pPr>
          </w:p>
        </w:tc>
        <w:tc>
          <w:tcPr>
            <w:tcW w:w="990" w:type="dxa"/>
            <w:vMerge/>
          </w:tcPr>
          <w:p w14:paraId="35EFC414" w14:textId="77777777" w:rsidR="00A033F4" w:rsidRDefault="00A033F4" w:rsidP="00A033F4">
            <w:pPr>
              <w:pStyle w:val="PostHeadPara"/>
              <w:jc w:val="center"/>
            </w:pPr>
          </w:p>
        </w:tc>
        <w:tc>
          <w:tcPr>
            <w:tcW w:w="1260" w:type="dxa"/>
            <w:vMerge/>
          </w:tcPr>
          <w:p w14:paraId="4A41FECC" w14:textId="77777777" w:rsidR="00A033F4" w:rsidRDefault="00A033F4" w:rsidP="00A033F4">
            <w:pPr>
              <w:pStyle w:val="PostHeadPara"/>
              <w:jc w:val="center"/>
            </w:pPr>
          </w:p>
        </w:tc>
        <w:tc>
          <w:tcPr>
            <w:tcW w:w="1080" w:type="dxa"/>
          </w:tcPr>
          <w:p w14:paraId="60D8A62F" w14:textId="2A782F2F" w:rsidR="00A033F4" w:rsidRDefault="00A033F4" w:rsidP="00A033F4">
            <w:pPr>
              <w:pStyle w:val="PostHeadPara"/>
              <w:jc w:val="center"/>
            </w:pPr>
            <w:r>
              <w:t>1e-1</w:t>
            </w:r>
          </w:p>
        </w:tc>
        <w:tc>
          <w:tcPr>
            <w:tcW w:w="1178" w:type="dxa"/>
          </w:tcPr>
          <w:p w14:paraId="726C3D40" w14:textId="50F9603F" w:rsidR="00A033F4" w:rsidRDefault="00A033F4" w:rsidP="00A033F4">
            <w:pPr>
              <w:pStyle w:val="PostHeadPara"/>
              <w:jc w:val="center"/>
            </w:pPr>
            <w:r>
              <w:t>12.8</w:t>
            </w:r>
            <w:r w:rsidR="00DC605A">
              <w:t>8</w:t>
            </w:r>
          </w:p>
        </w:tc>
        <w:tc>
          <w:tcPr>
            <w:tcW w:w="1166" w:type="dxa"/>
          </w:tcPr>
          <w:p w14:paraId="3D76BAD5" w14:textId="612B1EBB" w:rsidR="00A033F4" w:rsidRDefault="00A033F4" w:rsidP="00A033F4">
            <w:pPr>
              <w:pStyle w:val="PostHeadPara"/>
              <w:jc w:val="center"/>
            </w:pPr>
            <w:r>
              <w:t>1</w:t>
            </w:r>
            <w:r w:rsidR="00DC605A">
              <w:t>2</w:t>
            </w:r>
            <w:r>
              <w:t>.</w:t>
            </w:r>
            <w:r w:rsidR="00DC605A">
              <w:t>55</w:t>
            </w:r>
          </w:p>
        </w:tc>
        <w:tc>
          <w:tcPr>
            <w:tcW w:w="1076" w:type="dxa"/>
          </w:tcPr>
          <w:p w14:paraId="0EEA5D84" w14:textId="1AFA9E06" w:rsidR="00A033F4" w:rsidRDefault="00A033F4" w:rsidP="00A033F4">
            <w:pPr>
              <w:pStyle w:val="PostHeadPara"/>
              <w:jc w:val="center"/>
            </w:pPr>
            <w:r>
              <w:t>0.</w:t>
            </w:r>
            <w:r w:rsidR="00DC605A">
              <w:t>27</w:t>
            </w:r>
          </w:p>
        </w:tc>
      </w:tr>
      <w:tr w:rsidR="00A033F4" w14:paraId="5402C52B" w14:textId="77777777" w:rsidTr="00076D87">
        <w:trPr>
          <w:jc w:val="center"/>
        </w:trPr>
        <w:tc>
          <w:tcPr>
            <w:tcW w:w="1046" w:type="dxa"/>
            <w:vMerge w:val="restart"/>
          </w:tcPr>
          <w:p w14:paraId="681A1EA8" w14:textId="77777777" w:rsidR="00A033F4" w:rsidRDefault="00A033F4" w:rsidP="00A033F4">
            <w:pPr>
              <w:pStyle w:val="PostHeadPara"/>
              <w:jc w:val="center"/>
            </w:pPr>
            <w:r>
              <w:t>DeltaIoTv2</w:t>
            </w:r>
          </w:p>
        </w:tc>
        <w:tc>
          <w:tcPr>
            <w:tcW w:w="929" w:type="dxa"/>
            <w:vMerge/>
          </w:tcPr>
          <w:p w14:paraId="4D1700BA" w14:textId="77777777" w:rsidR="00A033F4" w:rsidRDefault="00A033F4" w:rsidP="00A033F4">
            <w:pPr>
              <w:pStyle w:val="PostHeadPara"/>
              <w:jc w:val="center"/>
            </w:pPr>
          </w:p>
        </w:tc>
        <w:tc>
          <w:tcPr>
            <w:tcW w:w="1350" w:type="dxa"/>
            <w:vMerge/>
          </w:tcPr>
          <w:p w14:paraId="0683B66B" w14:textId="77777777" w:rsidR="00A033F4" w:rsidRDefault="00A033F4" w:rsidP="00A033F4">
            <w:pPr>
              <w:pStyle w:val="PostHeadPara"/>
              <w:jc w:val="center"/>
            </w:pPr>
          </w:p>
        </w:tc>
        <w:tc>
          <w:tcPr>
            <w:tcW w:w="990" w:type="dxa"/>
            <w:vMerge/>
          </w:tcPr>
          <w:p w14:paraId="05F9C7FE" w14:textId="77777777" w:rsidR="00A033F4" w:rsidRDefault="00A033F4" w:rsidP="00A033F4">
            <w:pPr>
              <w:pStyle w:val="PostHeadPara"/>
              <w:jc w:val="center"/>
            </w:pPr>
          </w:p>
        </w:tc>
        <w:tc>
          <w:tcPr>
            <w:tcW w:w="1260" w:type="dxa"/>
            <w:vMerge/>
          </w:tcPr>
          <w:p w14:paraId="5A7A19B0" w14:textId="77777777" w:rsidR="00A033F4" w:rsidRDefault="00A033F4" w:rsidP="00A033F4">
            <w:pPr>
              <w:pStyle w:val="PostHeadPara"/>
              <w:jc w:val="center"/>
            </w:pPr>
          </w:p>
        </w:tc>
        <w:tc>
          <w:tcPr>
            <w:tcW w:w="1080" w:type="dxa"/>
          </w:tcPr>
          <w:p w14:paraId="19385A8B" w14:textId="068BAC03" w:rsidR="00A033F4" w:rsidRDefault="00A033F4" w:rsidP="00A033F4">
            <w:pPr>
              <w:pStyle w:val="PostHeadPara"/>
              <w:jc w:val="center"/>
            </w:pPr>
            <w:r>
              <w:t>1e-4</w:t>
            </w:r>
          </w:p>
        </w:tc>
        <w:tc>
          <w:tcPr>
            <w:tcW w:w="1178" w:type="dxa"/>
          </w:tcPr>
          <w:p w14:paraId="21F645AA" w14:textId="3EE6F1F8" w:rsidR="00A033F4" w:rsidRDefault="00A033F4" w:rsidP="00A033F4">
            <w:pPr>
              <w:pStyle w:val="PostHeadPara"/>
              <w:jc w:val="center"/>
            </w:pPr>
            <w:r>
              <w:t>67.</w:t>
            </w:r>
            <w:r w:rsidR="00D14414">
              <w:t>11</w:t>
            </w:r>
          </w:p>
        </w:tc>
        <w:tc>
          <w:tcPr>
            <w:tcW w:w="1166" w:type="dxa"/>
          </w:tcPr>
          <w:p w14:paraId="7FDB42F3" w14:textId="77777777" w:rsidR="00A033F4" w:rsidRDefault="00A033F4" w:rsidP="00A033F4">
            <w:pPr>
              <w:pStyle w:val="PostHeadPara"/>
              <w:jc w:val="center"/>
            </w:pPr>
            <w:r>
              <w:t>12.66</w:t>
            </w:r>
          </w:p>
        </w:tc>
        <w:tc>
          <w:tcPr>
            <w:tcW w:w="1076" w:type="dxa"/>
          </w:tcPr>
          <w:p w14:paraId="19A46D53" w14:textId="10EBF7B0" w:rsidR="00A033F4" w:rsidRDefault="00D14414" w:rsidP="00A033F4">
            <w:pPr>
              <w:pStyle w:val="PostHeadPara"/>
              <w:jc w:val="center"/>
            </w:pPr>
            <w:r>
              <w:t>4</w:t>
            </w:r>
            <w:r w:rsidR="00A033F4">
              <w:t>.</w:t>
            </w:r>
            <w:r>
              <w:t>21</w:t>
            </w:r>
          </w:p>
        </w:tc>
      </w:tr>
      <w:tr w:rsidR="00A033F4" w14:paraId="79916ED9" w14:textId="77777777" w:rsidTr="00076D87">
        <w:trPr>
          <w:jc w:val="center"/>
        </w:trPr>
        <w:tc>
          <w:tcPr>
            <w:tcW w:w="1046" w:type="dxa"/>
            <w:vMerge/>
          </w:tcPr>
          <w:p w14:paraId="0952EF6C" w14:textId="77777777" w:rsidR="00A033F4" w:rsidRDefault="00A033F4" w:rsidP="00A033F4">
            <w:pPr>
              <w:pStyle w:val="PostHeadPara"/>
              <w:jc w:val="center"/>
            </w:pPr>
          </w:p>
        </w:tc>
        <w:tc>
          <w:tcPr>
            <w:tcW w:w="929" w:type="dxa"/>
            <w:vMerge/>
          </w:tcPr>
          <w:p w14:paraId="4DB7ABD2" w14:textId="77777777" w:rsidR="00A033F4" w:rsidRDefault="00A033F4" w:rsidP="00A033F4">
            <w:pPr>
              <w:pStyle w:val="PostHeadPara"/>
              <w:jc w:val="center"/>
            </w:pPr>
          </w:p>
        </w:tc>
        <w:tc>
          <w:tcPr>
            <w:tcW w:w="1350" w:type="dxa"/>
            <w:vMerge/>
          </w:tcPr>
          <w:p w14:paraId="1A4769DD" w14:textId="77777777" w:rsidR="00A033F4" w:rsidRDefault="00A033F4" w:rsidP="00A033F4">
            <w:pPr>
              <w:pStyle w:val="PostHeadPara"/>
              <w:jc w:val="center"/>
            </w:pPr>
          </w:p>
        </w:tc>
        <w:tc>
          <w:tcPr>
            <w:tcW w:w="990" w:type="dxa"/>
            <w:vMerge/>
          </w:tcPr>
          <w:p w14:paraId="40B4FD34" w14:textId="77777777" w:rsidR="00A033F4" w:rsidRDefault="00A033F4" w:rsidP="00A033F4">
            <w:pPr>
              <w:pStyle w:val="PostHeadPara"/>
              <w:jc w:val="center"/>
            </w:pPr>
          </w:p>
        </w:tc>
        <w:tc>
          <w:tcPr>
            <w:tcW w:w="1260" w:type="dxa"/>
            <w:vMerge/>
          </w:tcPr>
          <w:p w14:paraId="7A629D63" w14:textId="77777777" w:rsidR="00A033F4" w:rsidRDefault="00A033F4" w:rsidP="00A033F4">
            <w:pPr>
              <w:pStyle w:val="PostHeadPara"/>
              <w:jc w:val="center"/>
            </w:pPr>
          </w:p>
        </w:tc>
        <w:tc>
          <w:tcPr>
            <w:tcW w:w="1080" w:type="dxa"/>
          </w:tcPr>
          <w:p w14:paraId="343CD594" w14:textId="7A7AEC17" w:rsidR="00A033F4" w:rsidRDefault="00A033F4" w:rsidP="00A033F4">
            <w:pPr>
              <w:pStyle w:val="PostHeadPara"/>
              <w:jc w:val="center"/>
            </w:pPr>
            <w:r>
              <w:t>1e-3</w:t>
            </w:r>
          </w:p>
        </w:tc>
        <w:tc>
          <w:tcPr>
            <w:tcW w:w="1178" w:type="dxa"/>
          </w:tcPr>
          <w:p w14:paraId="1CDA56ED" w14:textId="2429F129" w:rsidR="00A033F4" w:rsidRDefault="00A033F4" w:rsidP="00A033F4">
            <w:pPr>
              <w:pStyle w:val="PostHeadPara"/>
              <w:jc w:val="center"/>
            </w:pPr>
            <w:r>
              <w:t>67.</w:t>
            </w:r>
            <w:r w:rsidR="00402993">
              <w:t>20</w:t>
            </w:r>
          </w:p>
        </w:tc>
        <w:tc>
          <w:tcPr>
            <w:tcW w:w="1166" w:type="dxa"/>
          </w:tcPr>
          <w:p w14:paraId="7F45727F" w14:textId="796A077F" w:rsidR="00A033F4" w:rsidRDefault="00A033F4" w:rsidP="00A033F4">
            <w:pPr>
              <w:pStyle w:val="PostHeadPara"/>
              <w:jc w:val="center"/>
            </w:pPr>
            <w:r>
              <w:t>1</w:t>
            </w:r>
            <w:r w:rsidR="00FF0D73">
              <w:t>3</w:t>
            </w:r>
            <w:r>
              <w:t>.</w:t>
            </w:r>
            <w:r w:rsidR="00FF0D73">
              <w:t>36</w:t>
            </w:r>
          </w:p>
        </w:tc>
        <w:tc>
          <w:tcPr>
            <w:tcW w:w="1076" w:type="dxa"/>
          </w:tcPr>
          <w:p w14:paraId="26467F61" w14:textId="4C2C7BE2" w:rsidR="00A033F4" w:rsidRDefault="00FF0D73" w:rsidP="00A033F4">
            <w:pPr>
              <w:pStyle w:val="PostHeadPara"/>
              <w:jc w:val="center"/>
            </w:pPr>
            <w:r>
              <w:t>0</w:t>
            </w:r>
            <w:r w:rsidR="00A033F4">
              <w:t>.</w:t>
            </w:r>
            <w:r>
              <w:t>56</w:t>
            </w:r>
          </w:p>
        </w:tc>
      </w:tr>
      <w:tr w:rsidR="00A033F4" w14:paraId="4B4A7D23" w14:textId="77777777" w:rsidTr="00076D87">
        <w:trPr>
          <w:jc w:val="center"/>
        </w:trPr>
        <w:tc>
          <w:tcPr>
            <w:tcW w:w="1046" w:type="dxa"/>
            <w:vMerge/>
          </w:tcPr>
          <w:p w14:paraId="5B566707" w14:textId="77777777" w:rsidR="00A033F4" w:rsidRDefault="00A033F4" w:rsidP="00A033F4">
            <w:pPr>
              <w:pStyle w:val="PostHeadPara"/>
              <w:jc w:val="center"/>
            </w:pPr>
          </w:p>
        </w:tc>
        <w:tc>
          <w:tcPr>
            <w:tcW w:w="929" w:type="dxa"/>
            <w:vMerge/>
          </w:tcPr>
          <w:p w14:paraId="1CBB5C79" w14:textId="77777777" w:rsidR="00A033F4" w:rsidRDefault="00A033F4" w:rsidP="00A033F4">
            <w:pPr>
              <w:pStyle w:val="PostHeadPara"/>
              <w:jc w:val="center"/>
            </w:pPr>
          </w:p>
        </w:tc>
        <w:tc>
          <w:tcPr>
            <w:tcW w:w="1350" w:type="dxa"/>
            <w:vMerge/>
          </w:tcPr>
          <w:p w14:paraId="5AD75B22" w14:textId="77777777" w:rsidR="00A033F4" w:rsidRDefault="00A033F4" w:rsidP="00A033F4">
            <w:pPr>
              <w:pStyle w:val="PostHeadPara"/>
              <w:jc w:val="center"/>
            </w:pPr>
          </w:p>
        </w:tc>
        <w:tc>
          <w:tcPr>
            <w:tcW w:w="990" w:type="dxa"/>
            <w:vMerge/>
          </w:tcPr>
          <w:p w14:paraId="12D004A4" w14:textId="77777777" w:rsidR="00A033F4" w:rsidRDefault="00A033F4" w:rsidP="00A033F4">
            <w:pPr>
              <w:pStyle w:val="PostHeadPara"/>
              <w:jc w:val="center"/>
            </w:pPr>
          </w:p>
        </w:tc>
        <w:tc>
          <w:tcPr>
            <w:tcW w:w="1260" w:type="dxa"/>
            <w:vMerge/>
          </w:tcPr>
          <w:p w14:paraId="514EC086" w14:textId="77777777" w:rsidR="00A033F4" w:rsidRDefault="00A033F4" w:rsidP="00A033F4">
            <w:pPr>
              <w:pStyle w:val="PostHeadPara"/>
              <w:jc w:val="center"/>
            </w:pPr>
          </w:p>
        </w:tc>
        <w:tc>
          <w:tcPr>
            <w:tcW w:w="1080" w:type="dxa"/>
          </w:tcPr>
          <w:p w14:paraId="553CB051" w14:textId="60D24998" w:rsidR="00A033F4" w:rsidRDefault="00A033F4" w:rsidP="00A033F4">
            <w:pPr>
              <w:pStyle w:val="PostHeadPara"/>
              <w:jc w:val="center"/>
            </w:pPr>
            <w:r>
              <w:t>1e-2</w:t>
            </w:r>
          </w:p>
        </w:tc>
        <w:tc>
          <w:tcPr>
            <w:tcW w:w="1178" w:type="dxa"/>
          </w:tcPr>
          <w:p w14:paraId="1444F2E3" w14:textId="4AE61A0A" w:rsidR="00A033F4" w:rsidRDefault="00A033F4" w:rsidP="00A033F4">
            <w:pPr>
              <w:pStyle w:val="PostHeadPara"/>
              <w:jc w:val="center"/>
            </w:pPr>
            <w:r>
              <w:t>67.</w:t>
            </w:r>
            <w:r w:rsidR="00402993">
              <w:t>18</w:t>
            </w:r>
          </w:p>
        </w:tc>
        <w:tc>
          <w:tcPr>
            <w:tcW w:w="1166" w:type="dxa"/>
          </w:tcPr>
          <w:p w14:paraId="3426B1AD" w14:textId="72AA2C78" w:rsidR="00A033F4" w:rsidRDefault="00A033F4" w:rsidP="00A033F4">
            <w:pPr>
              <w:pStyle w:val="PostHeadPara"/>
              <w:jc w:val="center"/>
            </w:pPr>
            <w:r>
              <w:t>1</w:t>
            </w:r>
            <w:r w:rsidR="00FF0D73">
              <w:t>5</w:t>
            </w:r>
            <w:r>
              <w:t>.</w:t>
            </w:r>
            <w:r w:rsidR="00FF0D73">
              <w:t>76</w:t>
            </w:r>
          </w:p>
        </w:tc>
        <w:tc>
          <w:tcPr>
            <w:tcW w:w="1076" w:type="dxa"/>
          </w:tcPr>
          <w:p w14:paraId="4B7B1110" w14:textId="52910629" w:rsidR="00A033F4" w:rsidRDefault="00FF0D73" w:rsidP="00A033F4">
            <w:pPr>
              <w:pStyle w:val="PostHeadPara"/>
              <w:jc w:val="center"/>
            </w:pPr>
            <w:r>
              <w:t>7</w:t>
            </w:r>
            <w:r w:rsidR="00A033F4">
              <w:t>.</w:t>
            </w:r>
            <w:r>
              <w:t>30</w:t>
            </w:r>
          </w:p>
        </w:tc>
      </w:tr>
      <w:tr w:rsidR="00A033F4" w14:paraId="7794DDAF" w14:textId="77777777" w:rsidTr="00076D87">
        <w:trPr>
          <w:jc w:val="center"/>
        </w:trPr>
        <w:tc>
          <w:tcPr>
            <w:tcW w:w="1046" w:type="dxa"/>
            <w:vMerge/>
          </w:tcPr>
          <w:p w14:paraId="03AF77E4" w14:textId="77777777" w:rsidR="00A033F4" w:rsidRDefault="00A033F4" w:rsidP="00A033F4">
            <w:pPr>
              <w:pStyle w:val="PostHeadPara"/>
              <w:jc w:val="center"/>
            </w:pPr>
          </w:p>
        </w:tc>
        <w:tc>
          <w:tcPr>
            <w:tcW w:w="929" w:type="dxa"/>
            <w:vMerge/>
          </w:tcPr>
          <w:p w14:paraId="7D9726F0" w14:textId="77777777" w:rsidR="00A033F4" w:rsidRDefault="00A033F4" w:rsidP="00A033F4">
            <w:pPr>
              <w:pStyle w:val="PostHeadPara"/>
              <w:jc w:val="center"/>
            </w:pPr>
          </w:p>
        </w:tc>
        <w:tc>
          <w:tcPr>
            <w:tcW w:w="1350" w:type="dxa"/>
            <w:vMerge/>
          </w:tcPr>
          <w:p w14:paraId="2ABDBF79" w14:textId="77777777" w:rsidR="00A033F4" w:rsidRDefault="00A033F4" w:rsidP="00A033F4">
            <w:pPr>
              <w:pStyle w:val="PostHeadPara"/>
              <w:jc w:val="center"/>
            </w:pPr>
          </w:p>
        </w:tc>
        <w:tc>
          <w:tcPr>
            <w:tcW w:w="990" w:type="dxa"/>
            <w:vMerge/>
          </w:tcPr>
          <w:p w14:paraId="4C674937" w14:textId="77777777" w:rsidR="00A033F4" w:rsidRDefault="00A033F4" w:rsidP="00A033F4">
            <w:pPr>
              <w:pStyle w:val="PostHeadPara"/>
              <w:jc w:val="center"/>
            </w:pPr>
          </w:p>
        </w:tc>
        <w:tc>
          <w:tcPr>
            <w:tcW w:w="1260" w:type="dxa"/>
            <w:vMerge/>
          </w:tcPr>
          <w:p w14:paraId="3170AF07" w14:textId="77777777" w:rsidR="00A033F4" w:rsidRDefault="00A033F4" w:rsidP="00A033F4">
            <w:pPr>
              <w:pStyle w:val="PostHeadPara"/>
              <w:jc w:val="center"/>
            </w:pPr>
          </w:p>
        </w:tc>
        <w:tc>
          <w:tcPr>
            <w:tcW w:w="1080" w:type="dxa"/>
          </w:tcPr>
          <w:p w14:paraId="4AF77689" w14:textId="7CE3FF3F" w:rsidR="00A033F4" w:rsidRDefault="00A033F4" w:rsidP="00A033F4">
            <w:pPr>
              <w:pStyle w:val="PostHeadPara"/>
              <w:jc w:val="center"/>
            </w:pPr>
            <w:r>
              <w:t>1e-1</w:t>
            </w:r>
          </w:p>
        </w:tc>
        <w:tc>
          <w:tcPr>
            <w:tcW w:w="1178" w:type="dxa"/>
          </w:tcPr>
          <w:p w14:paraId="128B3B31" w14:textId="292AD2D1" w:rsidR="00A033F4" w:rsidRDefault="00A033F4" w:rsidP="00A033F4">
            <w:pPr>
              <w:pStyle w:val="PostHeadPara"/>
              <w:jc w:val="center"/>
            </w:pPr>
            <w:r>
              <w:t>67.1</w:t>
            </w:r>
            <w:r w:rsidR="00402993">
              <w:t>9</w:t>
            </w:r>
          </w:p>
        </w:tc>
        <w:tc>
          <w:tcPr>
            <w:tcW w:w="1166" w:type="dxa"/>
          </w:tcPr>
          <w:p w14:paraId="026A7CFA" w14:textId="2A2CB0D7" w:rsidR="00A033F4" w:rsidRDefault="00A033F4" w:rsidP="00A033F4">
            <w:pPr>
              <w:pStyle w:val="PostHeadPara"/>
              <w:jc w:val="center"/>
            </w:pPr>
            <w:r>
              <w:t>1</w:t>
            </w:r>
            <w:r w:rsidR="00402993">
              <w:t>3</w:t>
            </w:r>
            <w:r>
              <w:t>.</w:t>
            </w:r>
            <w:r w:rsidR="00402993">
              <w:t>55</w:t>
            </w:r>
          </w:p>
        </w:tc>
        <w:tc>
          <w:tcPr>
            <w:tcW w:w="1076" w:type="dxa"/>
          </w:tcPr>
          <w:p w14:paraId="4A4942CF" w14:textId="15F15487" w:rsidR="00A033F4" w:rsidRDefault="00A033F4" w:rsidP="00A033F4">
            <w:pPr>
              <w:pStyle w:val="PostHeadPara"/>
              <w:jc w:val="center"/>
            </w:pPr>
            <w:r>
              <w:t>2.3</w:t>
            </w:r>
            <w:r w:rsidR="00402993">
              <w:t>4</w:t>
            </w:r>
          </w:p>
        </w:tc>
      </w:tr>
    </w:tbl>
    <w:p w14:paraId="455C99B6" w14:textId="77777777" w:rsidR="00A73114" w:rsidRDefault="00A73114" w:rsidP="005F64C2">
      <w:pPr>
        <w:pStyle w:val="TableCaption"/>
        <w:jc w:val="left"/>
      </w:pPr>
    </w:p>
    <w:p w14:paraId="45AD4DEC" w14:textId="02391996" w:rsidR="005F64C2" w:rsidRPr="00615B2A" w:rsidRDefault="005F64C2" w:rsidP="005F64C2">
      <w:pPr>
        <w:pStyle w:val="TableCaption"/>
        <w:rPr>
          <w:rFonts w:cstheme="minorBidi"/>
          <w:rtl/>
          <w:lang w:bidi="fa-IR"/>
        </w:rPr>
      </w:pPr>
      <w:bookmarkStart w:id="15" w:name="_Ref148724735"/>
      <w:r>
        <w:t xml:space="preserve">Table </w:t>
      </w:r>
      <w:fldSimple w:instr=" SEQ Table \* ARABIC ">
        <w:r w:rsidR="0095406F">
          <w:rPr>
            <w:noProof/>
          </w:rPr>
          <w:t>6</w:t>
        </w:r>
      </w:fldSimple>
      <w:bookmarkEnd w:id="15"/>
      <w:r>
        <w:t>: Hyper-parameters used when experimenting with BS</w:t>
      </w:r>
    </w:p>
    <w:tbl>
      <w:tblPr>
        <w:tblStyle w:val="TableGrid"/>
        <w:tblW w:w="10075" w:type="dxa"/>
        <w:jc w:val="center"/>
        <w:tblLook w:val="04A0" w:firstRow="1" w:lastRow="0" w:firstColumn="1" w:lastColumn="0" w:noHBand="0" w:noVBand="1"/>
      </w:tblPr>
      <w:tblGrid>
        <w:gridCol w:w="1046"/>
        <w:gridCol w:w="929"/>
        <w:gridCol w:w="1350"/>
        <w:gridCol w:w="990"/>
        <w:gridCol w:w="1260"/>
        <w:gridCol w:w="1080"/>
        <w:gridCol w:w="1178"/>
        <w:gridCol w:w="1166"/>
        <w:gridCol w:w="1076"/>
      </w:tblGrid>
      <w:tr w:rsidR="00E94C76" w14:paraId="07CD33C1" w14:textId="77777777" w:rsidTr="00076D87">
        <w:trPr>
          <w:jc w:val="center"/>
        </w:trPr>
        <w:tc>
          <w:tcPr>
            <w:tcW w:w="1046" w:type="dxa"/>
          </w:tcPr>
          <w:p w14:paraId="3A8039DC" w14:textId="77777777" w:rsidR="00E94C76" w:rsidRPr="00231271" w:rsidRDefault="00E94C76" w:rsidP="00076D87">
            <w:pPr>
              <w:pStyle w:val="PostHeadPara"/>
              <w:jc w:val="center"/>
              <w:rPr>
                <w:b/>
                <w:bCs/>
              </w:rPr>
            </w:pPr>
            <w:r w:rsidRPr="00231271">
              <w:rPr>
                <w:b/>
                <w:bCs/>
                <w:lang w:bidi="fa-IR"/>
              </w:rPr>
              <w:t>Problem</w:t>
            </w:r>
          </w:p>
        </w:tc>
        <w:tc>
          <w:tcPr>
            <w:tcW w:w="929" w:type="dxa"/>
          </w:tcPr>
          <w:p w14:paraId="64387A52" w14:textId="77777777" w:rsidR="00E94C76" w:rsidRPr="00231271" w:rsidRDefault="00E94C76" w:rsidP="00076D87">
            <w:pPr>
              <w:pStyle w:val="PostHeadPara"/>
              <w:jc w:val="center"/>
              <w:rPr>
                <w:b/>
                <w:bCs/>
              </w:rPr>
            </w:pPr>
            <w:r w:rsidRPr="00231271">
              <w:rPr>
                <w:b/>
                <w:bCs/>
                <w:lang w:bidi="fa-IR"/>
              </w:rPr>
              <w:t>Goals</w:t>
            </w:r>
          </w:p>
        </w:tc>
        <w:tc>
          <w:tcPr>
            <w:tcW w:w="4680" w:type="dxa"/>
            <w:gridSpan w:val="4"/>
          </w:tcPr>
          <w:p w14:paraId="65B98DFA" w14:textId="77777777" w:rsidR="00E94C76" w:rsidRPr="00231271" w:rsidRDefault="00E94C76" w:rsidP="00076D87">
            <w:pPr>
              <w:pStyle w:val="PostHeadPara"/>
              <w:jc w:val="center"/>
              <w:rPr>
                <w:b/>
                <w:bCs/>
              </w:rPr>
            </w:pPr>
            <w:r w:rsidRPr="00231271">
              <w:rPr>
                <w:b/>
                <w:bCs/>
              </w:rPr>
              <w:t>Hyper-parameters</w:t>
            </w:r>
          </w:p>
        </w:tc>
        <w:tc>
          <w:tcPr>
            <w:tcW w:w="3420" w:type="dxa"/>
            <w:gridSpan w:val="3"/>
          </w:tcPr>
          <w:p w14:paraId="1A88A922" w14:textId="77777777" w:rsidR="00E94C76" w:rsidRPr="00231271" w:rsidRDefault="00E94C76" w:rsidP="00076D87">
            <w:pPr>
              <w:pStyle w:val="PostHeadPara"/>
              <w:jc w:val="center"/>
              <w:rPr>
                <w:b/>
                <w:bCs/>
              </w:rPr>
            </w:pPr>
            <w:r w:rsidRPr="00231271">
              <w:rPr>
                <w:b/>
                <w:bCs/>
              </w:rPr>
              <w:t>Median values of different quality properties</w:t>
            </w:r>
          </w:p>
        </w:tc>
      </w:tr>
      <w:tr w:rsidR="00E94C76" w14:paraId="457331C0" w14:textId="77777777" w:rsidTr="00076D87">
        <w:trPr>
          <w:jc w:val="center"/>
        </w:trPr>
        <w:tc>
          <w:tcPr>
            <w:tcW w:w="1975" w:type="dxa"/>
            <w:gridSpan w:val="2"/>
          </w:tcPr>
          <w:p w14:paraId="664721A4" w14:textId="77777777" w:rsidR="00E94C76" w:rsidRDefault="00E94C76" w:rsidP="00076D87">
            <w:pPr>
              <w:pStyle w:val="PostHeadPara"/>
              <w:jc w:val="center"/>
            </w:pPr>
          </w:p>
        </w:tc>
        <w:tc>
          <w:tcPr>
            <w:tcW w:w="1350" w:type="dxa"/>
          </w:tcPr>
          <w:p w14:paraId="51E28910" w14:textId="5B206071" w:rsidR="00E94C76" w:rsidRDefault="00614123" w:rsidP="00076D87">
            <w:pPr>
              <w:pStyle w:val="PostHeadPara"/>
              <w:jc w:val="center"/>
            </w:pPr>
            <w:r>
              <w:t>EDR</w:t>
            </w:r>
          </w:p>
        </w:tc>
        <w:tc>
          <w:tcPr>
            <w:tcW w:w="990" w:type="dxa"/>
          </w:tcPr>
          <w:p w14:paraId="7AB107A5" w14:textId="77777777" w:rsidR="00E94C76" w:rsidRDefault="00E94C76" w:rsidP="00076D87">
            <w:pPr>
              <w:pStyle w:val="PostHeadPara"/>
              <w:jc w:val="center"/>
            </w:pPr>
            <w:r>
              <w:t>LR</w:t>
            </w:r>
          </w:p>
        </w:tc>
        <w:tc>
          <w:tcPr>
            <w:tcW w:w="1260" w:type="dxa"/>
          </w:tcPr>
          <w:p w14:paraId="747F472A" w14:textId="77777777" w:rsidR="00E94C76" w:rsidRDefault="00E94C76" w:rsidP="00076D87">
            <w:pPr>
              <w:pStyle w:val="PostHeadPara"/>
              <w:jc w:val="center"/>
            </w:pPr>
            <w:r>
              <w:t>DF</w:t>
            </w:r>
          </w:p>
        </w:tc>
        <w:tc>
          <w:tcPr>
            <w:tcW w:w="1080" w:type="dxa"/>
          </w:tcPr>
          <w:p w14:paraId="51DA0AC5" w14:textId="0A9DCBAD" w:rsidR="00E94C76" w:rsidRDefault="00614123" w:rsidP="00076D87">
            <w:pPr>
              <w:pStyle w:val="PostHeadPara"/>
              <w:jc w:val="center"/>
            </w:pPr>
            <w:r>
              <w:t>BS</w:t>
            </w:r>
          </w:p>
        </w:tc>
        <w:tc>
          <w:tcPr>
            <w:tcW w:w="1178" w:type="dxa"/>
          </w:tcPr>
          <w:p w14:paraId="34DC12CA" w14:textId="77777777" w:rsidR="00E94C76" w:rsidRDefault="00E94C76" w:rsidP="00076D87">
            <w:pPr>
              <w:pStyle w:val="PostHeadPara"/>
              <w:jc w:val="center"/>
            </w:pPr>
            <w:r>
              <w:t>EC</w:t>
            </w:r>
          </w:p>
        </w:tc>
        <w:tc>
          <w:tcPr>
            <w:tcW w:w="1166" w:type="dxa"/>
          </w:tcPr>
          <w:p w14:paraId="79C9A672" w14:textId="77777777" w:rsidR="00E94C76" w:rsidRDefault="00E94C76" w:rsidP="00076D87">
            <w:pPr>
              <w:pStyle w:val="PostHeadPara"/>
              <w:jc w:val="center"/>
            </w:pPr>
            <w:r>
              <w:t>PL</w:t>
            </w:r>
          </w:p>
        </w:tc>
        <w:tc>
          <w:tcPr>
            <w:tcW w:w="1076" w:type="dxa"/>
          </w:tcPr>
          <w:p w14:paraId="4803662A" w14:textId="77777777" w:rsidR="00E94C76" w:rsidRDefault="00E94C76" w:rsidP="00076D87">
            <w:pPr>
              <w:pStyle w:val="PostHeadPara"/>
              <w:jc w:val="center"/>
            </w:pPr>
            <w:r>
              <w:t>LA</w:t>
            </w:r>
          </w:p>
        </w:tc>
      </w:tr>
      <w:tr w:rsidR="00E94C76" w14:paraId="394B71F5" w14:textId="77777777" w:rsidTr="00076D87">
        <w:trPr>
          <w:jc w:val="center"/>
        </w:trPr>
        <w:tc>
          <w:tcPr>
            <w:tcW w:w="1046" w:type="dxa"/>
            <w:vMerge w:val="restart"/>
          </w:tcPr>
          <w:p w14:paraId="6F485A14" w14:textId="77777777" w:rsidR="00E94C76" w:rsidRDefault="00E94C76" w:rsidP="00076D87">
            <w:pPr>
              <w:pStyle w:val="PostHeadPara"/>
              <w:jc w:val="center"/>
            </w:pPr>
            <w:r>
              <w:t>DeltaIoTv1</w:t>
            </w:r>
          </w:p>
        </w:tc>
        <w:tc>
          <w:tcPr>
            <w:tcW w:w="929" w:type="dxa"/>
            <w:vMerge w:val="restart"/>
          </w:tcPr>
          <w:p w14:paraId="45B4AE79" w14:textId="77777777" w:rsidR="00E94C76" w:rsidRDefault="00E94C76" w:rsidP="00076D87">
            <w:pPr>
              <w:pStyle w:val="PostHeadPara"/>
              <w:jc w:val="center"/>
            </w:pPr>
            <w:r>
              <w:t>TTS</w:t>
            </w:r>
          </w:p>
        </w:tc>
        <w:tc>
          <w:tcPr>
            <w:tcW w:w="1350" w:type="dxa"/>
            <w:vMerge w:val="restart"/>
          </w:tcPr>
          <w:p w14:paraId="3F961F84" w14:textId="26AC94E5" w:rsidR="00E94C76" w:rsidRDefault="00614123" w:rsidP="00076D87">
            <w:pPr>
              <w:pStyle w:val="PostHeadPara"/>
              <w:jc w:val="center"/>
            </w:pPr>
            <w:r>
              <w:t>1e-3</w:t>
            </w:r>
          </w:p>
        </w:tc>
        <w:tc>
          <w:tcPr>
            <w:tcW w:w="990" w:type="dxa"/>
            <w:vMerge w:val="restart"/>
          </w:tcPr>
          <w:p w14:paraId="7D43D055" w14:textId="77777777" w:rsidR="00E94C76" w:rsidRDefault="00E94C76" w:rsidP="00076D87">
            <w:pPr>
              <w:pStyle w:val="PostHeadPara"/>
              <w:jc w:val="center"/>
            </w:pPr>
            <w:r>
              <w:t>1e-4</w:t>
            </w:r>
          </w:p>
          <w:p w14:paraId="2D9C54BA" w14:textId="77777777" w:rsidR="00E94C76" w:rsidRDefault="00E94C76" w:rsidP="00076D87">
            <w:pPr>
              <w:pStyle w:val="PostHeadPara"/>
              <w:jc w:val="center"/>
            </w:pPr>
          </w:p>
        </w:tc>
        <w:tc>
          <w:tcPr>
            <w:tcW w:w="1260" w:type="dxa"/>
            <w:vMerge w:val="restart"/>
          </w:tcPr>
          <w:p w14:paraId="616B232F" w14:textId="77777777" w:rsidR="00E94C76" w:rsidRDefault="00E94C76" w:rsidP="00076D87">
            <w:pPr>
              <w:pStyle w:val="PostHeadPara"/>
              <w:jc w:val="center"/>
            </w:pPr>
            <w:r>
              <w:t>1</w:t>
            </w:r>
          </w:p>
        </w:tc>
        <w:tc>
          <w:tcPr>
            <w:tcW w:w="1080" w:type="dxa"/>
          </w:tcPr>
          <w:p w14:paraId="6631A414" w14:textId="6A4C6E5E" w:rsidR="00E94C76" w:rsidRDefault="00614123" w:rsidP="00076D87">
            <w:pPr>
              <w:pStyle w:val="PostHeadPara"/>
              <w:jc w:val="center"/>
            </w:pPr>
            <w:r>
              <w:t>64</w:t>
            </w:r>
          </w:p>
        </w:tc>
        <w:tc>
          <w:tcPr>
            <w:tcW w:w="1178" w:type="dxa"/>
          </w:tcPr>
          <w:p w14:paraId="19708396" w14:textId="77777777" w:rsidR="00E94C76" w:rsidRDefault="00E94C76" w:rsidP="00076D87">
            <w:pPr>
              <w:pStyle w:val="PostHeadPara"/>
              <w:jc w:val="center"/>
            </w:pPr>
            <w:r>
              <w:t>12.88</w:t>
            </w:r>
          </w:p>
        </w:tc>
        <w:tc>
          <w:tcPr>
            <w:tcW w:w="1166" w:type="dxa"/>
          </w:tcPr>
          <w:p w14:paraId="0C74CFB0" w14:textId="77777777" w:rsidR="00E94C76" w:rsidRDefault="00E94C76" w:rsidP="00076D87">
            <w:pPr>
              <w:pStyle w:val="PostHeadPara"/>
              <w:jc w:val="center"/>
            </w:pPr>
            <w:r>
              <w:t>7.88</w:t>
            </w:r>
          </w:p>
        </w:tc>
        <w:tc>
          <w:tcPr>
            <w:tcW w:w="1076" w:type="dxa"/>
          </w:tcPr>
          <w:p w14:paraId="78503D45" w14:textId="77777777" w:rsidR="00E94C76" w:rsidRDefault="00E94C76" w:rsidP="00076D87">
            <w:pPr>
              <w:pStyle w:val="PostHeadPara"/>
              <w:jc w:val="center"/>
            </w:pPr>
            <w:r>
              <w:t>0.6</w:t>
            </w:r>
          </w:p>
        </w:tc>
      </w:tr>
      <w:tr w:rsidR="00E94C76" w14:paraId="4AA5D555" w14:textId="77777777" w:rsidTr="00076D87">
        <w:trPr>
          <w:jc w:val="center"/>
        </w:trPr>
        <w:tc>
          <w:tcPr>
            <w:tcW w:w="1046" w:type="dxa"/>
            <w:vMerge/>
          </w:tcPr>
          <w:p w14:paraId="1E5FA171" w14:textId="77777777" w:rsidR="00E94C76" w:rsidRDefault="00E94C76" w:rsidP="00076D87">
            <w:pPr>
              <w:pStyle w:val="PostHeadPara"/>
              <w:jc w:val="center"/>
            </w:pPr>
          </w:p>
        </w:tc>
        <w:tc>
          <w:tcPr>
            <w:tcW w:w="929" w:type="dxa"/>
            <w:vMerge/>
          </w:tcPr>
          <w:p w14:paraId="55C132EF" w14:textId="77777777" w:rsidR="00E94C76" w:rsidRDefault="00E94C76" w:rsidP="00076D87">
            <w:pPr>
              <w:pStyle w:val="PostHeadPara"/>
              <w:jc w:val="center"/>
            </w:pPr>
          </w:p>
        </w:tc>
        <w:tc>
          <w:tcPr>
            <w:tcW w:w="1350" w:type="dxa"/>
            <w:vMerge/>
          </w:tcPr>
          <w:p w14:paraId="6FCBCE38" w14:textId="77777777" w:rsidR="00E94C76" w:rsidRDefault="00E94C76" w:rsidP="00076D87">
            <w:pPr>
              <w:pStyle w:val="PostHeadPara"/>
              <w:jc w:val="center"/>
            </w:pPr>
          </w:p>
        </w:tc>
        <w:tc>
          <w:tcPr>
            <w:tcW w:w="990" w:type="dxa"/>
            <w:vMerge/>
          </w:tcPr>
          <w:p w14:paraId="78B31A8C" w14:textId="77777777" w:rsidR="00E94C76" w:rsidRDefault="00E94C76" w:rsidP="00076D87">
            <w:pPr>
              <w:pStyle w:val="PostHeadPara"/>
              <w:jc w:val="center"/>
            </w:pPr>
          </w:p>
        </w:tc>
        <w:tc>
          <w:tcPr>
            <w:tcW w:w="1260" w:type="dxa"/>
            <w:vMerge/>
          </w:tcPr>
          <w:p w14:paraId="0A0E75C2" w14:textId="77777777" w:rsidR="00E94C76" w:rsidRDefault="00E94C76" w:rsidP="00076D87">
            <w:pPr>
              <w:pStyle w:val="PostHeadPara"/>
              <w:jc w:val="center"/>
            </w:pPr>
          </w:p>
        </w:tc>
        <w:tc>
          <w:tcPr>
            <w:tcW w:w="1080" w:type="dxa"/>
          </w:tcPr>
          <w:p w14:paraId="67C8418E" w14:textId="49EC275E" w:rsidR="00E94C76" w:rsidRDefault="00614123" w:rsidP="00076D87">
            <w:pPr>
              <w:pStyle w:val="PostHeadPara"/>
              <w:jc w:val="center"/>
            </w:pPr>
            <w:r>
              <w:t>128</w:t>
            </w:r>
          </w:p>
        </w:tc>
        <w:tc>
          <w:tcPr>
            <w:tcW w:w="1178" w:type="dxa"/>
          </w:tcPr>
          <w:p w14:paraId="0887D9A1" w14:textId="77777777" w:rsidR="00E94C76" w:rsidRDefault="00E94C76" w:rsidP="00076D87">
            <w:pPr>
              <w:pStyle w:val="PostHeadPara"/>
              <w:jc w:val="center"/>
            </w:pPr>
            <w:r>
              <w:t>12.86</w:t>
            </w:r>
          </w:p>
        </w:tc>
        <w:tc>
          <w:tcPr>
            <w:tcW w:w="1166" w:type="dxa"/>
          </w:tcPr>
          <w:p w14:paraId="5EB49E53" w14:textId="77777777" w:rsidR="00E94C76" w:rsidRDefault="00E94C76" w:rsidP="00076D87">
            <w:pPr>
              <w:pStyle w:val="PostHeadPara"/>
              <w:jc w:val="center"/>
            </w:pPr>
            <w:r>
              <w:t>13.00</w:t>
            </w:r>
          </w:p>
        </w:tc>
        <w:tc>
          <w:tcPr>
            <w:tcW w:w="1076" w:type="dxa"/>
          </w:tcPr>
          <w:p w14:paraId="522AAFC4" w14:textId="77777777" w:rsidR="00E94C76" w:rsidRDefault="00E94C76" w:rsidP="00076D87">
            <w:pPr>
              <w:pStyle w:val="PostHeadPara"/>
              <w:jc w:val="center"/>
            </w:pPr>
            <w:r>
              <w:t>0.90</w:t>
            </w:r>
          </w:p>
        </w:tc>
      </w:tr>
      <w:tr w:rsidR="00E94C76" w14:paraId="5BB9891C" w14:textId="77777777" w:rsidTr="00076D87">
        <w:trPr>
          <w:jc w:val="center"/>
        </w:trPr>
        <w:tc>
          <w:tcPr>
            <w:tcW w:w="1046" w:type="dxa"/>
            <w:vMerge/>
          </w:tcPr>
          <w:p w14:paraId="56F603A1" w14:textId="77777777" w:rsidR="00E94C76" w:rsidRDefault="00E94C76" w:rsidP="00076D87">
            <w:pPr>
              <w:pStyle w:val="PostHeadPara"/>
              <w:jc w:val="center"/>
            </w:pPr>
          </w:p>
        </w:tc>
        <w:tc>
          <w:tcPr>
            <w:tcW w:w="929" w:type="dxa"/>
            <w:vMerge/>
          </w:tcPr>
          <w:p w14:paraId="36F62AF4" w14:textId="77777777" w:rsidR="00E94C76" w:rsidRDefault="00E94C76" w:rsidP="00076D87">
            <w:pPr>
              <w:pStyle w:val="PostHeadPara"/>
              <w:jc w:val="center"/>
            </w:pPr>
          </w:p>
        </w:tc>
        <w:tc>
          <w:tcPr>
            <w:tcW w:w="1350" w:type="dxa"/>
            <w:vMerge/>
          </w:tcPr>
          <w:p w14:paraId="1CDAA8F6" w14:textId="77777777" w:rsidR="00E94C76" w:rsidRDefault="00E94C76" w:rsidP="00076D87">
            <w:pPr>
              <w:pStyle w:val="PostHeadPara"/>
              <w:jc w:val="center"/>
            </w:pPr>
          </w:p>
        </w:tc>
        <w:tc>
          <w:tcPr>
            <w:tcW w:w="990" w:type="dxa"/>
            <w:vMerge/>
          </w:tcPr>
          <w:p w14:paraId="0B90A270" w14:textId="77777777" w:rsidR="00E94C76" w:rsidRDefault="00E94C76" w:rsidP="00076D87">
            <w:pPr>
              <w:pStyle w:val="PostHeadPara"/>
              <w:jc w:val="center"/>
            </w:pPr>
          </w:p>
        </w:tc>
        <w:tc>
          <w:tcPr>
            <w:tcW w:w="1260" w:type="dxa"/>
            <w:vMerge/>
          </w:tcPr>
          <w:p w14:paraId="46B45796" w14:textId="77777777" w:rsidR="00E94C76" w:rsidRDefault="00E94C76" w:rsidP="00076D87">
            <w:pPr>
              <w:pStyle w:val="PostHeadPara"/>
              <w:jc w:val="center"/>
            </w:pPr>
          </w:p>
        </w:tc>
        <w:tc>
          <w:tcPr>
            <w:tcW w:w="1080" w:type="dxa"/>
          </w:tcPr>
          <w:p w14:paraId="0F90F87A" w14:textId="5F475339" w:rsidR="00E94C76" w:rsidRDefault="00614123" w:rsidP="00076D87">
            <w:pPr>
              <w:pStyle w:val="PostHeadPara"/>
              <w:jc w:val="center"/>
            </w:pPr>
            <w:r>
              <w:t>256</w:t>
            </w:r>
          </w:p>
        </w:tc>
        <w:tc>
          <w:tcPr>
            <w:tcW w:w="1178" w:type="dxa"/>
          </w:tcPr>
          <w:p w14:paraId="479911C6" w14:textId="77777777" w:rsidR="00E94C76" w:rsidRDefault="00E94C76" w:rsidP="00076D87">
            <w:pPr>
              <w:pStyle w:val="PostHeadPara"/>
              <w:jc w:val="center"/>
            </w:pPr>
            <w:r>
              <w:t>12.86</w:t>
            </w:r>
          </w:p>
        </w:tc>
        <w:tc>
          <w:tcPr>
            <w:tcW w:w="1166" w:type="dxa"/>
          </w:tcPr>
          <w:p w14:paraId="564BAE46" w14:textId="77777777" w:rsidR="00E94C76" w:rsidRDefault="00E94C76" w:rsidP="00076D87">
            <w:pPr>
              <w:pStyle w:val="PostHeadPara"/>
              <w:jc w:val="center"/>
            </w:pPr>
            <w:r>
              <w:t>7.98</w:t>
            </w:r>
          </w:p>
        </w:tc>
        <w:tc>
          <w:tcPr>
            <w:tcW w:w="1076" w:type="dxa"/>
          </w:tcPr>
          <w:p w14:paraId="30698900" w14:textId="77777777" w:rsidR="00E94C76" w:rsidRDefault="00E94C76" w:rsidP="00076D87">
            <w:pPr>
              <w:pStyle w:val="PostHeadPara"/>
              <w:jc w:val="center"/>
            </w:pPr>
            <w:r>
              <w:t>0.41</w:t>
            </w:r>
          </w:p>
        </w:tc>
      </w:tr>
      <w:tr w:rsidR="00E94C76" w14:paraId="11186AAB" w14:textId="77777777" w:rsidTr="00076D87">
        <w:trPr>
          <w:jc w:val="center"/>
        </w:trPr>
        <w:tc>
          <w:tcPr>
            <w:tcW w:w="1046" w:type="dxa"/>
            <w:vMerge/>
          </w:tcPr>
          <w:p w14:paraId="77CDD547" w14:textId="77777777" w:rsidR="00E94C76" w:rsidRDefault="00E94C76" w:rsidP="00076D87">
            <w:pPr>
              <w:pStyle w:val="PostHeadPara"/>
              <w:jc w:val="center"/>
            </w:pPr>
          </w:p>
        </w:tc>
        <w:tc>
          <w:tcPr>
            <w:tcW w:w="929" w:type="dxa"/>
            <w:vMerge/>
          </w:tcPr>
          <w:p w14:paraId="2E7C0A64" w14:textId="77777777" w:rsidR="00E94C76" w:rsidRDefault="00E94C76" w:rsidP="00076D87">
            <w:pPr>
              <w:pStyle w:val="PostHeadPara"/>
              <w:jc w:val="center"/>
            </w:pPr>
          </w:p>
        </w:tc>
        <w:tc>
          <w:tcPr>
            <w:tcW w:w="1350" w:type="dxa"/>
            <w:vMerge/>
          </w:tcPr>
          <w:p w14:paraId="67A77312" w14:textId="77777777" w:rsidR="00E94C76" w:rsidRDefault="00E94C76" w:rsidP="00076D87">
            <w:pPr>
              <w:pStyle w:val="PostHeadPara"/>
              <w:jc w:val="center"/>
            </w:pPr>
          </w:p>
        </w:tc>
        <w:tc>
          <w:tcPr>
            <w:tcW w:w="990" w:type="dxa"/>
            <w:vMerge/>
          </w:tcPr>
          <w:p w14:paraId="1DF66417" w14:textId="77777777" w:rsidR="00E94C76" w:rsidRDefault="00E94C76" w:rsidP="00076D87">
            <w:pPr>
              <w:pStyle w:val="PostHeadPara"/>
              <w:jc w:val="center"/>
            </w:pPr>
          </w:p>
        </w:tc>
        <w:tc>
          <w:tcPr>
            <w:tcW w:w="1260" w:type="dxa"/>
            <w:vMerge/>
          </w:tcPr>
          <w:p w14:paraId="106A8513" w14:textId="77777777" w:rsidR="00E94C76" w:rsidRDefault="00E94C76" w:rsidP="00076D87">
            <w:pPr>
              <w:pStyle w:val="PostHeadPara"/>
              <w:jc w:val="center"/>
            </w:pPr>
          </w:p>
        </w:tc>
        <w:tc>
          <w:tcPr>
            <w:tcW w:w="1080" w:type="dxa"/>
          </w:tcPr>
          <w:p w14:paraId="617FDEA6" w14:textId="3BCBE198" w:rsidR="00E94C76" w:rsidRDefault="00614123" w:rsidP="00076D87">
            <w:pPr>
              <w:pStyle w:val="PostHeadPara"/>
              <w:jc w:val="center"/>
            </w:pPr>
            <w:r>
              <w:t>512</w:t>
            </w:r>
          </w:p>
        </w:tc>
        <w:tc>
          <w:tcPr>
            <w:tcW w:w="1178" w:type="dxa"/>
          </w:tcPr>
          <w:p w14:paraId="018D81B7" w14:textId="77777777" w:rsidR="00E94C76" w:rsidRDefault="00E94C76" w:rsidP="00076D87">
            <w:pPr>
              <w:pStyle w:val="PostHeadPara"/>
              <w:jc w:val="center"/>
            </w:pPr>
            <w:r>
              <w:t>12.88</w:t>
            </w:r>
          </w:p>
        </w:tc>
        <w:tc>
          <w:tcPr>
            <w:tcW w:w="1166" w:type="dxa"/>
          </w:tcPr>
          <w:p w14:paraId="2CB6032D" w14:textId="77777777" w:rsidR="00E94C76" w:rsidRDefault="00E94C76" w:rsidP="00076D87">
            <w:pPr>
              <w:pStyle w:val="PostHeadPara"/>
              <w:jc w:val="center"/>
            </w:pPr>
            <w:r>
              <w:t>12.55</w:t>
            </w:r>
          </w:p>
        </w:tc>
        <w:tc>
          <w:tcPr>
            <w:tcW w:w="1076" w:type="dxa"/>
          </w:tcPr>
          <w:p w14:paraId="5DA4A9F1" w14:textId="77777777" w:rsidR="00E94C76" w:rsidRDefault="00E94C76" w:rsidP="00076D87">
            <w:pPr>
              <w:pStyle w:val="PostHeadPara"/>
              <w:jc w:val="center"/>
            </w:pPr>
            <w:r>
              <w:t>0.27</w:t>
            </w:r>
          </w:p>
        </w:tc>
      </w:tr>
      <w:tr w:rsidR="00614123" w14:paraId="7B8B9E47" w14:textId="77777777" w:rsidTr="00076D87">
        <w:trPr>
          <w:jc w:val="center"/>
        </w:trPr>
        <w:tc>
          <w:tcPr>
            <w:tcW w:w="1046" w:type="dxa"/>
            <w:vMerge w:val="restart"/>
          </w:tcPr>
          <w:p w14:paraId="70C0D153" w14:textId="77777777" w:rsidR="00614123" w:rsidRDefault="00614123" w:rsidP="00614123">
            <w:pPr>
              <w:pStyle w:val="PostHeadPara"/>
              <w:jc w:val="center"/>
            </w:pPr>
            <w:r>
              <w:t>DeltaIoTv2</w:t>
            </w:r>
          </w:p>
        </w:tc>
        <w:tc>
          <w:tcPr>
            <w:tcW w:w="929" w:type="dxa"/>
            <w:vMerge/>
          </w:tcPr>
          <w:p w14:paraId="302B47A0" w14:textId="77777777" w:rsidR="00614123" w:rsidRDefault="00614123" w:rsidP="00614123">
            <w:pPr>
              <w:pStyle w:val="PostHeadPara"/>
              <w:jc w:val="center"/>
            </w:pPr>
          </w:p>
        </w:tc>
        <w:tc>
          <w:tcPr>
            <w:tcW w:w="1350" w:type="dxa"/>
            <w:vMerge/>
          </w:tcPr>
          <w:p w14:paraId="0767A350" w14:textId="77777777" w:rsidR="00614123" w:rsidRDefault="00614123" w:rsidP="00614123">
            <w:pPr>
              <w:pStyle w:val="PostHeadPara"/>
              <w:jc w:val="center"/>
            </w:pPr>
          </w:p>
        </w:tc>
        <w:tc>
          <w:tcPr>
            <w:tcW w:w="990" w:type="dxa"/>
            <w:vMerge/>
          </w:tcPr>
          <w:p w14:paraId="2DF0F3E7" w14:textId="77777777" w:rsidR="00614123" w:rsidRDefault="00614123" w:rsidP="00614123">
            <w:pPr>
              <w:pStyle w:val="PostHeadPara"/>
              <w:jc w:val="center"/>
            </w:pPr>
          </w:p>
        </w:tc>
        <w:tc>
          <w:tcPr>
            <w:tcW w:w="1260" w:type="dxa"/>
            <w:vMerge/>
          </w:tcPr>
          <w:p w14:paraId="0FC9B578" w14:textId="77777777" w:rsidR="00614123" w:rsidRDefault="00614123" w:rsidP="00614123">
            <w:pPr>
              <w:pStyle w:val="PostHeadPara"/>
              <w:jc w:val="center"/>
            </w:pPr>
          </w:p>
        </w:tc>
        <w:tc>
          <w:tcPr>
            <w:tcW w:w="1080" w:type="dxa"/>
          </w:tcPr>
          <w:p w14:paraId="48437A2F" w14:textId="7F815BFE" w:rsidR="00614123" w:rsidRDefault="00614123" w:rsidP="00614123">
            <w:pPr>
              <w:pStyle w:val="PostHeadPara"/>
              <w:jc w:val="center"/>
            </w:pPr>
            <w:r>
              <w:t>64</w:t>
            </w:r>
          </w:p>
        </w:tc>
        <w:tc>
          <w:tcPr>
            <w:tcW w:w="1178" w:type="dxa"/>
          </w:tcPr>
          <w:p w14:paraId="5FB342C0" w14:textId="77777777" w:rsidR="00614123" w:rsidRDefault="00614123" w:rsidP="00614123">
            <w:pPr>
              <w:pStyle w:val="PostHeadPara"/>
              <w:jc w:val="center"/>
            </w:pPr>
            <w:r>
              <w:t>67.11</w:t>
            </w:r>
          </w:p>
        </w:tc>
        <w:tc>
          <w:tcPr>
            <w:tcW w:w="1166" w:type="dxa"/>
          </w:tcPr>
          <w:p w14:paraId="7B14AC3E" w14:textId="77777777" w:rsidR="00614123" w:rsidRDefault="00614123" w:rsidP="00614123">
            <w:pPr>
              <w:pStyle w:val="PostHeadPara"/>
              <w:jc w:val="center"/>
            </w:pPr>
            <w:r>
              <w:t>12.66</w:t>
            </w:r>
          </w:p>
        </w:tc>
        <w:tc>
          <w:tcPr>
            <w:tcW w:w="1076" w:type="dxa"/>
          </w:tcPr>
          <w:p w14:paraId="6320C753" w14:textId="77777777" w:rsidR="00614123" w:rsidRDefault="00614123" w:rsidP="00614123">
            <w:pPr>
              <w:pStyle w:val="PostHeadPara"/>
              <w:jc w:val="center"/>
            </w:pPr>
            <w:r>
              <w:t>4.21</w:t>
            </w:r>
          </w:p>
        </w:tc>
      </w:tr>
      <w:tr w:rsidR="00614123" w14:paraId="33E2E9AF" w14:textId="77777777" w:rsidTr="00076D87">
        <w:trPr>
          <w:jc w:val="center"/>
        </w:trPr>
        <w:tc>
          <w:tcPr>
            <w:tcW w:w="1046" w:type="dxa"/>
            <w:vMerge/>
          </w:tcPr>
          <w:p w14:paraId="364415E9" w14:textId="77777777" w:rsidR="00614123" w:rsidRDefault="00614123" w:rsidP="00614123">
            <w:pPr>
              <w:pStyle w:val="PostHeadPara"/>
              <w:jc w:val="center"/>
            </w:pPr>
          </w:p>
        </w:tc>
        <w:tc>
          <w:tcPr>
            <w:tcW w:w="929" w:type="dxa"/>
            <w:vMerge/>
          </w:tcPr>
          <w:p w14:paraId="6D0958E5" w14:textId="77777777" w:rsidR="00614123" w:rsidRDefault="00614123" w:rsidP="00614123">
            <w:pPr>
              <w:pStyle w:val="PostHeadPara"/>
              <w:jc w:val="center"/>
            </w:pPr>
          </w:p>
        </w:tc>
        <w:tc>
          <w:tcPr>
            <w:tcW w:w="1350" w:type="dxa"/>
            <w:vMerge/>
          </w:tcPr>
          <w:p w14:paraId="1AA42D73" w14:textId="77777777" w:rsidR="00614123" w:rsidRDefault="00614123" w:rsidP="00614123">
            <w:pPr>
              <w:pStyle w:val="PostHeadPara"/>
              <w:jc w:val="center"/>
            </w:pPr>
          </w:p>
        </w:tc>
        <w:tc>
          <w:tcPr>
            <w:tcW w:w="990" w:type="dxa"/>
            <w:vMerge/>
          </w:tcPr>
          <w:p w14:paraId="277049C1" w14:textId="77777777" w:rsidR="00614123" w:rsidRDefault="00614123" w:rsidP="00614123">
            <w:pPr>
              <w:pStyle w:val="PostHeadPara"/>
              <w:jc w:val="center"/>
            </w:pPr>
          </w:p>
        </w:tc>
        <w:tc>
          <w:tcPr>
            <w:tcW w:w="1260" w:type="dxa"/>
            <w:vMerge/>
          </w:tcPr>
          <w:p w14:paraId="19CA34B4" w14:textId="77777777" w:rsidR="00614123" w:rsidRDefault="00614123" w:rsidP="00614123">
            <w:pPr>
              <w:pStyle w:val="PostHeadPara"/>
              <w:jc w:val="center"/>
            </w:pPr>
          </w:p>
        </w:tc>
        <w:tc>
          <w:tcPr>
            <w:tcW w:w="1080" w:type="dxa"/>
          </w:tcPr>
          <w:p w14:paraId="7D548AB8" w14:textId="12A5FED4" w:rsidR="00614123" w:rsidRDefault="00614123" w:rsidP="00614123">
            <w:pPr>
              <w:pStyle w:val="PostHeadPara"/>
              <w:jc w:val="center"/>
            </w:pPr>
            <w:r>
              <w:t>128</w:t>
            </w:r>
          </w:p>
        </w:tc>
        <w:tc>
          <w:tcPr>
            <w:tcW w:w="1178" w:type="dxa"/>
          </w:tcPr>
          <w:p w14:paraId="2F5AB0ED" w14:textId="3B5E7F8C" w:rsidR="00614123" w:rsidRDefault="00614123" w:rsidP="00614123">
            <w:pPr>
              <w:pStyle w:val="PostHeadPara"/>
              <w:jc w:val="center"/>
            </w:pPr>
            <w:r>
              <w:t>67.</w:t>
            </w:r>
            <w:r w:rsidR="007460D5">
              <w:t>13</w:t>
            </w:r>
          </w:p>
        </w:tc>
        <w:tc>
          <w:tcPr>
            <w:tcW w:w="1166" w:type="dxa"/>
          </w:tcPr>
          <w:p w14:paraId="45424625" w14:textId="26631F67" w:rsidR="00614123" w:rsidRDefault="007460D5" w:rsidP="00614123">
            <w:pPr>
              <w:pStyle w:val="PostHeadPara"/>
              <w:jc w:val="center"/>
            </w:pPr>
            <w:r>
              <w:t>11</w:t>
            </w:r>
            <w:r w:rsidR="00614123">
              <w:t>.3</w:t>
            </w:r>
            <w:r>
              <w:t>0</w:t>
            </w:r>
          </w:p>
        </w:tc>
        <w:tc>
          <w:tcPr>
            <w:tcW w:w="1076" w:type="dxa"/>
          </w:tcPr>
          <w:p w14:paraId="1A89CF50" w14:textId="50B03571" w:rsidR="00614123" w:rsidRDefault="007460D5" w:rsidP="00614123">
            <w:pPr>
              <w:pStyle w:val="PostHeadPara"/>
              <w:jc w:val="center"/>
            </w:pPr>
            <w:r>
              <w:t>7</w:t>
            </w:r>
            <w:r w:rsidR="00614123">
              <w:t>.5</w:t>
            </w:r>
            <w:r>
              <w:t>4</w:t>
            </w:r>
          </w:p>
        </w:tc>
      </w:tr>
      <w:tr w:rsidR="00614123" w14:paraId="51111EF1" w14:textId="77777777" w:rsidTr="00076D87">
        <w:trPr>
          <w:jc w:val="center"/>
        </w:trPr>
        <w:tc>
          <w:tcPr>
            <w:tcW w:w="1046" w:type="dxa"/>
            <w:vMerge/>
          </w:tcPr>
          <w:p w14:paraId="232BAC34" w14:textId="77777777" w:rsidR="00614123" w:rsidRDefault="00614123" w:rsidP="00614123">
            <w:pPr>
              <w:pStyle w:val="PostHeadPara"/>
              <w:jc w:val="center"/>
            </w:pPr>
          </w:p>
        </w:tc>
        <w:tc>
          <w:tcPr>
            <w:tcW w:w="929" w:type="dxa"/>
            <w:vMerge/>
          </w:tcPr>
          <w:p w14:paraId="5D7A0142" w14:textId="77777777" w:rsidR="00614123" w:rsidRDefault="00614123" w:rsidP="00614123">
            <w:pPr>
              <w:pStyle w:val="PostHeadPara"/>
              <w:jc w:val="center"/>
            </w:pPr>
          </w:p>
        </w:tc>
        <w:tc>
          <w:tcPr>
            <w:tcW w:w="1350" w:type="dxa"/>
            <w:vMerge/>
          </w:tcPr>
          <w:p w14:paraId="2C8F2DEC" w14:textId="77777777" w:rsidR="00614123" w:rsidRDefault="00614123" w:rsidP="00614123">
            <w:pPr>
              <w:pStyle w:val="PostHeadPara"/>
              <w:jc w:val="center"/>
            </w:pPr>
          </w:p>
        </w:tc>
        <w:tc>
          <w:tcPr>
            <w:tcW w:w="990" w:type="dxa"/>
            <w:vMerge/>
          </w:tcPr>
          <w:p w14:paraId="0BE1949F" w14:textId="77777777" w:rsidR="00614123" w:rsidRDefault="00614123" w:rsidP="00614123">
            <w:pPr>
              <w:pStyle w:val="PostHeadPara"/>
              <w:jc w:val="center"/>
            </w:pPr>
          </w:p>
        </w:tc>
        <w:tc>
          <w:tcPr>
            <w:tcW w:w="1260" w:type="dxa"/>
            <w:vMerge/>
          </w:tcPr>
          <w:p w14:paraId="680F6217" w14:textId="77777777" w:rsidR="00614123" w:rsidRDefault="00614123" w:rsidP="00614123">
            <w:pPr>
              <w:pStyle w:val="PostHeadPara"/>
              <w:jc w:val="center"/>
            </w:pPr>
          </w:p>
        </w:tc>
        <w:tc>
          <w:tcPr>
            <w:tcW w:w="1080" w:type="dxa"/>
          </w:tcPr>
          <w:p w14:paraId="3132ED64" w14:textId="457EEA21" w:rsidR="00614123" w:rsidRDefault="00614123" w:rsidP="00614123">
            <w:pPr>
              <w:pStyle w:val="PostHeadPara"/>
              <w:jc w:val="center"/>
            </w:pPr>
            <w:r>
              <w:t>256</w:t>
            </w:r>
          </w:p>
        </w:tc>
        <w:tc>
          <w:tcPr>
            <w:tcW w:w="1178" w:type="dxa"/>
          </w:tcPr>
          <w:p w14:paraId="09C9D16D" w14:textId="2EEE59E9" w:rsidR="00614123" w:rsidRDefault="00614123" w:rsidP="00614123">
            <w:pPr>
              <w:pStyle w:val="PostHeadPara"/>
              <w:jc w:val="center"/>
            </w:pPr>
            <w:r>
              <w:t>67.</w:t>
            </w:r>
            <w:r w:rsidR="007159DA">
              <w:t>33</w:t>
            </w:r>
          </w:p>
        </w:tc>
        <w:tc>
          <w:tcPr>
            <w:tcW w:w="1166" w:type="dxa"/>
          </w:tcPr>
          <w:p w14:paraId="1E73E9A3" w14:textId="2E2B1CEB" w:rsidR="00614123" w:rsidRDefault="00614123" w:rsidP="00614123">
            <w:pPr>
              <w:pStyle w:val="PostHeadPara"/>
              <w:jc w:val="center"/>
            </w:pPr>
            <w:r>
              <w:t>1</w:t>
            </w:r>
            <w:r w:rsidR="007159DA">
              <w:t>3.51</w:t>
            </w:r>
          </w:p>
        </w:tc>
        <w:tc>
          <w:tcPr>
            <w:tcW w:w="1076" w:type="dxa"/>
          </w:tcPr>
          <w:p w14:paraId="5FD6DE0A" w14:textId="62792821" w:rsidR="00614123" w:rsidRDefault="00FA4A64" w:rsidP="00614123">
            <w:pPr>
              <w:pStyle w:val="PostHeadPara"/>
              <w:jc w:val="center"/>
            </w:pPr>
            <w:r>
              <w:t>0</w:t>
            </w:r>
            <w:r w:rsidR="00614123">
              <w:t>.</w:t>
            </w:r>
            <w:r>
              <w:t>66</w:t>
            </w:r>
          </w:p>
        </w:tc>
      </w:tr>
      <w:tr w:rsidR="00614123" w14:paraId="3E320C0C" w14:textId="77777777" w:rsidTr="00076D87">
        <w:trPr>
          <w:jc w:val="center"/>
        </w:trPr>
        <w:tc>
          <w:tcPr>
            <w:tcW w:w="1046" w:type="dxa"/>
            <w:vMerge/>
          </w:tcPr>
          <w:p w14:paraId="18DCE051" w14:textId="77777777" w:rsidR="00614123" w:rsidRDefault="00614123" w:rsidP="00614123">
            <w:pPr>
              <w:pStyle w:val="PostHeadPara"/>
              <w:jc w:val="center"/>
            </w:pPr>
          </w:p>
        </w:tc>
        <w:tc>
          <w:tcPr>
            <w:tcW w:w="929" w:type="dxa"/>
            <w:vMerge/>
          </w:tcPr>
          <w:p w14:paraId="6C9631F4" w14:textId="77777777" w:rsidR="00614123" w:rsidRDefault="00614123" w:rsidP="00614123">
            <w:pPr>
              <w:pStyle w:val="PostHeadPara"/>
              <w:jc w:val="center"/>
            </w:pPr>
          </w:p>
        </w:tc>
        <w:tc>
          <w:tcPr>
            <w:tcW w:w="1350" w:type="dxa"/>
            <w:vMerge/>
          </w:tcPr>
          <w:p w14:paraId="59075620" w14:textId="77777777" w:rsidR="00614123" w:rsidRDefault="00614123" w:rsidP="00614123">
            <w:pPr>
              <w:pStyle w:val="PostHeadPara"/>
              <w:jc w:val="center"/>
            </w:pPr>
          </w:p>
        </w:tc>
        <w:tc>
          <w:tcPr>
            <w:tcW w:w="990" w:type="dxa"/>
            <w:vMerge/>
          </w:tcPr>
          <w:p w14:paraId="097FE677" w14:textId="77777777" w:rsidR="00614123" w:rsidRDefault="00614123" w:rsidP="00614123">
            <w:pPr>
              <w:pStyle w:val="PostHeadPara"/>
              <w:jc w:val="center"/>
            </w:pPr>
          </w:p>
        </w:tc>
        <w:tc>
          <w:tcPr>
            <w:tcW w:w="1260" w:type="dxa"/>
            <w:vMerge/>
          </w:tcPr>
          <w:p w14:paraId="0AB918BC" w14:textId="77777777" w:rsidR="00614123" w:rsidRDefault="00614123" w:rsidP="00614123">
            <w:pPr>
              <w:pStyle w:val="PostHeadPara"/>
              <w:jc w:val="center"/>
            </w:pPr>
          </w:p>
        </w:tc>
        <w:tc>
          <w:tcPr>
            <w:tcW w:w="1080" w:type="dxa"/>
          </w:tcPr>
          <w:p w14:paraId="79F68BEE" w14:textId="6D49F9E7" w:rsidR="00614123" w:rsidRDefault="00614123" w:rsidP="00614123">
            <w:pPr>
              <w:pStyle w:val="PostHeadPara"/>
              <w:jc w:val="center"/>
            </w:pPr>
            <w:r>
              <w:t>512</w:t>
            </w:r>
          </w:p>
        </w:tc>
        <w:tc>
          <w:tcPr>
            <w:tcW w:w="1178" w:type="dxa"/>
          </w:tcPr>
          <w:p w14:paraId="02632D0A" w14:textId="27C9BF32" w:rsidR="00614123" w:rsidRDefault="00614123" w:rsidP="00614123">
            <w:pPr>
              <w:pStyle w:val="PostHeadPara"/>
              <w:jc w:val="center"/>
            </w:pPr>
            <w:r>
              <w:t>67.</w:t>
            </w:r>
            <w:r w:rsidR="00E94DB3">
              <w:t>15</w:t>
            </w:r>
          </w:p>
        </w:tc>
        <w:tc>
          <w:tcPr>
            <w:tcW w:w="1166" w:type="dxa"/>
          </w:tcPr>
          <w:p w14:paraId="31C38A9C" w14:textId="1C1A1DE0" w:rsidR="00614123" w:rsidRDefault="00614123" w:rsidP="00614123">
            <w:pPr>
              <w:pStyle w:val="PostHeadPara"/>
              <w:jc w:val="center"/>
            </w:pPr>
            <w:r>
              <w:t>1</w:t>
            </w:r>
            <w:r w:rsidR="00E94DB3">
              <w:t>1</w:t>
            </w:r>
            <w:r>
              <w:t>.</w:t>
            </w:r>
            <w:r w:rsidR="00E94DB3">
              <w:t>28</w:t>
            </w:r>
          </w:p>
        </w:tc>
        <w:tc>
          <w:tcPr>
            <w:tcW w:w="1076" w:type="dxa"/>
          </w:tcPr>
          <w:p w14:paraId="35A9626F" w14:textId="2CB6C0C2" w:rsidR="00614123" w:rsidRDefault="007C157F" w:rsidP="00614123">
            <w:pPr>
              <w:pStyle w:val="PostHeadPara"/>
              <w:jc w:val="center"/>
            </w:pPr>
            <w:r>
              <w:t>0</w:t>
            </w:r>
            <w:r w:rsidR="00614123">
              <w:t>.3</w:t>
            </w:r>
            <w:r>
              <w:t>6</w:t>
            </w:r>
          </w:p>
        </w:tc>
      </w:tr>
    </w:tbl>
    <w:p w14:paraId="603F7D6E" w14:textId="0F74E06D" w:rsidR="00AD5E45" w:rsidRDefault="00AD5E45" w:rsidP="00911CB3">
      <w:pPr>
        <w:pStyle w:val="Image"/>
      </w:pPr>
    </w:p>
    <w:p w14:paraId="4346587B" w14:textId="7DD6264D" w:rsidR="00AD786F" w:rsidRPr="006D4F8D" w:rsidRDefault="00AD786F" w:rsidP="00AD786F">
      <w:pPr>
        <w:pStyle w:val="PostHeadPara"/>
      </w:pPr>
      <w:r w:rsidRPr="006D4F8D">
        <w:t xml:space="preserve">We measured the learning performance for 4 combinations of the aforementioned hyper-parameters for each of the adaptation goals and each of the instances of </w:t>
      </w:r>
      <w:proofErr w:type="spellStart"/>
      <w:r w:rsidRPr="006D4F8D">
        <w:t>DeltaIoT</w:t>
      </w:r>
      <w:proofErr w:type="spellEnd"/>
      <w:r w:rsidRPr="006D4F8D">
        <w:t xml:space="preserve">. </w:t>
      </w:r>
      <w:r w:rsidRPr="006D4F8D">
        <w:fldChar w:fldCharType="begin"/>
      </w:r>
      <w:r w:rsidRPr="006D4F8D">
        <w:instrText xml:space="preserve"> REF _Ref147214237 \h </w:instrText>
      </w:r>
      <w:r w:rsidR="006D4F8D">
        <w:instrText xml:space="preserve"> \* MERGEFORMAT </w:instrText>
      </w:r>
      <w:r w:rsidRPr="006D4F8D">
        <w:fldChar w:fldCharType="separate"/>
      </w:r>
      <w:r w:rsidR="0095406F">
        <w:t>Table 7</w:t>
      </w:r>
      <w:r w:rsidRPr="006D4F8D">
        <w:fldChar w:fldCharType="end"/>
      </w:r>
      <w:r w:rsidRPr="006D4F8D">
        <w:t xml:space="preserve"> shows the hyper-parameters </w:t>
      </w:r>
      <w:r w:rsidR="00354852" w:rsidRPr="006D4F8D">
        <w:t>chosen</w:t>
      </w:r>
      <w:r w:rsidRPr="006D4F8D">
        <w:t xml:space="preserve">. It can be observed through our experiments that the choice of best hyper-parameters is really dependent on which quality property is more important by the stakeholders. Since in </w:t>
      </w:r>
      <w:proofErr w:type="spellStart"/>
      <w:r w:rsidRPr="006D4F8D">
        <w:t>DelatIoT</w:t>
      </w:r>
      <w:proofErr w:type="spellEnd"/>
      <w:r w:rsidRPr="006D4F8D">
        <w:t xml:space="preserve"> we have different objectives that need to be satisfied at the same time, we could select any of the hyper-parameters that satisfies all quality properties. </w:t>
      </w:r>
    </w:p>
    <w:p w14:paraId="638A3A93" w14:textId="77777777" w:rsidR="004769D0" w:rsidRDefault="004769D0" w:rsidP="004046B5">
      <w:pPr>
        <w:pStyle w:val="PostHeadPara"/>
      </w:pPr>
    </w:p>
    <w:p w14:paraId="4969CE37" w14:textId="5DF00DC6" w:rsidR="005C483C" w:rsidRDefault="005C483C" w:rsidP="005C483C">
      <w:pPr>
        <w:pStyle w:val="TableCaption"/>
      </w:pPr>
      <w:bookmarkStart w:id="16" w:name="_Ref147214237"/>
      <w:r>
        <w:t xml:space="preserve">Table </w:t>
      </w:r>
      <w:fldSimple w:instr=" SEQ Table \* ARABIC ">
        <w:r w:rsidR="0095406F">
          <w:rPr>
            <w:noProof/>
          </w:rPr>
          <w:t>7</w:t>
        </w:r>
      </w:fldSimple>
      <w:bookmarkEnd w:id="16"/>
      <w:r>
        <w:t>:</w:t>
      </w:r>
      <w:r w:rsidRPr="005C483C">
        <w:t xml:space="preserve"> </w:t>
      </w:r>
      <w:r w:rsidRPr="005F4A90">
        <w:t>Best hyper-parameter values for DRL4SAO on TTS and TTO goals.</w:t>
      </w:r>
    </w:p>
    <w:tbl>
      <w:tblPr>
        <w:tblStyle w:val="TableGrid"/>
        <w:tblW w:w="0" w:type="auto"/>
        <w:jc w:val="center"/>
        <w:tblLook w:val="04A0" w:firstRow="1" w:lastRow="0" w:firstColumn="1" w:lastColumn="0" w:noHBand="0" w:noVBand="1"/>
      </w:tblPr>
      <w:tblGrid>
        <w:gridCol w:w="1046"/>
        <w:gridCol w:w="964"/>
        <w:gridCol w:w="964"/>
        <w:gridCol w:w="962"/>
        <w:gridCol w:w="649"/>
        <w:gridCol w:w="1710"/>
        <w:gridCol w:w="531"/>
        <w:gridCol w:w="962"/>
      </w:tblGrid>
      <w:tr w:rsidR="005F4A90" w14:paraId="3113A737" w14:textId="77777777" w:rsidTr="00062F4C">
        <w:trPr>
          <w:jc w:val="center"/>
        </w:trPr>
        <w:tc>
          <w:tcPr>
            <w:tcW w:w="1046" w:type="dxa"/>
          </w:tcPr>
          <w:p w14:paraId="43ECCEC9" w14:textId="66F8406D" w:rsidR="005F4A90" w:rsidRPr="00231271" w:rsidRDefault="005F4A90" w:rsidP="005F4A90">
            <w:pPr>
              <w:pStyle w:val="PostHeadPara"/>
              <w:jc w:val="center"/>
              <w:rPr>
                <w:b/>
                <w:bCs/>
              </w:rPr>
            </w:pPr>
            <w:r w:rsidRPr="00231271">
              <w:rPr>
                <w:b/>
                <w:bCs/>
                <w:lang w:bidi="fa-IR"/>
              </w:rPr>
              <w:t>Problem</w:t>
            </w:r>
          </w:p>
        </w:tc>
        <w:tc>
          <w:tcPr>
            <w:tcW w:w="964" w:type="dxa"/>
          </w:tcPr>
          <w:p w14:paraId="6EC5BE72" w14:textId="53441C56" w:rsidR="005F4A90" w:rsidRPr="00231271" w:rsidRDefault="005F4A90" w:rsidP="005F4A90">
            <w:pPr>
              <w:pStyle w:val="PostHeadPara"/>
              <w:jc w:val="center"/>
              <w:rPr>
                <w:b/>
                <w:bCs/>
              </w:rPr>
            </w:pPr>
            <w:r w:rsidRPr="00231271">
              <w:rPr>
                <w:b/>
                <w:bCs/>
                <w:lang w:bidi="fa-IR"/>
              </w:rPr>
              <w:t>Goals</w:t>
            </w:r>
          </w:p>
        </w:tc>
        <w:tc>
          <w:tcPr>
            <w:tcW w:w="5778" w:type="dxa"/>
            <w:gridSpan w:val="6"/>
          </w:tcPr>
          <w:p w14:paraId="39637146" w14:textId="4F34D59E" w:rsidR="005F4A90" w:rsidRPr="00231271" w:rsidRDefault="005F4A90" w:rsidP="005F4A90">
            <w:pPr>
              <w:pStyle w:val="PostHeadPara"/>
              <w:jc w:val="center"/>
              <w:rPr>
                <w:b/>
                <w:bCs/>
              </w:rPr>
            </w:pPr>
            <w:r w:rsidRPr="00231271">
              <w:rPr>
                <w:b/>
                <w:bCs/>
              </w:rPr>
              <w:t>Hyper-paramete</w:t>
            </w:r>
            <w:r w:rsidR="00062F4C" w:rsidRPr="00231271">
              <w:rPr>
                <w:b/>
                <w:bCs/>
              </w:rPr>
              <w:t>r</w:t>
            </w:r>
            <w:r w:rsidRPr="00231271">
              <w:rPr>
                <w:b/>
                <w:bCs/>
              </w:rPr>
              <w:t>s</w:t>
            </w:r>
          </w:p>
        </w:tc>
      </w:tr>
      <w:tr w:rsidR="00026D96" w14:paraId="1F4ED5CD" w14:textId="77777777" w:rsidTr="00294834">
        <w:trPr>
          <w:jc w:val="center"/>
        </w:trPr>
        <w:tc>
          <w:tcPr>
            <w:tcW w:w="2010" w:type="dxa"/>
            <w:gridSpan w:val="2"/>
          </w:tcPr>
          <w:p w14:paraId="352FB886" w14:textId="77777777" w:rsidR="00026D96" w:rsidRDefault="00026D96" w:rsidP="005F4A90">
            <w:pPr>
              <w:pStyle w:val="PostHeadPara"/>
              <w:jc w:val="center"/>
            </w:pPr>
          </w:p>
        </w:tc>
        <w:tc>
          <w:tcPr>
            <w:tcW w:w="964" w:type="dxa"/>
          </w:tcPr>
          <w:p w14:paraId="02C6C925" w14:textId="52755E1C" w:rsidR="00026D96" w:rsidRDefault="00026D96" w:rsidP="005F4A90">
            <w:pPr>
              <w:pStyle w:val="PostHeadPara"/>
              <w:jc w:val="center"/>
            </w:pPr>
            <w:r>
              <w:t>LR</w:t>
            </w:r>
          </w:p>
        </w:tc>
        <w:tc>
          <w:tcPr>
            <w:tcW w:w="962" w:type="dxa"/>
          </w:tcPr>
          <w:p w14:paraId="1F1F4977" w14:textId="0167CE2D" w:rsidR="00026D96" w:rsidRDefault="00026D96" w:rsidP="005F4A90">
            <w:pPr>
              <w:pStyle w:val="PostHeadPara"/>
              <w:jc w:val="center"/>
            </w:pPr>
            <w:r>
              <w:t>DF</w:t>
            </w:r>
          </w:p>
        </w:tc>
        <w:tc>
          <w:tcPr>
            <w:tcW w:w="649" w:type="dxa"/>
          </w:tcPr>
          <w:p w14:paraId="0E52167B" w14:textId="0A04637C" w:rsidR="00026D96" w:rsidRDefault="00026D96" w:rsidP="005F4A90">
            <w:pPr>
              <w:pStyle w:val="PostHeadPara"/>
              <w:jc w:val="center"/>
            </w:pPr>
            <w:r>
              <w:t>ED</w:t>
            </w:r>
            <w:r w:rsidR="009A624D">
              <w:t>R</w:t>
            </w:r>
          </w:p>
        </w:tc>
        <w:tc>
          <w:tcPr>
            <w:tcW w:w="1710" w:type="dxa"/>
          </w:tcPr>
          <w:p w14:paraId="7E35124B" w14:textId="32C33B18" w:rsidR="00026D96" w:rsidRDefault="00026D96" w:rsidP="005F4A90">
            <w:pPr>
              <w:pStyle w:val="PostHeadPara"/>
              <w:jc w:val="center"/>
            </w:pPr>
            <w:r>
              <w:t>No of layers</w:t>
            </w:r>
          </w:p>
        </w:tc>
        <w:tc>
          <w:tcPr>
            <w:tcW w:w="531" w:type="dxa"/>
          </w:tcPr>
          <w:p w14:paraId="550BCE7E" w14:textId="20BD444A" w:rsidR="00026D96" w:rsidRDefault="00026D96" w:rsidP="005F4A90">
            <w:pPr>
              <w:pStyle w:val="PostHeadPara"/>
              <w:jc w:val="center"/>
            </w:pPr>
            <w:r>
              <w:t>BS</w:t>
            </w:r>
          </w:p>
        </w:tc>
        <w:tc>
          <w:tcPr>
            <w:tcW w:w="962" w:type="dxa"/>
          </w:tcPr>
          <w:p w14:paraId="40FD8C5E" w14:textId="388A1049" w:rsidR="00026D96" w:rsidRDefault="00026D96" w:rsidP="005F4A90">
            <w:pPr>
              <w:pStyle w:val="PostHeadPara"/>
              <w:jc w:val="center"/>
            </w:pPr>
            <w:r>
              <w:t>Optimizer</w:t>
            </w:r>
          </w:p>
        </w:tc>
      </w:tr>
      <w:tr w:rsidR="00611462" w14:paraId="0DA246A9" w14:textId="77777777" w:rsidTr="00941E5C">
        <w:trPr>
          <w:jc w:val="center"/>
        </w:trPr>
        <w:tc>
          <w:tcPr>
            <w:tcW w:w="1046" w:type="dxa"/>
          </w:tcPr>
          <w:p w14:paraId="2E6CCD79" w14:textId="62945328" w:rsidR="00611462" w:rsidRDefault="00611462" w:rsidP="005F4A90">
            <w:pPr>
              <w:pStyle w:val="PostHeadPara"/>
              <w:jc w:val="center"/>
            </w:pPr>
            <w:r>
              <w:t>DeltaIoTv1</w:t>
            </w:r>
          </w:p>
        </w:tc>
        <w:tc>
          <w:tcPr>
            <w:tcW w:w="964" w:type="dxa"/>
          </w:tcPr>
          <w:p w14:paraId="1F13770C" w14:textId="17CA687F" w:rsidR="00611462" w:rsidRDefault="00611462" w:rsidP="005F4A90">
            <w:pPr>
              <w:pStyle w:val="PostHeadPara"/>
              <w:jc w:val="center"/>
            </w:pPr>
            <w:r>
              <w:t>TTS</w:t>
            </w:r>
          </w:p>
        </w:tc>
        <w:tc>
          <w:tcPr>
            <w:tcW w:w="964" w:type="dxa"/>
          </w:tcPr>
          <w:p w14:paraId="48CAC3E7" w14:textId="15E07305" w:rsidR="00611462" w:rsidRDefault="00611462" w:rsidP="005F4A90">
            <w:pPr>
              <w:pStyle w:val="PostHeadPara"/>
              <w:jc w:val="center"/>
            </w:pPr>
            <w:r>
              <w:t>1e-</w:t>
            </w:r>
            <w:r w:rsidR="008F7340">
              <w:t>4</w:t>
            </w:r>
          </w:p>
        </w:tc>
        <w:tc>
          <w:tcPr>
            <w:tcW w:w="962" w:type="dxa"/>
          </w:tcPr>
          <w:p w14:paraId="25CA45C4" w14:textId="1F33151E" w:rsidR="00611462" w:rsidRDefault="00611462" w:rsidP="005F4A90">
            <w:pPr>
              <w:pStyle w:val="PostHeadPara"/>
              <w:jc w:val="center"/>
            </w:pPr>
            <w:r>
              <w:t>1</w:t>
            </w:r>
          </w:p>
        </w:tc>
        <w:tc>
          <w:tcPr>
            <w:tcW w:w="649" w:type="dxa"/>
          </w:tcPr>
          <w:p w14:paraId="5BE349AB" w14:textId="50C53F9B" w:rsidR="00611462" w:rsidRDefault="00DC505C" w:rsidP="005F4A90">
            <w:pPr>
              <w:pStyle w:val="PostHeadPara"/>
              <w:jc w:val="center"/>
            </w:pPr>
            <w:r>
              <w:t>1</w:t>
            </w:r>
            <w:r w:rsidR="00611462">
              <w:t>e-3</w:t>
            </w:r>
          </w:p>
        </w:tc>
        <w:tc>
          <w:tcPr>
            <w:tcW w:w="1710" w:type="dxa"/>
          </w:tcPr>
          <w:p w14:paraId="398DFA51" w14:textId="4C122A2C" w:rsidR="00611462" w:rsidRDefault="00611462" w:rsidP="005F4A90">
            <w:pPr>
              <w:pStyle w:val="PostHeadPara"/>
              <w:jc w:val="center"/>
            </w:pPr>
            <w:r>
              <w:t>[50, 25, 15</w:t>
            </w:r>
            <w:r w:rsidR="00DD7177">
              <w:t>,</w:t>
            </w:r>
            <w:r w:rsidR="00941E5C">
              <w:t xml:space="preserve"> </w:t>
            </w:r>
            <w:r w:rsidR="00DD7177">
              <w:t>1</w:t>
            </w:r>
            <w:r>
              <w:t>]</w:t>
            </w:r>
          </w:p>
        </w:tc>
        <w:tc>
          <w:tcPr>
            <w:tcW w:w="531" w:type="dxa"/>
          </w:tcPr>
          <w:p w14:paraId="16C8BD0F" w14:textId="4E16B630" w:rsidR="00611462" w:rsidRDefault="000C3F04" w:rsidP="005F4A90">
            <w:pPr>
              <w:pStyle w:val="PostHeadPara"/>
              <w:jc w:val="center"/>
            </w:pPr>
            <w:r>
              <w:t>64</w:t>
            </w:r>
          </w:p>
        </w:tc>
        <w:tc>
          <w:tcPr>
            <w:tcW w:w="962" w:type="dxa"/>
          </w:tcPr>
          <w:p w14:paraId="2E09B4CD" w14:textId="24BA8245" w:rsidR="00611462" w:rsidRDefault="00611462" w:rsidP="005F4A90">
            <w:pPr>
              <w:pStyle w:val="PostHeadPara"/>
              <w:jc w:val="center"/>
            </w:pPr>
            <w:r>
              <w:t>Adam</w:t>
            </w:r>
          </w:p>
        </w:tc>
      </w:tr>
      <w:tr w:rsidR="00611462" w14:paraId="5288DE9B" w14:textId="77777777" w:rsidTr="00941E5C">
        <w:trPr>
          <w:jc w:val="center"/>
        </w:trPr>
        <w:tc>
          <w:tcPr>
            <w:tcW w:w="1046" w:type="dxa"/>
          </w:tcPr>
          <w:p w14:paraId="257D728D" w14:textId="71DB8449" w:rsidR="00611462" w:rsidRDefault="00611462" w:rsidP="005F4A90">
            <w:pPr>
              <w:pStyle w:val="PostHeadPara"/>
              <w:jc w:val="center"/>
            </w:pPr>
            <w:r>
              <w:t>DeltaIoTv2</w:t>
            </w:r>
          </w:p>
        </w:tc>
        <w:tc>
          <w:tcPr>
            <w:tcW w:w="964" w:type="dxa"/>
          </w:tcPr>
          <w:p w14:paraId="58A044B1" w14:textId="4EFF6A65" w:rsidR="00611462" w:rsidRDefault="00611462" w:rsidP="005F4A90">
            <w:pPr>
              <w:pStyle w:val="PostHeadPara"/>
              <w:jc w:val="center"/>
            </w:pPr>
            <w:r>
              <w:t>TTS</w:t>
            </w:r>
          </w:p>
        </w:tc>
        <w:tc>
          <w:tcPr>
            <w:tcW w:w="964" w:type="dxa"/>
          </w:tcPr>
          <w:p w14:paraId="1778205B" w14:textId="30349AB7" w:rsidR="00611462" w:rsidRDefault="00611462" w:rsidP="005F4A90">
            <w:pPr>
              <w:pStyle w:val="PostHeadPara"/>
              <w:jc w:val="center"/>
            </w:pPr>
            <w:r>
              <w:t>1e-</w:t>
            </w:r>
            <w:r w:rsidR="008F7340">
              <w:t>3</w:t>
            </w:r>
          </w:p>
        </w:tc>
        <w:tc>
          <w:tcPr>
            <w:tcW w:w="962" w:type="dxa"/>
          </w:tcPr>
          <w:p w14:paraId="767E05AB" w14:textId="05BDE5CF" w:rsidR="00611462" w:rsidRDefault="00611462" w:rsidP="005F4A90">
            <w:pPr>
              <w:pStyle w:val="PostHeadPara"/>
              <w:jc w:val="center"/>
            </w:pPr>
            <w:r>
              <w:t>1</w:t>
            </w:r>
          </w:p>
        </w:tc>
        <w:tc>
          <w:tcPr>
            <w:tcW w:w="649" w:type="dxa"/>
          </w:tcPr>
          <w:p w14:paraId="5BAC5D51" w14:textId="605B9DE2" w:rsidR="00611462" w:rsidRDefault="00DC505C" w:rsidP="005F4A90">
            <w:pPr>
              <w:pStyle w:val="PostHeadPara"/>
              <w:jc w:val="center"/>
            </w:pPr>
            <w:r>
              <w:t>1</w:t>
            </w:r>
            <w:r w:rsidR="00611462">
              <w:t>e-3</w:t>
            </w:r>
          </w:p>
        </w:tc>
        <w:tc>
          <w:tcPr>
            <w:tcW w:w="1710" w:type="dxa"/>
          </w:tcPr>
          <w:p w14:paraId="7E84D15A" w14:textId="7DE730AE" w:rsidR="00611462" w:rsidRDefault="00611462" w:rsidP="005F4A90">
            <w:pPr>
              <w:pStyle w:val="PostHeadPara"/>
              <w:jc w:val="center"/>
            </w:pPr>
            <w:r>
              <w:t>[200, 100, 50, 25</w:t>
            </w:r>
            <w:r w:rsidR="00941E5C">
              <w:t>, 1</w:t>
            </w:r>
            <w:r>
              <w:t>]</w:t>
            </w:r>
          </w:p>
        </w:tc>
        <w:tc>
          <w:tcPr>
            <w:tcW w:w="531" w:type="dxa"/>
          </w:tcPr>
          <w:p w14:paraId="48605D3C" w14:textId="75D4B4A7" w:rsidR="00611462" w:rsidRDefault="00DC505C" w:rsidP="005F4A90">
            <w:pPr>
              <w:pStyle w:val="PostHeadPara"/>
              <w:jc w:val="center"/>
            </w:pPr>
            <w:r>
              <w:t>128</w:t>
            </w:r>
          </w:p>
        </w:tc>
        <w:tc>
          <w:tcPr>
            <w:tcW w:w="962" w:type="dxa"/>
          </w:tcPr>
          <w:p w14:paraId="33E5A43C" w14:textId="0E745DA7" w:rsidR="00611462" w:rsidRDefault="00611462" w:rsidP="005F4A90">
            <w:pPr>
              <w:pStyle w:val="PostHeadPara"/>
              <w:jc w:val="center"/>
            </w:pPr>
            <w:r>
              <w:t>Adam</w:t>
            </w:r>
          </w:p>
        </w:tc>
      </w:tr>
      <w:tr w:rsidR="00611462" w14:paraId="393F67BC" w14:textId="77777777" w:rsidTr="00941E5C">
        <w:trPr>
          <w:jc w:val="center"/>
        </w:trPr>
        <w:tc>
          <w:tcPr>
            <w:tcW w:w="1046" w:type="dxa"/>
          </w:tcPr>
          <w:p w14:paraId="67D0C084" w14:textId="4F34B84A" w:rsidR="00611462" w:rsidRDefault="00611462" w:rsidP="005F4A90">
            <w:pPr>
              <w:pStyle w:val="PostHeadPara"/>
              <w:jc w:val="center"/>
            </w:pPr>
            <w:r>
              <w:t>DeltaIoTv1</w:t>
            </w:r>
          </w:p>
        </w:tc>
        <w:tc>
          <w:tcPr>
            <w:tcW w:w="964" w:type="dxa"/>
          </w:tcPr>
          <w:p w14:paraId="4E766A7C" w14:textId="4B8C99BB" w:rsidR="00611462" w:rsidRDefault="00611462" w:rsidP="005F4A90">
            <w:pPr>
              <w:pStyle w:val="PostHeadPara"/>
              <w:jc w:val="center"/>
            </w:pPr>
            <w:r>
              <w:t>TTO</w:t>
            </w:r>
          </w:p>
        </w:tc>
        <w:tc>
          <w:tcPr>
            <w:tcW w:w="964" w:type="dxa"/>
          </w:tcPr>
          <w:p w14:paraId="2FDFEB6B" w14:textId="1D61DE98" w:rsidR="00611462" w:rsidRDefault="00611462" w:rsidP="005F4A90">
            <w:pPr>
              <w:pStyle w:val="PostHeadPara"/>
              <w:jc w:val="center"/>
            </w:pPr>
            <w:r>
              <w:t>1e-</w:t>
            </w:r>
            <w:r w:rsidR="008F7340">
              <w:t>4</w:t>
            </w:r>
          </w:p>
        </w:tc>
        <w:tc>
          <w:tcPr>
            <w:tcW w:w="962" w:type="dxa"/>
          </w:tcPr>
          <w:p w14:paraId="3C572F94" w14:textId="1D9BD2B4" w:rsidR="00611462" w:rsidRDefault="00611462" w:rsidP="005F4A90">
            <w:pPr>
              <w:pStyle w:val="PostHeadPara"/>
              <w:jc w:val="center"/>
            </w:pPr>
            <w:r>
              <w:t>1</w:t>
            </w:r>
          </w:p>
        </w:tc>
        <w:tc>
          <w:tcPr>
            <w:tcW w:w="649" w:type="dxa"/>
          </w:tcPr>
          <w:p w14:paraId="77C91415" w14:textId="5D71B270" w:rsidR="00611462" w:rsidRDefault="00DC505C" w:rsidP="005F4A90">
            <w:pPr>
              <w:pStyle w:val="PostHeadPara"/>
              <w:jc w:val="center"/>
            </w:pPr>
            <w:r>
              <w:t>1</w:t>
            </w:r>
            <w:r w:rsidR="00611462">
              <w:t>e-3</w:t>
            </w:r>
          </w:p>
        </w:tc>
        <w:tc>
          <w:tcPr>
            <w:tcW w:w="1710" w:type="dxa"/>
          </w:tcPr>
          <w:p w14:paraId="7814693B" w14:textId="6372F447" w:rsidR="00611462" w:rsidRDefault="00611462" w:rsidP="005F4A90">
            <w:pPr>
              <w:pStyle w:val="PostHeadPara"/>
              <w:jc w:val="center"/>
            </w:pPr>
            <w:r>
              <w:t>[50, 25, 15</w:t>
            </w:r>
            <w:r w:rsidR="00941E5C">
              <w:t>, 1</w:t>
            </w:r>
            <w:r>
              <w:t>]</w:t>
            </w:r>
          </w:p>
        </w:tc>
        <w:tc>
          <w:tcPr>
            <w:tcW w:w="531" w:type="dxa"/>
          </w:tcPr>
          <w:p w14:paraId="4215E329" w14:textId="240A9186" w:rsidR="00611462" w:rsidRDefault="000C3F04" w:rsidP="005F4A90">
            <w:pPr>
              <w:pStyle w:val="PostHeadPara"/>
              <w:jc w:val="center"/>
            </w:pPr>
            <w:r>
              <w:t>64</w:t>
            </w:r>
          </w:p>
        </w:tc>
        <w:tc>
          <w:tcPr>
            <w:tcW w:w="962" w:type="dxa"/>
          </w:tcPr>
          <w:p w14:paraId="5CB876EE" w14:textId="0263F70F" w:rsidR="00611462" w:rsidRDefault="00611462" w:rsidP="005F4A90">
            <w:pPr>
              <w:pStyle w:val="PostHeadPara"/>
              <w:jc w:val="center"/>
            </w:pPr>
            <w:r>
              <w:t>Adam</w:t>
            </w:r>
          </w:p>
        </w:tc>
      </w:tr>
      <w:tr w:rsidR="00611462" w14:paraId="0E53B605" w14:textId="77777777" w:rsidTr="00941E5C">
        <w:trPr>
          <w:jc w:val="center"/>
        </w:trPr>
        <w:tc>
          <w:tcPr>
            <w:tcW w:w="1046" w:type="dxa"/>
          </w:tcPr>
          <w:p w14:paraId="507B6B84" w14:textId="67C22FD4" w:rsidR="00611462" w:rsidRDefault="00611462" w:rsidP="005F4A90">
            <w:pPr>
              <w:pStyle w:val="PostHeadPara"/>
              <w:jc w:val="center"/>
            </w:pPr>
            <w:r>
              <w:t>DeltaIoTv2</w:t>
            </w:r>
          </w:p>
        </w:tc>
        <w:tc>
          <w:tcPr>
            <w:tcW w:w="964" w:type="dxa"/>
          </w:tcPr>
          <w:p w14:paraId="29D88716" w14:textId="4FEF5C2B" w:rsidR="00611462" w:rsidRDefault="00611462" w:rsidP="005F4A90">
            <w:pPr>
              <w:pStyle w:val="PostHeadPara"/>
              <w:jc w:val="center"/>
            </w:pPr>
            <w:r>
              <w:t>TTO</w:t>
            </w:r>
          </w:p>
        </w:tc>
        <w:tc>
          <w:tcPr>
            <w:tcW w:w="964" w:type="dxa"/>
          </w:tcPr>
          <w:p w14:paraId="72C3328D" w14:textId="0800B4C2" w:rsidR="00611462" w:rsidRPr="008F7340" w:rsidRDefault="00611462" w:rsidP="005F4A90">
            <w:pPr>
              <w:pStyle w:val="PostHeadPara"/>
              <w:jc w:val="center"/>
              <w:rPr>
                <w:rFonts w:cstheme="minorBidi"/>
                <w:rtl/>
                <w:lang w:bidi="fa-IR"/>
              </w:rPr>
            </w:pPr>
            <w:r>
              <w:t>1e-</w:t>
            </w:r>
            <w:r w:rsidR="008F7340">
              <w:t>3</w:t>
            </w:r>
          </w:p>
        </w:tc>
        <w:tc>
          <w:tcPr>
            <w:tcW w:w="962" w:type="dxa"/>
          </w:tcPr>
          <w:p w14:paraId="45774A14" w14:textId="7DEEF391" w:rsidR="00611462" w:rsidRDefault="00611462" w:rsidP="005F4A90">
            <w:pPr>
              <w:pStyle w:val="PostHeadPara"/>
              <w:jc w:val="center"/>
            </w:pPr>
            <w:r>
              <w:t>1</w:t>
            </w:r>
          </w:p>
        </w:tc>
        <w:tc>
          <w:tcPr>
            <w:tcW w:w="649" w:type="dxa"/>
          </w:tcPr>
          <w:p w14:paraId="0C61A8AD" w14:textId="7A7F879B" w:rsidR="00611462" w:rsidRDefault="00DC505C" w:rsidP="005F4A90">
            <w:pPr>
              <w:pStyle w:val="PostHeadPara"/>
              <w:jc w:val="center"/>
            </w:pPr>
            <w:r>
              <w:t>1</w:t>
            </w:r>
            <w:r w:rsidR="00611462">
              <w:t>e-3</w:t>
            </w:r>
          </w:p>
        </w:tc>
        <w:tc>
          <w:tcPr>
            <w:tcW w:w="1710" w:type="dxa"/>
          </w:tcPr>
          <w:p w14:paraId="1990AC4C" w14:textId="31B167C8" w:rsidR="00611462" w:rsidRDefault="00611462" w:rsidP="005F4A90">
            <w:pPr>
              <w:pStyle w:val="PostHeadPara"/>
              <w:jc w:val="center"/>
            </w:pPr>
            <w:r>
              <w:t>[200, 100, 50, 25</w:t>
            </w:r>
            <w:r w:rsidR="00941E5C">
              <w:t>, 1</w:t>
            </w:r>
            <w:r>
              <w:t>]</w:t>
            </w:r>
          </w:p>
        </w:tc>
        <w:tc>
          <w:tcPr>
            <w:tcW w:w="531" w:type="dxa"/>
          </w:tcPr>
          <w:p w14:paraId="5E2EA2F8" w14:textId="13F82087" w:rsidR="00611462" w:rsidRDefault="00DC505C" w:rsidP="005F4A90">
            <w:pPr>
              <w:pStyle w:val="PostHeadPara"/>
              <w:jc w:val="center"/>
            </w:pPr>
            <w:r>
              <w:t>128</w:t>
            </w:r>
          </w:p>
        </w:tc>
        <w:tc>
          <w:tcPr>
            <w:tcW w:w="962" w:type="dxa"/>
          </w:tcPr>
          <w:p w14:paraId="3E2EE93F" w14:textId="2947889D" w:rsidR="00611462" w:rsidRDefault="00611462" w:rsidP="005F4A90">
            <w:pPr>
              <w:pStyle w:val="PostHeadPara"/>
              <w:jc w:val="center"/>
            </w:pPr>
            <w:r>
              <w:t>Adam</w:t>
            </w:r>
          </w:p>
        </w:tc>
      </w:tr>
    </w:tbl>
    <w:p w14:paraId="0E395A79" w14:textId="77777777" w:rsidR="00460D45" w:rsidRPr="009C2040" w:rsidRDefault="00460D45" w:rsidP="004046B5">
      <w:pPr>
        <w:pStyle w:val="PostHeadPara"/>
        <w:rPr>
          <w:rFonts w:cstheme="minorBidi"/>
          <w:rtl/>
          <w:lang w:bidi="fa-IR"/>
        </w:rPr>
      </w:pPr>
    </w:p>
    <w:p w14:paraId="3B4C2FCD" w14:textId="20D3163F" w:rsidR="002D243B" w:rsidRDefault="002D243B" w:rsidP="002D243B">
      <w:pPr>
        <w:pStyle w:val="Head2"/>
      </w:pPr>
      <w:r>
        <w:t xml:space="preserve">Comparison with other </w:t>
      </w:r>
      <w:r w:rsidR="00322E2C">
        <w:t>methods</w:t>
      </w:r>
      <w:r w:rsidR="006931FE">
        <w:t xml:space="preserve"> </w:t>
      </w:r>
    </w:p>
    <w:p w14:paraId="26CB5F8A" w14:textId="1B881376" w:rsidR="002D243B" w:rsidRPr="006D4F8D" w:rsidRDefault="002D243B" w:rsidP="002D243B">
      <w:pPr>
        <w:pStyle w:val="PostHeadPara"/>
      </w:pPr>
      <w:r w:rsidRPr="006D4F8D">
        <w:t xml:space="preserve">We compare </w:t>
      </w:r>
      <w:r w:rsidR="0089388E" w:rsidRPr="006D4F8D">
        <w:t>the</w:t>
      </w:r>
      <w:r w:rsidRPr="006D4F8D">
        <w:t xml:space="preserve"> proposed </w:t>
      </w:r>
      <w:r w:rsidR="00473982" w:rsidRPr="006D4F8D">
        <w:t>method</w:t>
      </w:r>
      <w:r w:rsidRPr="006D4F8D">
        <w:t xml:space="preserve"> with four different </w:t>
      </w:r>
      <w:r w:rsidR="0089388E" w:rsidRPr="006D4F8D">
        <w:t>methods. 1)</w:t>
      </w:r>
      <w:r w:rsidRPr="006D4F8D">
        <w:t xml:space="preserve"> we use</w:t>
      </w:r>
      <w:r w:rsidR="0089388E" w:rsidRPr="006D4F8D">
        <w:t>d</w:t>
      </w:r>
      <w:r w:rsidRPr="006D4F8D">
        <w:t xml:space="preserve"> a reference </w:t>
      </w:r>
      <w:r w:rsidR="0089388E" w:rsidRPr="006D4F8D">
        <w:t>method</w:t>
      </w:r>
      <w:r w:rsidRPr="006D4F8D">
        <w:t xml:space="preserve"> that analyzes the whole adaptation space without using machine learning. </w:t>
      </w:r>
      <w:r w:rsidR="00FA57DB" w:rsidRPr="006D4F8D">
        <w:t>2)</w:t>
      </w:r>
      <w:r w:rsidRPr="006D4F8D">
        <w:t xml:space="preserve"> we used </w:t>
      </w:r>
      <w:r w:rsidR="00695AFF" w:rsidRPr="006D4F8D">
        <w:t>the</w:t>
      </w:r>
      <w:r w:rsidR="00E11BB4" w:rsidRPr="006D4F8D">
        <w:t xml:space="preserve"> competing</w:t>
      </w:r>
      <w:r w:rsidRPr="006D4F8D">
        <w:t xml:space="preserve"> </w:t>
      </w:r>
      <w:r w:rsidR="00695AFF" w:rsidRPr="006D4F8D">
        <w:t>method</w:t>
      </w:r>
      <w:r w:rsidR="0079624F" w:rsidRPr="006D4F8D">
        <w:t xml:space="preserve"> </w:t>
      </w:r>
      <w:proofErr w:type="spellStart"/>
      <w:r w:rsidR="0079624F" w:rsidRPr="006D4F8D">
        <w:t>DLASeR</w:t>
      </w:r>
      <w:proofErr w:type="spellEnd"/>
      <w:r w:rsidR="00AD293A" w:rsidRPr="006D4F8D">
        <w:t xml:space="preserve"> </w:t>
      </w:r>
      <w:r w:rsidR="00AD293A" w:rsidRPr="006D4F8D">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AD293A" w:rsidRPr="006D4F8D">
        <w:fldChar w:fldCharType="separate"/>
      </w:r>
      <w:r w:rsidR="00C15EA4">
        <w:rPr>
          <w:noProof/>
        </w:rPr>
        <w:t>[27]</w:t>
      </w:r>
      <w:r w:rsidR="00AD293A" w:rsidRPr="006D4F8D">
        <w:fldChar w:fldCharType="end"/>
      </w:r>
      <w:r w:rsidRPr="006D4F8D">
        <w:t xml:space="preserve"> that appl</w:t>
      </w:r>
      <w:r w:rsidR="00695AFF" w:rsidRPr="006D4F8D">
        <w:t>ies</w:t>
      </w:r>
      <w:r w:rsidRPr="006D4F8D">
        <w:t xml:space="preserve"> a deep neural network to reduce adaptation spaces. </w:t>
      </w:r>
      <w:r w:rsidR="005E7FF6" w:rsidRPr="006D4F8D">
        <w:t>3)</w:t>
      </w:r>
      <w:r w:rsidR="00D13079" w:rsidRPr="006D4F8D">
        <w:t xml:space="preserve"> </w:t>
      </w:r>
      <w:r w:rsidRPr="006D4F8D">
        <w:t xml:space="preserve">we used </w:t>
      </w:r>
      <w:r w:rsidR="008E6E11" w:rsidRPr="006D4F8D">
        <w:t>a</w:t>
      </w:r>
      <w:r w:rsidRPr="006D4F8D">
        <w:t xml:space="preserve"> </w:t>
      </w:r>
      <w:r w:rsidR="008E6E11" w:rsidRPr="006D4F8D">
        <w:t>method</w:t>
      </w:r>
      <w:r w:rsidRPr="006D4F8D">
        <w:t xml:space="preserve"> that selects the worst adaptation option</w:t>
      </w:r>
      <w:r w:rsidR="005E7FF6" w:rsidRPr="006D4F8D">
        <w:t xml:space="preserve"> (max).</w:t>
      </w:r>
      <w:r w:rsidRPr="006D4F8D">
        <w:t xml:space="preserve"> </w:t>
      </w:r>
      <w:r w:rsidR="005E7FF6" w:rsidRPr="006D4F8D">
        <w:t>4)</w:t>
      </w:r>
      <w:r w:rsidR="00302CCD" w:rsidRPr="006D4F8D">
        <w:t xml:space="preserve"> Finally</w:t>
      </w:r>
      <w:r w:rsidRPr="006D4F8D">
        <w:t xml:space="preserve">, as a sanity check, we used a </w:t>
      </w:r>
      <w:r w:rsidR="00473982" w:rsidRPr="006D4F8D">
        <w:t>method</w:t>
      </w:r>
      <w:r w:rsidRPr="006D4F8D">
        <w:t xml:space="preserve"> that selects an adaptation option randomly.</w:t>
      </w:r>
    </w:p>
    <w:p w14:paraId="3A4803BD" w14:textId="5128FB23" w:rsidR="000D4D6D" w:rsidRPr="006D4F8D" w:rsidRDefault="00005A9C" w:rsidP="006D4F8D">
      <w:pPr>
        <w:pStyle w:val="PostHeadPara"/>
      </w:pPr>
      <w:r w:rsidRPr="006D4F8D">
        <w:t>Efficiency -</w:t>
      </w:r>
      <w:r w:rsidR="00490036" w:rsidRPr="006D4F8D">
        <w:t xml:space="preserve"> </w:t>
      </w:r>
      <w:r w:rsidR="00490036" w:rsidRPr="006D4F8D">
        <w:fldChar w:fldCharType="begin"/>
      </w:r>
      <w:r w:rsidR="00490036" w:rsidRPr="006D4F8D">
        <w:instrText xml:space="preserve"> REF _Ref148733280 \h </w:instrText>
      </w:r>
      <w:r w:rsidR="006D4F8D">
        <w:instrText xml:space="preserve"> \* MERGEFORMAT </w:instrText>
      </w:r>
      <w:r w:rsidR="00490036" w:rsidRPr="006D4F8D">
        <w:fldChar w:fldCharType="separate"/>
      </w:r>
      <w:r w:rsidR="0095406F">
        <w:t>Table 8</w:t>
      </w:r>
      <w:r w:rsidR="00490036" w:rsidRPr="006D4F8D">
        <w:fldChar w:fldCharType="end"/>
      </w:r>
      <w:r w:rsidR="00D2641B" w:rsidRPr="006D4F8D">
        <w:t xml:space="preserve"> presents the results for the </w:t>
      </w:r>
      <w:r w:rsidR="00501BBE" w:rsidRPr="006D4F8D">
        <w:t>Average adaptation space reduction</w:t>
      </w:r>
      <w:r w:rsidR="00A302CC" w:rsidRPr="006D4F8D">
        <w:t xml:space="preserve"> (AASR)</w:t>
      </w:r>
      <w:r w:rsidR="00D2641B" w:rsidRPr="006D4F8D">
        <w:t>, learning time</w:t>
      </w:r>
      <w:r w:rsidR="00501BBE" w:rsidRPr="006D4F8D">
        <w:t xml:space="preserve"> overhead</w:t>
      </w:r>
      <w:r w:rsidR="003C0BF4" w:rsidRPr="006D4F8D">
        <w:t xml:space="preserve"> (LTO)</w:t>
      </w:r>
      <w:r w:rsidR="00D2641B" w:rsidRPr="006D4F8D">
        <w:t xml:space="preserve">, and overall time </w:t>
      </w:r>
      <w:r w:rsidR="00501BBE" w:rsidRPr="006D4F8D">
        <w:t>saved</w:t>
      </w:r>
      <w:r w:rsidR="003C0BF4" w:rsidRPr="006D4F8D">
        <w:t xml:space="preserve"> (OTS)</w:t>
      </w:r>
      <w:r w:rsidR="00D2641B" w:rsidRPr="006D4F8D">
        <w:t xml:space="preserve"> of </w:t>
      </w:r>
      <w:r w:rsidR="00501BBE" w:rsidRPr="006D4F8D">
        <w:t>DRL4SAO</w:t>
      </w:r>
      <w:r w:rsidR="00607678" w:rsidRPr="006D4F8D">
        <w:t xml:space="preserve"> and </w:t>
      </w:r>
      <w:proofErr w:type="spellStart"/>
      <w:r w:rsidR="00607678" w:rsidRPr="006D4F8D">
        <w:t>DLASeR</w:t>
      </w:r>
      <w:proofErr w:type="spellEnd"/>
      <w:r w:rsidR="00787042">
        <w:t xml:space="preserve"> </w:t>
      </w:r>
      <w:r w:rsidR="00787042">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15EA4">
        <w:rPr>
          <w:noProof/>
        </w:rPr>
        <w:t>[27]</w:t>
      </w:r>
      <w:r w:rsidR="00787042">
        <w:fldChar w:fldCharType="end"/>
      </w:r>
      <w:r w:rsidR="00D2641B" w:rsidRPr="006D4F8D">
        <w:t xml:space="preserve"> compared to the reference </w:t>
      </w:r>
      <w:r w:rsidR="00076664" w:rsidRPr="006D4F8D">
        <w:t>method</w:t>
      </w:r>
      <w:r w:rsidR="00D2641B" w:rsidRPr="006D4F8D">
        <w:t>.</w:t>
      </w:r>
      <w:r w:rsidR="00A302CC" w:rsidRPr="006D4F8D">
        <w:t xml:space="preserve"> Results show that the AASR</w:t>
      </w:r>
      <w:r w:rsidR="00607678" w:rsidRPr="006D4F8D">
        <w:t xml:space="preserve"> and OTS</w:t>
      </w:r>
      <w:r w:rsidR="00A302CC" w:rsidRPr="006D4F8D">
        <w:t xml:space="preserve"> obtained by our </w:t>
      </w:r>
      <w:r w:rsidR="001F0B18" w:rsidRPr="006D4F8D">
        <w:t>method</w:t>
      </w:r>
      <w:r w:rsidR="00A302CC" w:rsidRPr="006D4F8D">
        <w:t xml:space="preserve"> is higher compared to </w:t>
      </w:r>
      <w:proofErr w:type="spellStart"/>
      <w:r w:rsidR="00607678" w:rsidRPr="006D4F8D">
        <w:t>DLASeR</w:t>
      </w:r>
      <w:proofErr w:type="spellEnd"/>
      <w:r w:rsidR="00787042">
        <w:t xml:space="preserve"> </w:t>
      </w:r>
      <w:r w:rsidR="00787042">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787042">
        <w:fldChar w:fldCharType="separate"/>
      </w:r>
      <w:r w:rsidR="00C15EA4">
        <w:rPr>
          <w:noProof/>
        </w:rPr>
        <w:t>[27]</w:t>
      </w:r>
      <w:r w:rsidR="00787042">
        <w:fldChar w:fldCharType="end"/>
      </w:r>
      <w:r w:rsidR="00A302CC" w:rsidRPr="006D4F8D">
        <w:t xml:space="preserve">. The reason for this is that in our </w:t>
      </w:r>
      <w:r w:rsidR="001F0B18" w:rsidRPr="006D4F8D">
        <w:t>method</w:t>
      </w:r>
      <w:r w:rsidR="00A302CC" w:rsidRPr="006D4F8D">
        <w:t xml:space="preserve"> a deep reinforcement learning agent is deployed where it selects the best option based on its perception, whereas in </w:t>
      </w:r>
      <w:proofErr w:type="spellStart"/>
      <w:r w:rsidR="00607678" w:rsidRPr="006D4F8D">
        <w:t>DLASeR</w:t>
      </w:r>
      <w:proofErr w:type="spellEnd"/>
      <w:r w:rsidR="00607678" w:rsidRPr="006D4F8D">
        <w:t xml:space="preserve"> </w:t>
      </w:r>
      <w:r w:rsidR="0093596C">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C15EA4">
        <w:rPr>
          <w:noProof/>
        </w:rPr>
        <w:t>[27]</w:t>
      </w:r>
      <w:r w:rsidR="0093596C">
        <w:fldChar w:fldCharType="end"/>
      </w:r>
      <w:r w:rsidR="0093596C">
        <w:t xml:space="preserve"> </w:t>
      </w:r>
      <w:r w:rsidR="00A302CC" w:rsidRPr="006D4F8D">
        <w:t xml:space="preserve">a deep learning </w:t>
      </w:r>
      <w:r w:rsidR="00F93B6D" w:rsidRPr="006D4F8D">
        <w:t>method</w:t>
      </w:r>
      <w:r w:rsidR="00A302CC" w:rsidRPr="006D4F8D">
        <w:t xml:space="preserve"> is used where it classifies the adaptation options and selects a subset of suitable ones.</w:t>
      </w:r>
    </w:p>
    <w:p w14:paraId="25BD6DA8" w14:textId="75FE575A" w:rsidR="00E101A4" w:rsidRDefault="00E101A4" w:rsidP="00E101A4">
      <w:pPr>
        <w:pStyle w:val="TableCaption"/>
      </w:pPr>
      <w:bookmarkStart w:id="17" w:name="_Ref148733280"/>
      <w:r>
        <w:t xml:space="preserve">Table </w:t>
      </w:r>
      <w:fldSimple w:instr=" SEQ Table \* ARABIC ">
        <w:r w:rsidR="0095406F">
          <w:rPr>
            <w:noProof/>
          </w:rPr>
          <w:t>8</w:t>
        </w:r>
      </w:fldSimple>
      <w:bookmarkEnd w:id="17"/>
      <w:r>
        <w:t>:</w:t>
      </w:r>
      <w:r w:rsidRPr="00E101A4">
        <w:t xml:space="preserve"> </w:t>
      </w:r>
      <w:r>
        <w:t xml:space="preserve">Adaptation space reductions on two </w:t>
      </w:r>
      <w:r w:rsidR="00C13CF4">
        <w:t>adaptation goals</w:t>
      </w:r>
      <w:r>
        <w:t xml:space="preserve"> of Table 1.</w:t>
      </w:r>
    </w:p>
    <w:tbl>
      <w:tblPr>
        <w:tblStyle w:val="TableGrid"/>
        <w:tblW w:w="7226" w:type="dxa"/>
        <w:jc w:val="center"/>
        <w:tblLayout w:type="fixed"/>
        <w:tblLook w:val="04A0" w:firstRow="1" w:lastRow="0" w:firstColumn="1" w:lastColumn="0" w:noHBand="0" w:noVBand="1"/>
      </w:tblPr>
      <w:tblGrid>
        <w:gridCol w:w="1286"/>
        <w:gridCol w:w="1260"/>
        <w:gridCol w:w="1499"/>
        <w:gridCol w:w="1021"/>
        <w:gridCol w:w="1080"/>
        <w:gridCol w:w="1080"/>
      </w:tblGrid>
      <w:tr w:rsidR="006E23A4" w:rsidRPr="003C0A5C" w14:paraId="2E3DA16B" w14:textId="1783DE2B" w:rsidTr="008730BA">
        <w:trPr>
          <w:jc w:val="center"/>
        </w:trPr>
        <w:tc>
          <w:tcPr>
            <w:tcW w:w="1286" w:type="dxa"/>
            <w:tcBorders>
              <w:top w:val="single" w:sz="4" w:space="0" w:color="auto"/>
              <w:left w:val="single" w:sz="4" w:space="0" w:color="auto"/>
              <w:bottom w:val="single" w:sz="4" w:space="0" w:color="auto"/>
              <w:right w:val="single" w:sz="4" w:space="0" w:color="auto"/>
            </w:tcBorders>
            <w:hideMark/>
          </w:tcPr>
          <w:p w14:paraId="37717359" w14:textId="1FCBCA07" w:rsidR="006E23A4" w:rsidRPr="00231271" w:rsidRDefault="006E23A4" w:rsidP="000C55F5">
            <w:pPr>
              <w:pStyle w:val="ParaContinue"/>
              <w:jc w:val="center"/>
              <w:rPr>
                <w:b/>
                <w:bCs/>
              </w:rPr>
            </w:pPr>
            <w:r w:rsidRPr="00231271">
              <w:rPr>
                <w:b/>
                <w:bCs/>
              </w:rPr>
              <w:t>Problem</w:t>
            </w:r>
          </w:p>
        </w:tc>
        <w:tc>
          <w:tcPr>
            <w:tcW w:w="1260" w:type="dxa"/>
            <w:tcBorders>
              <w:top w:val="single" w:sz="4" w:space="0" w:color="auto"/>
              <w:left w:val="single" w:sz="4" w:space="0" w:color="auto"/>
              <w:bottom w:val="single" w:sz="4" w:space="0" w:color="auto"/>
              <w:right w:val="single" w:sz="4" w:space="0" w:color="auto"/>
            </w:tcBorders>
          </w:tcPr>
          <w:p w14:paraId="067878AF" w14:textId="4913F3D5" w:rsidR="006E23A4" w:rsidRPr="00231271" w:rsidRDefault="008730BA" w:rsidP="00593D3B">
            <w:pPr>
              <w:pStyle w:val="ParaContinue"/>
              <w:rPr>
                <w:b/>
                <w:bCs/>
              </w:rPr>
            </w:pPr>
            <w:r w:rsidRPr="00231271">
              <w:rPr>
                <w:b/>
                <w:bCs/>
              </w:rPr>
              <w:t>goal</w:t>
            </w:r>
          </w:p>
        </w:tc>
        <w:tc>
          <w:tcPr>
            <w:tcW w:w="1499" w:type="dxa"/>
            <w:tcBorders>
              <w:top w:val="single" w:sz="4" w:space="0" w:color="auto"/>
              <w:left w:val="single" w:sz="4" w:space="0" w:color="auto"/>
              <w:bottom w:val="single" w:sz="4" w:space="0" w:color="auto"/>
              <w:right w:val="single" w:sz="4" w:space="0" w:color="auto"/>
            </w:tcBorders>
          </w:tcPr>
          <w:p w14:paraId="1F238824" w14:textId="74ED76A1" w:rsidR="006E23A4" w:rsidRPr="00231271" w:rsidRDefault="006E23A4" w:rsidP="00593D3B">
            <w:pPr>
              <w:pStyle w:val="ParaContinue"/>
              <w:rPr>
                <w:b/>
                <w:bCs/>
              </w:rPr>
            </w:pPr>
            <w:r w:rsidRPr="00231271">
              <w:rPr>
                <w:b/>
                <w:bCs/>
              </w:rPr>
              <w:t>method</w:t>
            </w:r>
          </w:p>
        </w:tc>
        <w:tc>
          <w:tcPr>
            <w:tcW w:w="1021" w:type="dxa"/>
            <w:tcBorders>
              <w:top w:val="single" w:sz="4" w:space="0" w:color="auto"/>
              <w:left w:val="single" w:sz="4" w:space="0" w:color="auto"/>
              <w:bottom w:val="single" w:sz="4" w:space="0" w:color="auto"/>
              <w:right w:val="single" w:sz="4" w:space="0" w:color="auto"/>
            </w:tcBorders>
            <w:hideMark/>
          </w:tcPr>
          <w:p w14:paraId="6CF92CEE" w14:textId="6ABE3C7D" w:rsidR="006E23A4" w:rsidRPr="00231271" w:rsidRDefault="006E23A4" w:rsidP="00593D3B">
            <w:pPr>
              <w:pStyle w:val="ParaContinue"/>
              <w:rPr>
                <w:b/>
                <w:bCs/>
              </w:rPr>
            </w:pPr>
            <w:r w:rsidRPr="00231271">
              <w:rPr>
                <w:b/>
                <w:bCs/>
              </w:rPr>
              <w:t>AASR</w:t>
            </w:r>
          </w:p>
        </w:tc>
        <w:tc>
          <w:tcPr>
            <w:tcW w:w="1080" w:type="dxa"/>
            <w:tcBorders>
              <w:top w:val="single" w:sz="4" w:space="0" w:color="auto"/>
              <w:left w:val="single" w:sz="4" w:space="0" w:color="auto"/>
              <w:bottom w:val="single" w:sz="4" w:space="0" w:color="auto"/>
              <w:right w:val="single" w:sz="4" w:space="0" w:color="auto"/>
            </w:tcBorders>
          </w:tcPr>
          <w:p w14:paraId="435F529E" w14:textId="7A8B7619" w:rsidR="006E23A4" w:rsidRPr="00231271" w:rsidRDefault="006E23A4" w:rsidP="00593D3B">
            <w:pPr>
              <w:pStyle w:val="ParaContinue"/>
              <w:rPr>
                <w:b/>
                <w:bCs/>
              </w:rPr>
            </w:pPr>
            <w:r w:rsidRPr="00231271">
              <w:rPr>
                <w:b/>
                <w:bCs/>
              </w:rPr>
              <w:t>LTO</w:t>
            </w:r>
          </w:p>
        </w:tc>
        <w:tc>
          <w:tcPr>
            <w:tcW w:w="1080" w:type="dxa"/>
            <w:tcBorders>
              <w:top w:val="single" w:sz="4" w:space="0" w:color="auto"/>
              <w:left w:val="single" w:sz="4" w:space="0" w:color="auto"/>
              <w:bottom w:val="single" w:sz="4" w:space="0" w:color="auto"/>
              <w:right w:val="single" w:sz="4" w:space="0" w:color="auto"/>
            </w:tcBorders>
          </w:tcPr>
          <w:p w14:paraId="38EEC866" w14:textId="2546939E" w:rsidR="006E23A4" w:rsidRPr="00231271" w:rsidRDefault="006E23A4" w:rsidP="00593D3B">
            <w:pPr>
              <w:pStyle w:val="ParaContinue"/>
              <w:rPr>
                <w:b/>
                <w:bCs/>
              </w:rPr>
            </w:pPr>
            <w:r w:rsidRPr="00231271">
              <w:rPr>
                <w:b/>
                <w:bCs/>
              </w:rPr>
              <w:t>OTS</w:t>
            </w:r>
          </w:p>
        </w:tc>
      </w:tr>
      <w:tr w:rsidR="00B52AAE" w:rsidRPr="003C0A5C" w14:paraId="1E79464E" w14:textId="3B8AD469" w:rsidTr="008730BA">
        <w:trPr>
          <w:trHeight w:val="336"/>
          <w:jc w:val="center"/>
        </w:trPr>
        <w:tc>
          <w:tcPr>
            <w:tcW w:w="1286" w:type="dxa"/>
            <w:vMerge w:val="restart"/>
            <w:tcBorders>
              <w:top w:val="single" w:sz="4" w:space="0" w:color="auto"/>
              <w:left w:val="single" w:sz="4" w:space="0" w:color="auto"/>
              <w:right w:val="single" w:sz="4" w:space="0" w:color="auto"/>
            </w:tcBorders>
            <w:hideMark/>
          </w:tcPr>
          <w:p w14:paraId="0D666290" w14:textId="768016E1" w:rsidR="00B52AAE" w:rsidRPr="003C0A5C" w:rsidRDefault="00B52AAE" w:rsidP="00593D3B">
            <w:pPr>
              <w:pStyle w:val="ParaContinue"/>
            </w:pPr>
            <w:r>
              <w:t>DeltaIoTv1</w:t>
            </w:r>
          </w:p>
        </w:tc>
        <w:tc>
          <w:tcPr>
            <w:tcW w:w="1260" w:type="dxa"/>
            <w:vMerge w:val="restart"/>
            <w:tcBorders>
              <w:top w:val="single" w:sz="4" w:space="0" w:color="auto"/>
              <w:left w:val="single" w:sz="4" w:space="0" w:color="auto"/>
              <w:right w:val="single" w:sz="4" w:space="0" w:color="auto"/>
            </w:tcBorders>
          </w:tcPr>
          <w:p w14:paraId="4CA6145C" w14:textId="3A03DC40" w:rsidR="00B52AAE" w:rsidRPr="00B31C94" w:rsidRDefault="00B52AAE" w:rsidP="006E23A4">
            <w:pPr>
              <w:pStyle w:val="ParaContinue"/>
              <w:jc w:val="left"/>
            </w:pPr>
            <w:r>
              <w:t>TTS</w:t>
            </w:r>
          </w:p>
        </w:tc>
        <w:tc>
          <w:tcPr>
            <w:tcW w:w="1499" w:type="dxa"/>
            <w:tcBorders>
              <w:top w:val="single" w:sz="4" w:space="0" w:color="auto"/>
              <w:left w:val="single" w:sz="4" w:space="0" w:color="auto"/>
              <w:right w:val="single" w:sz="4" w:space="0" w:color="auto"/>
            </w:tcBorders>
          </w:tcPr>
          <w:p w14:paraId="46E8D561" w14:textId="4D1A23F1" w:rsidR="00B52AAE" w:rsidRPr="00B31C94" w:rsidRDefault="00B52AAE" w:rsidP="00593D3B">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hideMark/>
          </w:tcPr>
          <w:p w14:paraId="2F3BA6C3" w14:textId="312A82CE" w:rsidR="00B52AAE" w:rsidRPr="003C0A5C" w:rsidRDefault="00B52AAE" w:rsidP="00593D3B">
            <w:pPr>
              <w:pStyle w:val="ParaContinue"/>
            </w:pPr>
            <w:r w:rsidRPr="00B31C94">
              <w:t>99.5%</w:t>
            </w:r>
          </w:p>
        </w:tc>
        <w:tc>
          <w:tcPr>
            <w:tcW w:w="1080" w:type="dxa"/>
            <w:tcBorders>
              <w:top w:val="single" w:sz="4" w:space="0" w:color="auto"/>
              <w:left w:val="single" w:sz="4" w:space="0" w:color="auto"/>
              <w:bottom w:val="single" w:sz="4" w:space="0" w:color="auto"/>
              <w:right w:val="single" w:sz="4" w:space="0" w:color="auto"/>
            </w:tcBorders>
          </w:tcPr>
          <w:p w14:paraId="58CBCB8D" w14:textId="2468FAE7" w:rsidR="00B52AAE" w:rsidRPr="003C0A5C" w:rsidRDefault="00B52AAE" w:rsidP="00593D3B">
            <w:pPr>
              <w:pStyle w:val="ParaContinue"/>
            </w:pPr>
            <w:r>
              <w:t>0.004%</w:t>
            </w:r>
          </w:p>
        </w:tc>
        <w:tc>
          <w:tcPr>
            <w:tcW w:w="1080" w:type="dxa"/>
            <w:tcBorders>
              <w:top w:val="single" w:sz="4" w:space="0" w:color="auto"/>
              <w:left w:val="single" w:sz="4" w:space="0" w:color="auto"/>
              <w:bottom w:val="single" w:sz="4" w:space="0" w:color="auto"/>
              <w:right w:val="single" w:sz="4" w:space="0" w:color="auto"/>
            </w:tcBorders>
          </w:tcPr>
          <w:p w14:paraId="58039470" w14:textId="4E7854C6" w:rsidR="00B52AAE" w:rsidRPr="003C0A5C" w:rsidRDefault="00B52AAE" w:rsidP="00593D3B">
            <w:pPr>
              <w:pStyle w:val="ParaContinue"/>
            </w:pPr>
            <w:r>
              <w:t>98.34%</w:t>
            </w:r>
          </w:p>
        </w:tc>
      </w:tr>
      <w:tr w:rsidR="00B52AAE" w:rsidRPr="003C0A5C" w14:paraId="2940B440" w14:textId="77777777" w:rsidTr="008730BA">
        <w:trPr>
          <w:trHeight w:val="354"/>
          <w:jc w:val="center"/>
        </w:trPr>
        <w:tc>
          <w:tcPr>
            <w:tcW w:w="1286" w:type="dxa"/>
            <w:vMerge/>
            <w:tcBorders>
              <w:left w:val="single" w:sz="4" w:space="0" w:color="auto"/>
              <w:right w:val="single" w:sz="4" w:space="0" w:color="auto"/>
            </w:tcBorders>
          </w:tcPr>
          <w:p w14:paraId="2F82AA5A" w14:textId="77777777" w:rsidR="00B52AAE" w:rsidRDefault="00B52AAE" w:rsidP="00593D3B">
            <w:pPr>
              <w:pStyle w:val="ParaContinue"/>
            </w:pPr>
          </w:p>
        </w:tc>
        <w:tc>
          <w:tcPr>
            <w:tcW w:w="1260" w:type="dxa"/>
            <w:vMerge/>
            <w:tcBorders>
              <w:left w:val="single" w:sz="4" w:space="0" w:color="auto"/>
              <w:right w:val="single" w:sz="4" w:space="0" w:color="auto"/>
            </w:tcBorders>
          </w:tcPr>
          <w:p w14:paraId="42CE0295" w14:textId="77777777" w:rsidR="00B52AAE" w:rsidRDefault="00B52AAE" w:rsidP="00593D3B">
            <w:pPr>
              <w:pStyle w:val="ParaContinue"/>
            </w:pPr>
          </w:p>
        </w:tc>
        <w:tc>
          <w:tcPr>
            <w:tcW w:w="1499" w:type="dxa"/>
            <w:tcBorders>
              <w:top w:val="single" w:sz="4" w:space="0" w:color="auto"/>
              <w:left w:val="single" w:sz="4" w:space="0" w:color="auto"/>
              <w:right w:val="single" w:sz="4" w:space="0" w:color="auto"/>
            </w:tcBorders>
          </w:tcPr>
          <w:p w14:paraId="7445D755" w14:textId="784FE1AB" w:rsidR="00B52AAE" w:rsidRPr="00B31C94" w:rsidRDefault="00B52AAE" w:rsidP="00593D3B">
            <w:pPr>
              <w:pStyle w:val="ParaContinue"/>
            </w:pPr>
            <w:proofErr w:type="spellStart"/>
            <w:r>
              <w:t>DLASeR</w:t>
            </w:r>
            <w:proofErr w:type="spellEnd"/>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3662C37A" w14:textId="3E9C978A" w:rsidR="00B52AAE" w:rsidRPr="00B31C94" w:rsidRDefault="00B52AAE" w:rsidP="00593D3B">
            <w:pPr>
              <w:pStyle w:val="ParaContinue"/>
            </w:pPr>
            <w:r>
              <w:t>51.2%</w:t>
            </w:r>
          </w:p>
        </w:tc>
        <w:tc>
          <w:tcPr>
            <w:tcW w:w="1080" w:type="dxa"/>
            <w:tcBorders>
              <w:top w:val="single" w:sz="4" w:space="0" w:color="auto"/>
              <w:left w:val="single" w:sz="4" w:space="0" w:color="auto"/>
              <w:bottom w:val="single" w:sz="4" w:space="0" w:color="auto"/>
              <w:right w:val="single" w:sz="4" w:space="0" w:color="auto"/>
            </w:tcBorders>
          </w:tcPr>
          <w:p w14:paraId="05F1F2DF" w14:textId="391DF30D" w:rsidR="00B52AAE" w:rsidRDefault="00B52AAE" w:rsidP="00593D3B">
            <w:pPr>
              <w:pStyle w:val="ParaContinue"/>
            </w:pPr>
            <w:r>
              <w:t>0.005%</w:t>
            </w:r>
          </w:p>
        </w:tc>
        <w:tc>
          <w:tcPr>
            <w:tcW w:w="1080" w:type="dxa"/>
            <w:tcBorders>
              <w:top w:val="single" w:sz="4" w:space="0" w:color="auto"/>
              <w:left w:val="single" w:sz="4" w:space="0" w:color="auto"/>
              <w:bottom w:val="single" w:sz="4" w:space="0" w:color="auto"/>
              <w:right w:val="single" w:sz="4" w:space="0" w:color="auto"/>
            </w:tcBorders>
          </w:tcPr>
          <w:p w14:paraId="2DFEF66E" w14:textId="6BC0EBA6" w:rsidR="00B52AAE" w:rsidRDefault="00B52AAE" w:rsidP="00593D3B">
            <w:pPr>
              <w:pStyle w:val="ParaContinue"/>
            </w:pPr>
            <w:r>
              <w:t>94.73%</w:t>
            </w:r>
          </w:p>
        </w:tc>
      </w:tr>
      <w:tr w:rsidR="00B52AAE" w:rsidRPr="003C0A5C" w14:paraId="7C5AFA72" w14:textId="77777777" w:rsidTr="008730BA">
        <w:trPr>
          <w:trHeight w:val="345"/>
          <w:jc w:val="center"/>
        </w:trPr>
        <w:tc>
          <w:tcPr>
            <w:tcW w:w="1286" w:type="dxa"/>
            <w:vMerge/>
            <w:tcBorders>
              <w:left w:val="single" w:sz="4" w:space="0" w:color="auto"/>
              <w:right w:val="single" w:sz="4" w:space="0" w:color="auto"/>
            </w:tcBorders>
          </w:tcPr>
          <w:p w14:paraId="5A134DC1" w14:textId="77777777" w:rsidR="00B52AAE" w:rsidRDefault="00B52AAE" w:rsidP="00593D3B">
            <w:pPr>
              <w:pStyle w:val="ParaContinue"/>
            </w:pPr>
          </w:p>
        </w:tc>
        <w:tc>
          <w:tcPr>
            <w:tcW w:w="1260" w:type="dxa"/>
            <w:vMerge w:val="restart"/>
            <w:tcBorders>
              <w:top w:val="single" w:sz="4" w:space="0" w:color="auto"/>
              <w:left w:val="single" w:sz="4" w:space="0" w:color="auto"/>
              <w:right w:val="single" w:sz="4" w:space="0" w:color="auto"/>
            </w:tcBorders>
          </w:tcPr>
          <w:p w14:paraId="319AC180" w14:textId="74E22370" w:rsidR="00B52AAE" w:rsidRDefault="00B52AAE" w:rsidP="00593D3B">
            <w:pPr>
              <w:pStyle w:val="ParaContinue"/>
            </w:pPr>
            <w:r>
              <w:t>TTO</w:t>
            </w:r>
          </w:p>
        </w:tc>
        <w:tc>
          <w:tcPr>
            <w:tcW w:w="1499" w:type="dxa"/>
            <w:tcBorders>
              <w:top w:val="single" w:sz="4" w:space="0" w:color="auto"/>
              <w:left w:val="single" w:sz="4" w:space="0" w:color="auto"/>
              <w:right w:val="single" w:sz="4" w:space="0" w:color="auto"/>
            </w:tcBorders>
          </w:tcPr>
          <w:p w14:paraId="006C1476" w14:textId="797AC2A8" w:rsidR="00B52AAE" w:rsidRPr="00B31C94" w:rsidRDefault="00B52AAE" w:rsidP="00593D3B">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tcPr>
          <w:p w14:paraId="18FE23EB" w14:textId="232BCB78" w:rsidR="00B52AAE" w:rsidRPr="00B31C94" w:rsidRDefault="00B52AAE" w:rsidP="00593D3B">
            <w:pPr>
              <w:pStyle w:val="ParaContinue"/>
            </w:pPr>
            <w:r w:rsidRPr="00B31C94">
              <w:t>99.5%</w:t>
            </w:r>
          </w:p>
        </w:tc>
        <w:tc>
          <w:tcPr>
            <w:tcW w:w="1080" w:type="dxa"/>
            <w:tcBorders>
              <w:top w:val="single" w:sz="4" w:space="0" w:color="auto"/>
              <w:left w:val="single" w:sz="4" w:space="0" w:color="auto"/>
              <w:bottom w:val="single" w:sz="4" w:space="0" w:color="auto"/>
              <w:right w:val="single" w:sz="4" w:space="0" w:color="auto"/>
            </w:tcBorders>
          </w:tcPr>
          <w:p w14:paraId="68B4AEBB" w14:textId="655BDA7D" w:rsidR="00B52AAE" w:rsidRDefault="00B52AAE" w:rsidP="00593D3B">
            <w:pPr>
              <w:pStyle w:val="ParaContinue"/>
            </w:pPr>
            <w:r>
              <w:t>0.007%</w:t>
            </w:r>
          </w:p>
        </w:tc>
        <w:tc>
          <w:tcPr>
            <w:tcW w:w="1080" w:type="dxa"/>
            <w:tcBorders>
              <w:top w:val="single" w:sz="4" w:space="0" w:color="auto"/>
              <w:left w:val="single" w:sz="4" w:space="0" w:color="auto"/>
              <w:bottom w:val="single" w:sz="4" w:space="0" w:color="auto"/>
              <w:right w:val="single" w:sz="4" w:space="0" w:color="auto"/>
            </w:tcBorders>
          </w:tcPr>
          <w:p w14:paraId="76A03D42" w14:textId="4A230747" w:rsidR="00B52AAE" w:rsidRDefault="00B52AAE" w:rsidP="00593D3B">
            <w:pPr>
              <w:pStyle w:val="ParaContinue"/>
            </w:pPr>
            <w:r>
              <w:t>9</w:t>
            </w:r>
            <w:r w:rsidR="008E6E11">
              <w:t>8</w:t>
            </w:r>
            <w:r>
              <w:t>.12%</w:t>
            </w:r>
          </w:p>
        </w:tc>
      </w:tr>
      <w:tr w:rsidR="00B52AAE" w:rsidRPr="003C0A5C" w14:paraId="0D1533D3" w14:textId="77777777" w:rsidTr="008730BA">
        <w:trPr>
          <w:trHeight w:val="354"/>
          <w:jc w:val="center"/>
        </w:trPr>
        <w:tc>
          <w:tcPr>
            <w:tcW w:w="1286" w:type="dxa"/>
            <w:vMerge/>
            <w:tcBorders>
              <w:left w:val="single" w:sz="4" w:space="0" w:color="auto"/>
              <w:right w:val="single" w:sz="4" w:space="0" w:color="auto"/>
            </w:tcBorders>
          </w:tcPr>
          <w:p w14:paraId="7B3FB258" w14:textId="77777777" w:rsidR="00B52AAE" w:rsidRDefault="00B52AAE" w:rsidP="00593D3B">
            <w:pPr>
              <w:pStyle w:val="ParaContinue"/>
            </w:pPr>
          </w:p>
        </w:tc>
        <w:tc>
          <w:tcPr>
            <w:tcW w:w="1260" w:type="dxa"/>
            <w:vMerge/>
            <w:tcBorders>
              <w:left w:val="single" w:sz="4" w:space="0" w:color="auto"/>
              <w:right w:val="single" w:sz="4" w:space="0" w:color="auto"/>
            </w:tcBorders>
          </w:tcPr>
          <w:p w14:paraId="55A9E4CF" w14:textId="77777777" w:rsidR="00B52AAE" w:rsidRDefault="00B52AAE" w:rsidP="00593D3B">
            <w:pPr>
              <w:pStyle w:val="ParaContinue"/>
            </w:pPr>
          </w:p>
        </w:tc>
        <w:tc>
          <w:tcPr>
            <w:tcW w:w="1499" w:type="dxa"/>
            <w:tcBorders>
              <w:top w:val="single" w:sz="4" w:space="0" w:color="auto"/>
              <w:left w:val="single" w:sz="4" w:space="0" w:color="auto"/>
              <w:right w:val="single" w:sz="4" w:space="0" w:color="auto"/>
            </w:tcBorders>
          </w:tcPr>
          <w:p w14:paraId="71BBC95D" w14:textId="3EE329B0" w:rsidR="00B52AAE" w:rsidRPr="00B31C94" w:rsidRDefault="00B52AAE" w:rsidP="00593D3B">
            <w:pPr>
              <w:pStyle w:val="ParaContinue"/>
            </w:pPr>
            <w:proofErr w:type="spellStart"/>
            <w:r>
              <w:t>DLASeR</w:t>
            </w:r>
            <w:proofErr w:type="spellEnd"/>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4C28F1C4" w14:textId="3B4DBFA1" w:rsidR="00B52AAE" w:rsidRPr="00B31C94" w:rsidRDefault="00B52AAE" w:rsidP="00593D3B">
            <w:pPr>
              <w:pStyle w:val="ParaContinue"/>
            </w:pPr>
            <w:r>
              <w:t>84.55%</w:t>
            </w:r>
          </w:p>
        </w:tc>
        <w:tc>
          <w:tcPr>
            <w:tcW w:w="1080" w:type="dxa"/>
            <w:tcBorders>
              <w:top w:val="single" w:sz="4" w:space="0" w:color="auto"/>
              <w:left w:val="single" w:sz="4" w:space="0" w:color="auto"/>
              <w:bottom w:val="single" w:sz="4" w:space="0" w:color="auto"/>
              <w:right w:val="single" w:sz="4" w:space="0" w:color="auto"/>
            </w:tcBorders>
          </w:tcPr>
          <w:p w14:paraId="59CFC524" w14:textId="6BF60927" w:rsidR="00B52AAE" w:rsidRDefault="00B52AAE" w:rsidP="00593D3B">
            <w:pPr>
              <w:pStyle w:val="ParaContinue"/>
            </w:pPr>
            <w:r>
              <w:t>0.008%</w:t>
            </w:r>
          </w:p>
        </w:tc>
        <w:tc>
          <w:tcPr>
            <w:tcW w:w="1080" w:type="dxa"/>
            <w:tcBorders>
              <w:top w:val="single" w:sz="4" w:space="0" w:color="auto"/>
              <w:left w:val="single" w:sz="4" w:space="0" w:color="auto"/>
              <w:bottom w:val="single" w:sz="4" w:space="0" w:color="auto"/>
              <w:right w:val="single" w:sz="4" w:space="0" w:color="auto"/>
            </w:tcBorders>
          </w:tcPr>
          <w:p w14:paraId="12CAE739" w14:textId="2A4E648D" w:rsidR="00B52AAE" w:rsidRDefault="00B52AAE" w:rsidP="00593D3B">
            <w:pPr>
              <w:pStyle w:val="ParaContinue"/>
            </w:pPr>
            <w:r>
              <w:t>90.82%</w:t>
            </w:r>
          </w:p>
        </w:tc>
      </w:tr>
      <w:tr w:rsidR="00B52AAE" w:rsidRPr="003C0A5C" w14:paraId="3624D953" w14:textId="2530EE85" w:rsidTr="008730BA">
        <w:trPr>
          <w:trHeight w:val="354"/>
          <w:jc w:val="center"/>
        </w:trPr>
        <w:tc>
          <w:tcPr>
            <w:tcW w:w="1286" w:type="dxa"/>
            <w:vMerge w:val="restart"/>
            <w:tcBorders>
              <w:left w:val="single" w:sz="4" w:space="0" w:color="auto"/>
              <w:right w:val="single" w:sz="4" w:space="0" w:color="auto"/>
            </w:tcBorders>
          </w:tcPr>
          <w:p w14:paraId="05EAD7BC" w14:textId="12CFFEAE" w:rsidR="00B52AAE" w:rsidRPr="003C0A5C" w:rsidRDefault="00B52AAE" w:rsidP="00B52AAE">
            <w:pPr>
              <w:pStyle w:val="ParaContinue"/>
            </w:pPr>
            <w:r>
              <w:t>DeltaIoTv2</w:t>
            </w:r>
          </w:p>
        </w:tc>
        <w:tc>
          <w:tcPr>
            <w:tcW w:w="1260" w:type="dxa"/>
            <w:vMerge w:val="restart"/>
            <w:tcBorders>
              <w:left w:val="single" w:sz="4" w:space="0" w:color="auto"/>
              <w:right w:val="single" w:sz="4" w:space="0" w:color="auto"/>
            </w:tcBorders>
          </w:tcPr>
          <w:p w14:paraId="1FDD7E7A" w14:textId="5C3D19E6" w:rsidR="00B52AAE" w:rsidRPr="00B31C94" w:rsidRDefault="00B52AAE" w:rsidP="00B52AAE">
            <w:pPr>
              <w:pStyle w:val="ParaContinue"/>
            </w:pPr>
            <w:r>
              <w:t>TTS</w:t>
            </w:r>
          </w:p>
        </w:tc>
        <w:tc>
          <w:tcPr>
            <w:tcW w:w="1499" w:type="dxa"/>
            <w:tcBorders>
              <w:left w:val="single" w:sz="4" w:space="0" w:color="auto"/>
              <w:right w:val="single" w:sz="4" w:space="0" w:color="auto"/>
            </w:tcBorders>
          </w:tcPr>
          <w:p w14:paraId="02A2D768" w14:textId="5A614789" w:rsidR="00B52AAE" w:rsidRPr="00B31C94" w:rsidRDefault="00B52AAE" w:rsidP="00B52AAE">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tcPr>
          <w:p w14:paraId="7A916035" w14:textId="4D59A1D9" w:rsidR="00B52AAE" w:rsidRPr="003C0A5C" w:rsidRDefault="00B52AAE" w:rsidP="00B52AAE">
            <w:pPr>
              <w:pStyle w:val="ParaContinue"/>
            </w:pPr>
            <w:r w:rsidRPr="00B31C94">
              <w:t>99.5%</w:t>
            </w:r>
          </w:p>
        </w:tc>
        <w:tc>
          <w:tcPr>
            <w:tcW w:w="1080" w:type="dxa"/>
            <w:tcBorders>
              <w:top w:val="single" w:sz="4" w:space="0" w:color="auto"/>
              <w:left w:val="single" w:sz="4" w:space="0" w:color="auto"/>
              <w:bottom w:val="single" w:sz="4" w:space="0" w:color="auto"/>
              <w:right w:val="single" w:sz="4" w:space="0" w:color="auto"/>
            </w:tcBorders>
          </w:tcPr>
          <w:p w14:paraId="42CA01A3" w14:textId="1997161A" w:rsidR="00B52AAE" w:rsidRPr="003C0A5C" w:rsidRDefault="00B52AAE" w:rsidP="00B52AAE">
            <w:pPr>
              <w:pStyle w:val="ParaContinue"/>
            </w:pPr>
            <w:r>
              <w:t>0.006%</w:t>
            </w:r>
          </w:p>
        </w:tc>
        <w:tc>
          <w:tcPr>
            <w:tcW w:w="1080" w:type="dxa"/>
            <w:tcBorders>
              <w:top w:val="single" w:sz="4" w:space="0" w:color="auto"/>
              <w:left w:val="single" w:sz="4" w:space="0" w:color="auto"/>
              <w:bottom w:val="single" w:sz="4" w:space="0" w:color="auto"/>
              <w:right w:val="single" w:sz="4" w:space="0" w:color="auto"/>
            </w:tcBorders>
          </w:tcPr>
          <w:p w14:paraId="613B2820" w14:textId="466C8DCD" w:rsidR="00B52AAE" w:rsidRPr="003C0A5C" w:rsidRDefault="00B52AAE" w:rsidP="00B52AAE">
            <w:pPr>
              <w:pStyle w:val="ParaContinue"/>
            </w:pPr>
            <w:r>
              <w:t>96.65%</w:t>
            </w:r>
          </w:p>
        </w:tc>
      </w:tr>
      <w:tr w:rsidR="00B52AAE" w:rsidRPr="003C0A5C" w14:paraId="343B7E72" w14:textId="77777777" w:rsidTr="008730BA">
        <w:trPr>
          <w:trHeight w:val="345"/>
          <w:jc w:val="center"/>
        </w:trPr>
        <w:tc>
          <w:tcPr>
            <w:tcW w:w="1286" w:type="dxa"/>
            <w:vMerge/>
            <w:tcBorders>
              <w:left w:val="single" w:sz="4" w:space="0" w:color="auto"/>
              <w:right w:val="single" w:sz="4" w:space="0" w:color="auto"/>
            </w:tcBorders>
          </w:tcPr>
          <w:p w14:paraId="18BBCC0C" w14:textId="77777777" w:rsidR="00B52AAE" w:rsidRDefault="00B52AAE" w:rsidP="00B52AAE">
            <w:pPr>
              <w:pStyle w:val="ParaContinue"/>
            </w:pPr>
          </w:p>
        </w:tc>
        <w:tc>
          <w:tcPr>
            <w:tcW w:w="1260" w:type="dxa"/>
            <w:vMerge/>
            <w:tcBorders>
              <w:left w:val="single" w:sz="4" w:space="0" w:color="auto"/>
              <w:right w:val="single" w:sz="4" w:space="0" w:color="auto"/>
            </w:tcBorders>
          </w:tcPr>
          <w:p w14:paraId="778FB3A9" w14:textId="77777777" w:rsidR="00B52AAE" w:rsidRDefault="00B52AAE" w:rsidP="00B52AAE">
            <w:pPr>
              <w:pStyle w:val="ParaContinue"/>
            </w:pPr>
          </w:p>
        </w:tc>
        <w:tc>
          <w:tcPr>
            <w:tcW w:w="1499" w:type="dxa"/>
            <w:tcBorders>
              <w:left w:val="single" w:sz="4" w:space="0" w:color="auto"/>
              <w:right w:val="single" w:sz="4" w:space="0" w:color="auto"/>
            </w:tcBorders>
          </w:tcPr>
          <w:p w14:paraId="5EEC4949" w14:textId="79A102C2" w:rsidR="00B52AAE" w:rsidRPr="00B31C94" w:rsidRDefault="00B52AAE" w:rsidP="00B52AAE">
            <w:pPr>
              <w:pStyle w:val="ParaContinue"/>
            </w:pPr>
            <w:proofErr w:type="spellStart"/>
            <w:r>
              <w:t>DLASeR</w:t>
            </w:r>
            <w:proofErr w:type="spellEnd"/>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29C46F21" w14:textId="60F807EF" w:rsidR="00B52AAE" w:rsidRPr="00B31C94" w:rsidRDefault="00416E3B" w:rsidP="00B52AAE">
            <w:pPr>
              <w:pStyle w:val="ParaContinue"/>
            </w:pPr>
            <w:r>
              <w:t>54.84%</w:t>
            </w:r>
          </w:p>
        </w:tc>
        <w:tc>
          <w:tcPr>
            <w:tcW w:w="1080" w:type="dxa"/>
            <w:tcBorders>
              <w:top w:val="single" w:sz="4" w:space="0" w:color="auto"/>
              <w:left w:val="single" w:sz="4" w:space="0" w:color="auto"/>
              <w:bottom w:val="single" w:sz="4" w:space="0" w:color="auto"/>
              <w:right w:val="single" w:sz="4" w:space="0" w:color="auto"/>
            </w:tcBorders>
          </w:tcPr>
          <w:p w14:paraId="6FE81742" w14:textId="6D64BB79" w:rsidR="00B52AAE" w:rsidRDefault="00416E3B" w:rsidP="00B52AAE">
            <w:pPr>
              <w:pStyle w:val="ParaContinue"/>
            </w:pPr>
            <w:r>
              <w:t>0.009%</w:t>
            </w:r>
          </w:p>
        </w:tc>
        <w:tc>
          <w:tcPr>
            <w:tcW w:w="1080" w:type="dxa"/>
            <w:tcBorders>
              <w:top w:val="single" w:sz="4" w:space="0" w:color="auto"/>
              <w:left w:val="single" w:sz="4" w:space="0" w:color="auto"/>
              <w:bottom w:val="single" w:sz="4" w:space="0" w:color="auto"/>
              <w:right w:val="single" w:sz="4" w:space="0" w:color="auto"/>
            </w:tcBorders>
          </w:tcPr>
          <w:p w14:paraId="35D129C0" w14:textId="1050FA9B" w:rsidR="00B52AAE" w:rsidRDefault="00416E3B" w:rsidP="00B52AAE">
            <w:pPr>
              <w:pStyle w:val="ParaContinue"/>
            </w:pPr>
            <w:r>
              <w:t>90.23%</w:t>
            </w:r>
          </w:p>
        </w:tc>
      </w:tr>
      <w:tr w:rsidR="00B52AAE" w:rsidRPr="003C0A5C" w14:paraId="4D805790" w14:textId="77777777" w:rsidTr="008730BA">
        <w:trPr>
          <w:trHeight w:val="354"/>
          <w:jc w:val="center"/>
        </w:trPr>
        <w:tc>
          <w:tcPr>
            <w:tcW w:w="1286" w:type="dxa"/>
            <w:vMerge/>
            <w:tcBorders>
              <w:left w:val="single" w:sz="4" w:space="0" w:color="auto"/>
              <w:right w:val="single" w:sz="4" w:space="0" w:color="auto"/>
            </w:tcBorders>
          </w:tcPr>
          <w:p w14:paraId="554FFD55" w14:textId="77777777" w:rsidR="00B52AAE" w:rsidRDefault="00B52AAE" w:rsidP="00B52AAE">
            <w:pPr>
              <w:pStyle w:val="ParaContinue"/>
            </w:pPr>
          </w:p>
        </w:tc>
        <w:tc>
          <w:tcPr>
            <w:tcW w:w="1260" w:type="dxa"/>
            <w:vMerge w:val="restart"/>
            <w:tcBorders>
              <w:left w:val="single" w:sz="4" w:space="0" w:color="auto"/>
              <w:right w:val="single" w:sz="4" w:space="0" w:color="auto"/>
            </w:tcBorders>
          </w:tcPr>
          <w:p w14:paraId="78B68928" w14:textId="641009CF" w:rsidR="00B52AAE" w:rsidRDefault="00B52AAE" w:rsidP="00B52AAE">
            <w:pPr>
              <w:pStyle w:val="ParaContinue"/>
            </w:pPr>
            <w:r>
              <w:t>TTO</w:t>
            </w:r>
          </w:p>
        </w:tc>
        <w:tc>
          <w:tcPr>
            <w:tcW w:w="1499" w:type="dxa"/>
            <w:tcBorders>
              <w:left w:val="single" w:sz="4" w:space="0" w:color="auto"/>
              <w:right w:val="single" w:sz="4" w:space="0" w:color="auto"/>
            </w:tcBorders>
          </w:tcPr>
          <w:p w14:paraId="0DB8B739" w14:textId="2E366EA9" w:rsidR="00B52AAE" w:rsidRPr="00B31C94" w:rsidRDefault="00B52AAE" w:rsidP="00B52AAE">
            <w:pPr>
              <w:pStyle w:val="ParaContinue"/>
            </w:pPr>
            <w:r>
              <w:t>DRL4SAO</w:t>
            </w:r>
          </w:p>
        </w:tc>
        <w:tc>
          <w:tcPr>
            <w:tcW w:w="1021" w:type="dxa"/>
            <w:tcBorders>
              <w:top w:val="single" w:sz="4" w:space="0" w:color="auto"/>
              <w:left w:val="single" w:sz="4" w:space="0" w:color="auto"/>
              <w:bottom w:val="single" w:sz="4" w:space="0" w:color="auto"/>
              <w:right w:val="single" w:sz="4" w:space="0" w:color="auto"/>
            </w:tcBorders>
          </w:tcPr>
          <w:p w14:paraId="0259CA92" w14:textId="36FDA4F1" w:rsidR="00B52AAE" w:rsidRPr="00B31C94" w:rsidRDefault="00416E3B" w:rsidP="00B52AAE">
            <w:pPr>
              <w:pStyle w:val="ParaContinue"/>
            </w:pPr>
            <w:r>
              <w:t>99.5%</w:t>
            </w:r>
          </w:p>
        </w:tc>
        <w:tc>
          <w:tcPr>
            <w:tcW w:w="1080" w:type="dxa"/>
            <w:tcBorders>
              <w:top w:val="single" w:sz="4" w:space="0" w:color="auto"/>
              <w:left w:val="single" w:sz="4" w:space="0" w:color="auto"/>
              <w:bottom w:val="single" w:sz="4" w:space="0" w:color="auto"/>
              <w:right w:val="single" w:sz="4" w:space="0" w:color="auto"/>
            </w:tcBorders>
          </w:tcPr>
          <w:p w14:paraId="49BCF3BE" w14:textId="28911129" w:rsidR="00B52AAE" w:rsidRDefault="00416E3B" w:rsidP="00B52AAE">
            <w:pPr>
              <w:pStyle w:val="ParaContinue"/>
            </w:pPr>
            <w:r>
              <w:t>0</w:t>
            </w:r>
            <w:r w:rsidR="005E0B6A">
              <w:t>.</w:t>
            </w:r>
            <w:r>
              <w:t>008%</w:t>
            </w:r>
          </w:p>
        </w:tc>
        <w:tc>
          <w:tcPr>
            <w:tcW w:w="1080" w:type="dxa"/>
            <w:tcBorders>
              <w:top w:val="single" w:sz="4" w:space="0" w:color="auto"/>
              <w:left w:val="single" w:sz="4" w:space="0" w:color="auto"/>
              <w:bottom w:val="single" w:sz="4" w:space="0" w:color="auto"/>
              <w:right w:val="single" w:sz="4" w:space="0" w:color="auto"/>
            </w:tcBorders>
          </w:tcPr>
          <w:p w14:paraId="70DF9C69" w14:textId="26748934" w:rsidR="00B52AAE" w:rsidRDefault="008E6E11" w:rsidP="00B52AAE">
            <w:pPr>
              <w:pStyle w:val="ParaContinue"/>
            </w:pPr>
            <w:r>
              <w:t>97.11%</w:t>
            </w:r>
          </w:p>
        </w:tc>
      </w:tr>
      <w:tr w:rsidR="00B52AAE" w:rsidRPr="003C0A5C" w14:paraId="17666676" w14:textId="77777777" w:rsidTr="008730BA">
        <w:trPr>
          <w:trHeight w:val="435"/>
          <w:jc w:val="center"/>
        </w:trPr>
        <w:tc>
          <w:tcPr>
            <w:tcW w:w="1286" w:type="dxa"/>
            <w:vMerge/>
            <w:tcBorders>
              <w:left w:val="single" w:sz="4" w:space="0" w:color="auto"/>
              <w:right w:val="single" w:sz="4" w:space="0" w:color="auto"/>
            </w:tcBorders>
          </w:tcPr>
          <w:p w14:paraId="12C08F3D" w14:textId="77777777" w:rsidR="00B52AAE" w:rsidRDefault="00B52AAE" w:rsidP="00B52AAE">
            <w:pPr>
              <w:pStyle w:val="ParaContinue"/>
            </w:pPr>
          </w:p>
        </w:tc>
        <w:tc>
          <w:tcPr>
            <w:tcW w:w="1260" w:type="dxa"/>
            <w:vMerge/>
            <w:tcBorders>
              <w:left w:val="single" w:sz="4" w:space="0" w:color="auto"/>
              <w:right w:val="single" w:sz="4" w:space="0" w:color="auto"/>
            </w:tcBorders>
          </w:tcPr>
          <w:p w14:paraId="0043DC9F" w14:textId="77777777" w:rsidR="00B52AAE" w:rsidRDefault="00B52AAE" w:rsidP="00B52AAE">
            <w:pPr>
              <w:pStyle w:val="ParaContinue"/>
            </w:pPr>
          </w:p>
        </w:tc>
        <w:tc>
          <w:tcPr>
            <w:tcW w:w="1499" w:type="dxa"/>
            <w:tcBorders>
              <w:left w:val="single" w:sz="4" w:space="0" w:color="auto"/>
              <w:right w:val="single" w:sz="4" w:space="0" w:color="auto"/>
            </w:tcBorders>
          </w:tcPr>
          <w:p w14:paraId="467381D9" w14:textId="665EF0AB" w:rsidR="00B52AAE" w:rsidRPr="00B31C94" w:rsidRDefault="00B52AAE" w:rsidP="00B52AAE">
            <w:pPr>
              <w:pStyle w:val="ParaContinue"/>
            </w:pPr>
            <w:proofErr w:type="spellStart"/>
            <w:r>
              <w:t>DLASeR</w:t>
            </w:r>
            <w:proofErr w:type="spellEnd"/>
            <w:r w:rsidR="003822EA">
              <w:t xml:space="preserve"> </w:t>
            </w:r>
            <w:r w:rsidR="008730BA">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8730BA">
              <w:fldChar w:fldCharType="separate"/>
            </w:r>
            <w:r w:rsidR="00C15EA4">
              <w:rPr>
                <w:noProof/>
              </w:rPr>
              <w:t>[27]</w:t>
            </w:r>
            <w:r w:rsidR="008730BA">
              <w:fldChar w:fldCharType="end"/>
            </w:r>
          </w:p>
        </w:tc>
        <w:tc>
          <w:tcPr>
            <w:tcW w:w="1021" w:type="dxa"/>
            <w:tcBorders>
              <w:top w:val="single" w:sz="4" w:space="0" w:color="auto"/>
              <w:left w:val="single" w:sz="4" w:space="0" w:color="auto"/>
              <w:bottom w:val="single" w:sz="4" w:space="0" w:color="auto"/>
              <w:right w:val="single" w:sz="4" w:space="0" w:color="auto"/>
            </w:tcBorders>
          </w:tcPr>
          <w:p w14:paraId="5849439D" w14:textId="37EEFFF3" w:rsidR="00B52AAE" w:rsidRPr="00B31C94" w:rsidRDefault="00D055F2" w:rsidP="00B52AAE">
            <w:pPr>
              <w:pStyle w:val="ParaContinue"/>
            </w:pPr>
            <w:r>
              <w:t>57.76%</w:t>
            </w:r>
          </w:p>
        </w:tc>
        <w:tc>
          <w:tcPr>
            <w:tcW w:w="1080" w:type="dxa"/>
            <w:tcBorders>
              <w:top w:val="single" w:sz="4" w:space="0" w:color="auto"/>
              <w:left w:val="single" w:sz="4" w:space="0" w:color="auto"/>
              <w:bottom w:val="single" w:sz="4" w:space="0" w:color="auto"/>
              <w:right w:val="single" w:sz="4" w:space="0" w:color="auto"/>
            </w:tcBorders>
          </w:tcPr>
          <w:p w14:paraId="0DB3C7D6" w14:textId="1ABA8BF1" w:rsidR="00B52AAE" w:rsidRDefault="00D055F2" w:rsidP="00B52AAE">
            <w:pPr>
              <w:pStyle w:val="ParaContinue"/>
            </w:pPr>
            <w:r>
              <w:t>0.009%</w:t>
            </w:r>
          </w:p>
        </w:tc>
        <w:tc>
          <w:tcPr>
            <w:tcW w:w="1080" w:type="dxa"/>
            <w:tcBorders>
              <w:top w:val="single" w:sz="4" w:space="0" w:color="auto"/>
              <w:left w:val="single" w:sz="4" w:space="0" w:color="auto"/>
              <w:bottom w:val="single" w:sz="4" w:space="0" w:color="auto"/>
              <w:right w:val="single" w:sz="4" w:space="0" w:color="auto"/>
            </w:tcBorders>
          </w:tcPr>
          <w:p w14:paraId="45062280" w14:textId="05696E34" w:rsidR="00B52AAE" w:rsidRDefault="008E6E11" w:rsidP="00B52AAE">
            <w:pPr>
              <w:pStyle w:val="ParaContinue"/>
            </w:pPr>
            <w:r>
              <w:t>9</w:t>
            </w:r>
            <w:r w:rsidR="00A41C89">
              <w:t>1</w:t>
            </w:r>
            <w:r>
              <w:t>.</w:t>
            </w:r>
            <w:r w:rsidR="00A41C89">
              <w:t>02%</w:t>
            </w:r>
          </w:p>
        </w:tc>
      </w:tr>
    </w:tbl>
    <w:p w14:paraId="7E199B8D" w14:textId="77777777" w:rsidR="000D4D6D" w:rsidRPr="000D4D6D" w:rsidRDefault="000D4D6D" w:rsidP="000D4D6D">
      <w:pPr>
        <w:pStyle w:val="ParaContinue"/>
        <w:rPr>
          <w:lang w:eastAsia="en-US"/>
        </w:rPr>
      </w:pPr>
    </w:p>
    <w:p w14:paraId="68D6326B" w14:textId="5A3E5B95" w:rsidR="00020610" w:rsidRDefault="00974D3C" w:rsidP="00D05511">
      <w:pPr>
        <w:pStyle w:val="PostHeadPara"/>
        <w:rPr>
          <w:rtl/>
        </w:rPr>
      </w:pPr>
      <w:r w:rsidRPr="00974D3C">
        <w:t>Effectiveness - Effect on realization of adaptation goals. To evaluate the effectiveness, we compare the median values of the quality properties that correspond to the adaptation goals over 300 learning cycles (i.e., representing about three days of operation of the IoT networks). Note that a threshold goal is satisfied if the median of the values</w:t>
      </w:r>
      <w:r w:rsidR="00D05511">
        <w:t xml:space="preserve"> </w:t>
      </w:r>
      <w:r w:rsidRPr="00974D3C">
        <w:t xml:space="preserve">over 300 cycles </w:t>
      </w:r>
      <w:r w:rsidR="00E41229" w:rsidRPr="00974D3C">
        <w:t>satisfy</w:t>
      </w:r>
      <w:r w:rsidRPr="00974D3C">
        <w:t xml:space="preserve"> the goal. This does not necessarily mean that the system satisfies the goal in all cycles. It is important to note that the reference </w:t>
      </w:r>
      <w:r w:rsidR="00F93B6D">
        <w:t>method</w:t>
      </w:r>
      <w:r w:rsidRPr="00974D3C">
        <w:t xml:space="preserve"> exhaustively analyzes the whole adaptation space. This is the ideal case, but practically not always feasible due</w:t>
      </w:r>
      <w:r w:rsidR="00860A17">
        <w:t xml:space="preserve"> </w:t>
      </w:r>
      <w:r w:rsidRPr="00974D3C">
        <w:t xml:space="preserve">to time constraints on the time available to perform adaptation. </w:t>
      </w:r>
    </w:p>
    <w:p w14:paraId="36190679" w14:textId="6184242E" w:rsidR="008062DD" w:rsidRDefault="00F62BF0" w:rsidP="00696270">
      <w:pPr>
        <w:pStyle w:val="ParaContinue"/>
      </w:pPr>
      <w:r>
        <w:t>For the setting with TTS goals (threshold, threshold, set-point),</w:t>
      </w:r>
      <w:r w:rsidR="00DC493C">
        <w:t xml:space="preserve"> </w:t>
      </w:r>
      <w:r w:rsidR="00DC493C">
        <w:fldChar w:fldCharType="begin"/>
      </w:r>
      <w:r w:rsidR="00DC493C">
        <w:instrText xml:space="preserve"> REF _Ref143949028 \h </w:instrText>
      </w:r>
      <w:r w:rsidR="00DC493C">
        <w:fldChar w:fldCharType="separate"/>
      </w:r>
      <w:r w:rsidR="0095406F" w:rsidRPr="00860A17">
        <w:t>Figure</w:t>
      </w:r>
      <w:r w:rsidR="0095406F">
        <w:t xml:space="preserve"> </w:t>
      </w:r>
      <w:r w:rsidR="0095406F">
        <w:rPr>
          <w:noProof/>
        </w:rPr>
        <w:t>10</w:t>
      </w:r>
      <w:r w:rsidR="00DC493C">
        <w:fldChar w:fldCharType="end"/>
      </w:r>
      <w:r w:rsidR="00861E42">
        <w:t xml:space="preserve"> </w:t>
      </w:r>
      <w:r w:rsidR="00220276">
        <w:t xml:space="preserve">and </w:t>
      </w:r>
      <w:r w:rsidR="00861E42">
        <w:fldChar w:fldCharType="begin"/>
      </w:r>
      <w:r w:rsidR="00861E42">
        <w:instrText xml:space="preserve"> REF _Ref144012554 \h </w:instrText>
      </w:r>
      <w:r w:rsidR="00861E42">
        <w:fldChar w:fldCharType="separate"/>
      </w:r>
      <w:r w:rsidR="0095406F">
        <w:t xml:space="preserve">Figure </w:t>
      </w:r>
      <w:r w:rsidR="0095406F">
        <w:rPr>
          <w:noProof/>
        </w:rPr>
        <w:t>11</w:t>
      </w:r>
      <w:r w:rsidR="00861E42">
        <w:fldChar w:fldCharType="end"/>
      </w:r>
      <w:r w:rsidR="00861E42">
        <w:t xml:space="preserve"> </w:t>
      </w:r>
      <w:r w:rsidR="00F6670F">
        <w:t>show the results for DeltaIoTv1 and DeltaIoTv2 respectively.</w:t>
      </w:r>
      <w:r w:rsidR="00861E42">
        <w:t xml:space="preserve"> For DeltaioTv1,</w:t>
      </w:r>
      <w:r w:rsidR="00DC493C">
        <w:t xml:space="preserve"> the results for packet loss and latency are better compared to other </w:t>
      </w:r>
      <w:r w:rsidR="00F93B6D">
        <w:t>methods</w:t>
      </w:r>
      <w:r w:rsidR="00DC493C">
        <w:t>.</w:t>
      </w:r>
      <w:r w:rsidR="00A457F4">
        <w:rPr>
          <w:rFonts w:cstheme="minorBidi"/>
          <w:lang w:bidi="fa-IR"/>
        </w:rPr>
        <w:t xml:space="preserve"> </w:t>
      </w:r>
      <w:r w:rsidR="00974D3C" w:rsidRPr="00974D3C">
        <w:t xml:space="preserve">We observe that DRL4SAO always satisfies the goals (i.e., all median values are below the thresholds). </w:t>
      </w:r>
      <w:r w:rsidR="00091D6F">
        <w:t>For energy consumption (set-point goal), the results for DRL</w:t>
      </w:r>
      <w:r w:rsidR="00A40BF5">
        <w:t>4</w:t>
      </w:r>
      <w:r w:rsidR="00091D6F">
        <w:t xml:space="preserve">SAO are slightly higher compared to </w:t>
      </w:r>
      <w:proofErr w:type="spellStart"/>
      <w:r w:rsidR="00A40BF5">
        <w:t>DLASeR</w:t>
      </w:r>
      <w:proofErr w:type="spellEnd"/>
      <w:r w:rsidR="00A40BF5">
        <w:t xml:space="preserve"> </w:t>
      </w:r>
      <w:r w:rsidR="0093596C">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C15EA4">
        <w:rPr>
          <w:noProof/>
        </w:rPr>
        <w:t>[27]</w:t>
      </w:r>
      <w:r w:rsidR="0093596C">
        <w:fldChar w:fldCharType="end"/>
      </w:r>
      <w:r w:rsidR="0093596C">
        <w:t xml:space="preserve"> </w:t>
      </w:r>
      <w:r w:rsidR="00A40BF5">
        <w:t xml:space="preserve">and Reference </w:t>
      </w:r>
      <w:r w:rsidR="00F93B6D">
        <w:t>methods</w:t>
      </w:r>
      <w:r w:rsidR="00A40BF5">
        <w:t xml:space="preserve">, i.e., </w:t>
      </w:r>
      <w:r w:rsidR="001806C4">
        <w:t>an increase of</w:t>
      </w:r>
      <w:r w:rsidR="00A40BF5">
        <w:t xml:space="preserve"> 0.</w:t>
      </w:r>
      <w:r w:rsidR="0090754D">
        <w:t>08</w:t>
      </w:r>
      <w:r w:rsidR="00A40BF5">
        <w:t xml:space="preserve"> C (</w:t>
      </w:r>
      <w:r w:rsidR="001806C4">
        <w:t xml:space="preserve">a utility penalty of </w:t>
      </w:r>
      <w:r w:rsidR="0090754D">
        <w:t>0.58%</w:t>
      </w:r>
      <w:r w:rsidR="00A40BF5">
        <w:t>)</w:t>
      </w:r>
      <w:r w:rsidR="00DE0F8F">
        <w:t xml:space="preserve"> compared to </w:t>
      </w:r>
      <w:proofErr w:type="spellStart"/>
      <w:r w:rsidR="00DE0F8F">
        <w:t>DLASeR</w:t>
      </w:r>
      <w:proofErr w:type="spellEnd"/>
      <w:r w:rsidR="00DE0F8F">
        <w:t xml:space="preserve"> </w:t>
      </w:r>
      <w:r w:rsidR="0093596C">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93596C">
        <w:fldChar w:fldCharType="separate"/>
      </w:r>
      <w:r w:rsidR="00C15EA4">
        <w:rPr>
          <w:noProof/>
        </w:rPr>
        <w:t>[27]</w:t>
      </w:r>
      <w:r w:rsidR="0093596C">
        <w:fldChar w:fldCharType="end"/>
      </w:r>
      <w:r w:rsidR="0093596C">
        <w:t xml:space="preserve"> </w:t>
      </w:r>
      <w:r w:rsidR="00DE0F8F">
        <w:t>and an increase of 0.08 C (</w:t>
      </w:r>
      <w:r w:rsidR="001806C4">
        <w:t xml:space="preserve">a utility penalty of </w:t>
      </w:r>
      <w:r w:rsidR="00DE0F8F">
        <w:t xml:space="preserve">0.58%) compared to </w:t>
      </w:r>
      <w:r w:rsidR="00D14143">
        <w:t>t</w:t>
      </w:r>
      <w:r w:rsidR="00DE0F8F">
        <w:t>he Reference.</w:t>
      </w:r>
      <w:r w:rsidR="00861E42">
        <w:t xml:space="preserve"> For DeltaIoTv2, the results for all three quality properties are better compared to other </w:t>
      </w:r>
      <w:r w:rsidR="00F93B6D">
        <w:t>methods</w:t>
      </w:r>
      <w:r w:rsidR="00861E42">
        <w:t>.</w:t>
      </w:r>
    </w:p>
    <w:p w14:paraId="436FB3EF" w14:textId="5E8BD79A" w:rsidR="00696270" w:rsidRDefault="00F6670F" w:rsidP="00696270">
      <w:pPr>
        <w:pStyle w:val="ParaContinue"/>
      </w:pPr>
      <w:r>
        <w:t>For the setting with TT</w:t>
      </w:r>
      <w:r w:rsidR="003425DB">
        <w:t>O</w:t>
      </w:r>
      <w:r>
        <w:t xml:space="preserve"> goals (threshold, threshold, </w:t>
      </w:r>
      <w:r w:rsidR="003425DB">
        <w:t>optimization</w:t>
      </w:r>
      <w:r>
        <w:t xml:space="preserve">), </w:t>
      </w:r>
      <w:r>
        <w:fldChar w:fldCharType="begin"/>
      </w:r>
      <w:r>
        <w:instrText xml:space="preserve"> REF _Ref143950127 \h </w:instrText>
      </w:r>
      <w:r>
        <w:fldChar w:fldCharType="separate"/>
      </w:r>
      <w:r w:rsidR="0095406F">
        <w:t xml:space="preserve">Figure </w:t>
      </w:r>
      <w:r w:rsidR="0095406F">
        <w:rPr>
          <w:noProof/>
        </w:rPr>
        <w:t>12</w:t>
      </w:r>
      <w:r>
        <w:fldChar w:fldCharType="end"/>
      </w:r>
      <w:r>
        <w:t xml:space="preserve"> and </w:t>
      </w:r>
      <w:r>
        <w:fldChar w:fldCharType="begin"/>
      </w:r>
      <w:r>
        <w:instrText xml:space="preserve"> REF _Ref144012497 \h </w:instrText>
      </w:r>
      <w:r>
        <w:fldChar w:fldCharType="separate"/>
      </w:r>
      <w:r w:rsidR="0095406F">
        <w:t xml:space="preserve">Figure </w:t>
      </w:r>
      <w:r w:rsidR="0095406F">
        <w:rPr>
          <w:noProof/>
        </w:rPr>
        <w:t>13</w:t>
      </w:r>
      <w:r>
        <w:fldChar w:fldCharType="end"/>
      </w:r>
      <w:r>
        <w:t xml:space="preserve"> show the results for DeltaIoTv1 and DeltaIoTv2 respectively</w:t>
      </w:r>
      <w:r w:rsidR="00696270">
        <w:t xml:space="preserve">. </w:t>
      </w:r>
      <w:r w:rsidR="0081792C">
        <w:t xml:space="preserve">In case of DeltaIoTv1, </w:t>
      </w:r>
      <w:r w:rsidR="004C3D0A">
        <w:t>for</w:t>
      </w:r>
      <w:r w:rsidR="00696270">
        <w:t xml:space="preserve"> the optimization goal the medial values of DRL4SAO are slightly higher compared to the other two </w:t>
      </w:r>
      <w:r w:rsidR="00F93B6D">
        <w:t>methods</w:t>
      </w:r>
      <w:r w:rsidR="00696270">
        <w:t xml:space="preserve">. We observe </w:t>
      </w:r>
      <w:r w:rsidR="001806C4">
        <w:t xml:space="preserve">an increase of </w:t>
      </w:r>
      <w:r w:rsidR="00696270">
        <w:t>0.16 C (</w:t>
      </w:r>
      <w:r w:rsidR="001806C4">
        <w:t xml:space="preserve">a utility penalty of </w:t>
      </w:r>
      <w:r w:rsidR="00696270">
        <w:t xml:space="preserve">1.24%) compared to </w:t>
      </w:r>
      <w:proofErr w:type="spellStart"/>
      <w:r w:rsidR="00696270">
        <w:t>DLASeR</w:t>
      </w:r>
      <w:proofErr w:type="spellEnd"/>
      <w:r w:rsidR="00F42A69">
        <w:t xml:space="preserve"> </w:t>
      </w:r>
      <w:r w:rsidR="00F42A69">
        <w:fldChar w:fldCharType="begin"/>
      </w:r>
      <w:r w:rsidR="00C15EA4">
        <w:instrText xml:space="preserve"> ADDIN EN.CITE &lt;EndNote&gt;&lt;Cite&gt;&lt;Author&gt;Van Der Donckt&lt;/Author&gt;&lt;Year&gt;2020&lt;/Year&gt;&lt;RecNum&gt;24&lt;/RecNum&gt;&lt;DisplayText&gt;[27]&lt;/DisplayText&gt;&lt;record&gt;&lt;rec-number&gt;24&lt;/rec-number&gt;&lt;foreign-keys&gt;&lt;key app="EN" db-id="feptvsezlze2fked20o5av0u0axrpedxd5fz" timestamp="1692952440"&gt;24&lt;/key&gt;&lt;/foreign-keys&gt;&lt;ref-type name="Conference Proceedings"&gt;10&lt;/ref-type&gt;&lt;contributors&gt;&lt;authors&gt;&lt;author&gt;Van Der Donckt, Jeroen&lt;/author&gt;&lt;author&gt;Weyns, Danny&lt;/author&gt;&lt;author&gt;Quin, Federico&lt;/author&gt;&lt;author&gt;Van Der Donckt, Jonas&lt;/author&gt;&lt;author&gt;Michiels, Sam&lt;/author&gt;&lt;/authors&gt;&lt;/contributors&gt;&lt;titles&gt;&lt;title&gt;Applying deep learning to reduce large adaptation spaces of self-adaptive systems with multiple types of goals&lt;/title&gt;&lt;secondary-title&gt;Proceedings of the IEEE/ACM 15th International Symposium on Software Engineering for Adaptive and Self-Managing Systems&lt;/secondary-title&gt;&lt;/titles&gt;&lt;pages&gt;20-30&lt;/pages&gt;&lt;dates&gt;&lt;year&gt;2020&lt;/year&gt;&lt;/dates&gt;&lt;urls&gt;&lt;/urls&gt;&lt;/record&gt;&lt;/Cite&gt;&lt;/EndNote&gt;</w:instrText>
      </w:r>
      <w:r w:rsidR="00F42A69">
        <w:fldChar w:fldCharType="separate"/>
      </w:r>
      <w:r w:rsidR="00C15EA4">
        <w:rPr>
          <w:noProof/>
        </w:rPr>
        <w:t>[27]</w:t>
      </w:r>
      <w:r w:rsidR="00F42A69">
        <w:fldChar w:fldCharType="end"/>
      </w:r>
      <w:r w:rsidR="00696270">
        <w:t xml:space="preserve"> and an increase of 0.21 C (</w:t>
      </w:r>
      <w:r w:rsidR="001806C4">
        <w:t xml:space="preserve">a utility penalty of </w:t>
      </w:r>
      <w:r w:rsidR="00696270">
        <w:t>1.63%) compared to the Reference.</w:t>
      </w:r>
    </w:p>
    <w:p w14:paraId="16F4ABCE" w14:textId="77777777" w:rsidR="00696270" w:rsidRDefault="00696270" w:rsidP="00091D6F">
      <w:pPr>
        <w:pStyle w:val="PostHeadPara"/>
      </w:pPr>
    </w:p>
    <w:p w14:paraId="00C132C7" w14:textId="77777777" w:rsidR="005E5D28" w:rsidRDefault="005E5D28" w:rsidP="005E5D28">
      <w:pPr>
        <w:pStyle w:val="Image"/>
      </w:pPr>
      <w:r w:rsidRPr="00860A17">
        <w:rPr>
          <w:noProof/>
        </w:rPr>
        <w:lastRenderedPageBreak/>
        <w:drawing>
          <wp:inline distT="0" distB="0" distL="0" distR="0" wp14:anchorId="50CF8BEC" wp14:editId="4537AA79">
            <wp:extent cx="5562600" cy="1290320"/>
            <wp:effectExtent l="0" t="0" r="0" b="5080"/>
            <wp:docPr id="142881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816152" name=""/>
                    <pic:cNvPicPr/>
                  </pic:nvPicPr>
                  <pic:blipFill>
                    <a:blip r:embed="rId21"/>
                    <a:stretch>
                      <a:fillRect/>
                    </a:stretch>
                  </pic:blipFill>
                  <pic:spPr>
                    <a:xfrm>
                      <a:off x="0" y="0"/>
                      <a:ext cx="5562600" cy="1290320"/>
                    </a:xfrm>
                    <a:prstGeom prst="rect">
                      <a:avLst/>
                    </a:prstGeom>
                  </pic:spPr>
                </pic:pic>
              </a:graphicData>
            </a:graphic>
          </wp:inline>
        </w:drawing>
      </w:r>
    </w:p>
    <w:p w14:paraId="0EC5AECC" w14:textId="2387091E" w:rsidR="005E5D28" w:rsidRDefault="005E5D28" w:rsidP="005E5D28">
      <w:pPr>
        <w:pStyle w:val="FigureCaption"/>
      </w:pPr>
      <w:bookmarkStart w:id="18" w:name="_Ref143949028"/>
      <w:r w:rsidRPr="00860A17">
        <w:t>Figure</w:t>
      </w:r>
      <w:r>
        <w:t xml:space="preserve"> </w:t>
      </w:r>
      <w:fldSimple w:instr=" SEQ Figure \* ARABIC ">
        <w:r w:rsidR="00535B27">
          <w:rPr>
            <w:noProof/>
          </w:rPr>
          <w:t>11</w:t>
        </w:r>
      </w:fldSimple>
      <w:bookmarkEnd w:id="18"/>
      <w:r>
        <w:t xml:space="preserve">: </w:t>
      </w:r>
      <w:r w:rsidRPr="00A5662E">
        <w:t>Effect on the realization of the adaptation goals for the TT</w:t>
      </w:r>
      <w:r>
        <w:t>S</w:t>
      </w:r>
      <w:r w:rsidRPr="00A5662E">
        <w:t xml:space="preserve"> setting</w:t>
      </w:r>
      <w:r>
        <w:t xml:space="preserve"> (DeltaIoTv1)</w:t>
      </w:r>
      <w:r w:rsidRPr="00A5662E">
        <w:t>.</w:t>
      </w:r>
    </w:p>
    <w:p w14:paraId="3C9C3187" w14:textId="1EC22D06" w:rsidR="005E5D28" w:rsidRDefault="009C5094" w:rsidP="009C5094">
      <w:pPr>
        <w:pStyle w:val="Image"/>
      </w:pPr>
      <w:r>
        <w:rPr>
          <w:noProof/>
        </w:rPr>
        <w:drawing>
          <wp:inline distT="0" distB="0" distL="0" distR="0" wp14:anchorId="1A4606AA" wp14:editId="3DF88E69">
            <wp:extent cx="5654040" cy="1203960"/>
            <wp:effectExtent l="0" t="0" r="3810" b="0"/>
            <wp:docPr id="7624551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455178" name=""/>
                    <pic:cNvPicPr/>
                  </pic:nvPicPr>
                  <pic:blipFill>
                    <a:blip r:embed="rId22"/>
                    <a:stretch>
                      <a:fillRect/>
                    </a:stretch>
                  </pic:blipFill>
                  <pic:spPr>
                    <a:xfrm>
                      <a:off x="0" y="0"/>
                      <a:ext cx="5654534" cy="1204065"/>
                    </a:xfrm>
                    <a:prstGeom prst="rect">
                      <a:avLst/>
                    </a:prstGeom>
                  </pic:spPr>
                </pic:pic>
              </a:graphicData>
            </a:graphic>
          </wp:inline>
        </w:drawing>
      </w:r>
    </w:p>
    <w:p w14:paraId="001CFF84" w14:textId="21FD3D1B" w:rsidR="0046735A" w:rsidRDefault="005E5D28" w:rsidP="00043C49">
      <w:pPr>
        <w:pStyle w:val="FigureCaption"/>
      </w:pPr>
      <w:bookmarkStart w:id="19" w:name="_Ref144012554"/>
      <w:r>
        <w:t xml:space="preserve">Figure </w:t>
      </w:r>
      <w:fldSimple w:instr=" SEQ Figure \* ARABIC ">
        <w:r w:rsidR="00535B27">
          <w:rPr>
            <w:noProof/>
          </w:rPr>
          <w:t>12</w:t>
        </w:r>
      </w:fldSimple>
      <w:bookmarkEnd w:id="19"/>
      <w:r>
        <w:t xml:space="preserve">: </w:t>
      </w:r>
      <w:r w:rsidRPr="00A5662E">
        <w:t>Effect on the realization of the adaptation goals for the TT</w:t>
      </w:r>
      <w:r>
        <w:t>S</w:t>
      </w:r>
      <w:r w:rsidRPr="00A5662E">
        <w:t xml:space="preserve"> setting</w:t>
      </w:r>
      <w:r>
        <w:t xml:space="preserve"> (DeltaIoTv</w:t>
      </w:r>
      <w:r w:rsidR="0081792C">
        <w:t>2</w:t>
      </w:r>
      <w:r>
        <w:t>)</w:t>
      </w:r>
      <w:r w:rsidRPr="00A5662E">
        <w:t>.</w:t>
      </w:r>
    </w:p>
    <w:p w14:paraId="0055AF7F" w14:textId="77777777" w:rsidR="00974AF1" w:rsidRDefault="0046735A" w:rsidP="00974AF1">
      <w:pPr>
        <w:pStyle w:val="Image"/>
      </w:pPr>
      <w:r w:rsidRPr="00974AF1">
        <w:rPr>
          <w:noProof/>
        </w:rPr>
        <w:drawing>
          <wp:inline distT="0" distB="0" distL="0" distR="0" wp14:anchorId="0AED62E3" wp14:editId="2DEB6236">
            <wp:extent cx="5562600" cy="1282700"/>
            <wp:effectExtent l="0" t="0" r="0" b="0"/>
            <wp:docPr id="7472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29354" name=""/>
                    <pic:cNvPicPr/>
                  </pic:nvPicPr>
                  <pic:blipFill>
                    <a:blip r:embed="rId23"/>
                    <a:stretch>
                      <a:fillRect/>
                    </a:stretch>
                  </pic:blipFill>
                  <pic:spPr>
                    <a:xfrm>
                      <a:off x="0" y="0"/>
                      <a:ext cx="5562600" cy="1282700"/>
                    </a:xfrm>
                    <a:prstGeom prst="rect">
                      <a:avLst/>
                    </a:prstGeom>
                  </pic:spPr>
                </pic:pic>
              </a:graphicData>
            </a:graphic>
          </wp:inline>
        </w:drawing>
      </w:r>
    </w:p>
    <w:p w14:paraId="2D400239" w14:textId="04B8904B" w:rsidR="0046735A" w:rsidRDefault="00974AF1" w:rsidP="00974AF1">
      <w:pPr>
        <w:pStyle w:val="FigureCaption"/>
      </w:pPr>
      <w:bookmarkStart w:id="20" w:name="_Ref143950127"/>
      <w:r>
        <w:t xml:space="preserve">Figure </w:t>
      </w:r>
      <w:fldSimple w:instr=" SEQ Figure \* ARABIC ">
        <w:r w:rsidR="00535B27">
          <w:rPr>
            <w:noProof/>
          </w:rPr>
          <w:t>13</w:t>
        </w:r>
      </w:fldSimple>
      <w:bookmarkEnd w:id="20"/>
      <w:r>
        <w:t>:</w:t>
      </w:r>
      <w:r w:rsidRPr="00974AF1">
        <w:t xml:space="preserve"> </w:t>
      </w:r>
      <w:r w:rsidRPr="00A5662E">
        <w:t>Effect on the realization of the adaptation goals for the TT</w:t>
      </w:r>
      <w:r>
        <w:t>O</w:t>
      </w:r>
      <w:r w:rsidRPr="00A5662E">
        <w:t xml:space="preserve"> setting</w:t>
      </w:r>
      <w:r w:rsidR="0081792C">
        <w:t xml:space="preserve"> (DeltaIoTv1)</w:t>
      </w:r>
      <w:r w:rsidR="0081792C" w:rsidRPr="00A5662E">
        <w:t>.</w:t>
      </w:r>
    </w:p>
    <w:p w14:paraId="1393AAF6" w14:textId="77777777" w:rsidR="00EA04FA" w:rsidRDefault="005E5D28" w:rsidP="00696270">
      <w:pPr>
        <w:pStyle w:val="Image"/>
      </w:pPr>
      <w:r w:rsidRPr="005E5D28">
        <w:rPr>
          <w:noProof/>
        </w:rPr>
        <w:drawing>
          <wp:inline distT="0" distB="0" distL="0" distR="0" wp14:anchorId="230BE222" wp14:editId="1E92D18E">
            <wp:extent cx="5473700" cy="1187450"/>
            <wp:effectExtent l="0" t="0" r="0" b="0"/>
            <wp:docPr id="1500455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55661" name=""/>
                    <pic:cNvPicPr/>
                  </pic:nvPicPr>
                  <pic:blipFill>
                    <a:blip r:embed="rId24"/>
                    <a:stretch>
                      <a:fillRect/>
                    </a:stretch>
                  </pic:blipFill>
                  <pic:spPr>
                    <a:xfrm>
                      <a:off x="0" y="0"/>
                      <a:ext cx="5473700" cy="1187450"/>
                    </a:xfrm>
                    <a:prstGeom prst="rect">
                      <a:avLst/>
                    </a:prstGeom>
                  </pic:spPr>
                </pic:pic>
              </a:graphicData>
            </a:graphic>
          </wp:inline>
        </w:drawing>
      </w:r>
    </w:p>
    <w:p w14:paraId="2942E787" w14:textId="2E63EE17" w:rsidR="005E5D28" w:rsidRDefault="00EA04FA" w:rsidP="00EA04FA">
      <w:pPr>
        <w:pStyle w:val="FigureCaption"/>
      </w:pPr>
      <w:bookmarkStart w:id="21" w:name="_Ref144012497"/>
      <w:r>
        <w:t xml:space="preserve">Figure </w:t>
      </w:r>
      <w:fldSimple w:instr=" SEQ Figure \* ARABIC ">
        <w:r w:rsidR="00535B27">
          <w:rPr>
            <w:noProof/>
          </w:rPr>
          <w:t>14</w:t>
        </w:r>
      </w:fldSimple>
      <w:bookmarkEnd w:id="21"/>
      <w:r>
        <w:t xml:space="preserve">: </w:t>
      </w:r>
      <w:r w:rsidRPr="00A5662E">
        <w:t>Effect on the realization of the adaptation goals for the TT</w:t>
      </w:r>
      <w:r>
        <w:t>O</w:t>
      </w:r>
      <w:r w:rsidRPr="00A5662E">
        <w:t xml:space="preserve"> setting</w:t>
      </w:r>
      <w:r w:rsidR="0081792C">
        <w:t xml:space="preserve"> (DeltaIoTv2)</w:t>
      </w:r>
      <w:r w:rsidR="0081792C" w:rsidRPr="00A5662E">
        <w:t>.</w:t>
      </w:r>
    </w:p>
    <w:p w14:paraId="3A938CC4" w14:textId="77777777" w:rsidR="00F8274B" w:rsidRDefault="00F8274B" w:rsidP="00EA04FA">
      <w:pPr>
        <w:pStyle w:val="FigureCaption"/>
      </w:pPr>
    </w:p>
    <w:p w14:paraId="4E31DED0" w14:textId="77777777" w:rsidR="00AB4866" w:rsidRDefault="00AB4866" w:rsidP="00EA04FA">
      <w:pPr>
        <w:pStyle w:val="FigureCaption"/>
      </w:pPr>
    </w:p>
    <w:p w14:paraId="1ADFBD66" w14:textId="76F84717" w:rsidR="00F8274B" w:rsidRDefault="00AB4866" w:rsidP="00AB4866">
      <w:pPr>
        <w:pStyle w:val="Head1"/>
      </w:pPr>
      <w:r w:rsidRPr="00783F31">
        <w:lastRenderedPageBreak/>
        <w:t>Threats to validity</w:t>
      </w:r>
    </w:p>
    <w:p w14:paraId="674BAEFA" w14:textId="77777777" w:rsidR="00AB4866" w:rsidRPr="00131383" w:rsidRDefault="00AB4866" w:rsidP="00AB4866">
      <w:pPr>
        <w:pStyle w:val="Para"/>
        <w:ind w:firstLine="0"/>
        <w:rPr>
          <w:lang w:eastAsia="en-US"/>
        </w:rPr>
      </w:pPr>
      <w:r w:rsidRPr="00131383">
        <w:rPr>
          <w:lang w:eastAsia="en-US"/>
        </w:rPr>
        <w:t>Although our evaluation results show that DRL4SAO is effective and efficient in reducing the adaptation space and finding an appropriate adaptation option, it is still subject to a number of validity threats.</w:t>
      </w:r>
    </w:p>
    <w:p w14:paraId="5D84A321" w14:textId="53D0B352" w:rsidR="00AB4866" w:rsidRPr="00131383" w:rsidRDefault="00AB4866" w:rsidP="00AB4866">
      <w:pPr>
        <w:pStyle w:val="Para"/>
        <w:rPr>
          <w:lang w:eastAsia="en-US"/>
        </w:rPr>
      </w:pPr>
      <w:r w:rsidRPr="00131383">
        <w:rPr>
          <w:lang w:eastAsia="en-US"/>
        </w:rPr>
        <w:t xml:space="preserve">External validity. Since the evaluation was done only in one domain, the conclusions </w:t>
      </w:r>
      <w:proofErr w:type="spellStart"/>
      <w:r w:rsidRPr="00131383">
        <w:rPr>
          <w:lang w:eastAsia="en-US"/>
        </w:rPr>
        <w:t>can not</w:t>
      </w:r>
      <w:proofErr w:type="spellEnd"/>
      <w:r w:rsidRPr="00131383">
        <w:rPr>
          <w:lang w:eastAsia="en-US"/>
        </w:rPr>
        <w:t xml:space="preserve"> </w:t>
      </w:r>
      <w:proofErr w:type="gramStart"/>
      <w:r w:rsidRPr="00131383">
        <w:rPr>
          <w:lang w:eastAsia="en-US"/>
        </w:rPr>
        <w:t>generalized</w:t>
      </w:r>
      <w:proofErr w:type="gramEnd"/>
      <w:r w:rsidRPr="00131383">
        <w:rPr>
          <w:lang w:eastAsia="en-US"/>
        </w:rPr>
        <w:t xml:space="preserve"> and further evaluation is needed on different domains with different adaptation spaces. Furthermore, in our experiments we only considered threshold and set-point goals and </w:t>
      </w:r>
      <w:r w:rsidR="00DA40DC" w:rsidRPr="00131383">
        <w:rPr>
          <w:lang w:eastAsia="en-US"/>
        </w:rPr>
        <w:t xml:space="preserve">one </w:t>
      </w:r>
      <w:r w:rsidRPr="00131383">
        <w:rPr>
          <w:lang w:eastAsia="en-US"/>
        </w:rPr>
        <w:t>optimization</w:t>
      </w:r>
      <w:r w:rsidR="00DA40DC" w:rsidRPr="00131383">
        <w:rPr>
          <w:lang w:eastAsia="en-US"/>
        </w:rPr>
        <w:t>, s</w:t>
      </w:r>
      <w:r w:rsidRPr="00131383">
        <w:rPr>
          <w:lang w:eastAsia="en-US"/>
        </w:rPr>
        <w:t xml:space="preserve">o our </w:t>
      </w:r>
      <w:r w:rsidR="00F93B6D" w:rsidRPr="00131383">
        <w:rPr>
          <w:lang w:eastAsia="en-US"/>
        </w:rPr>
        <w:t>method</w:t>
      </w:r>
      <w:r w:rsidRPr="00131383">
        <w:rPr>
          <w:lang w:eastAsia="en-US"/>
        </w:rPr>
        <w:t xml:space="preserve"> may not be directly applicable for settings with optimization goals.</w:t>
      </w:r>
    </w:p>
    <w:p w14:paraId="264AFCCA" w14:textId="21DA8D5D" w:rsidR="00AB4866" w:rsidRPr="00131383" w:rsidRDefault="00AB4866" w:rsidP="00AB4866">
      <w:pPr>
        <w:pStyle w:val="Para"/>
        <w:rPr>
          <w:lang w:eastAsia="en-US"/>
        </w:rPr>
      </w:pPr>
      <w:r w:rsidRPr="00131383">
        <w:rPr>
          <w:lang w:eastAsia="en-US"/>
        </w:rPr>
        <w:t xml:space="preserve">Internal validity. We measured the impact on the quality properties of two concrete </w:t>
      </w:r>
      <w:r w:rsidR="00CC12D9" w:rsidRPr="00131383">
        <w:rPr>
          <w:lang w:eastAsia="en-US"/>
        </w:rPr>
        <w:t xml:space="preserve">instances of </w:t>
      </w:r>
      <w:proofErr w:type="spellStart"/>
      <w:r w:rsidR="00CC12D9" w:rsidRPr="00131383">
        <w:rPr>
          <w:lang w:eastAsia="en-US"/>
        </w:rPr>
        <w:t>DeltaIoT</w:t>
      </w:r>
      <w:proofErr w:type="spellEnd"/>
      <w:r w:rsidRPr="00131383">
        <w:rPr>
          <w:lang w:eastAsia="en-US"/>
        </w:rPr>
        <w:t xml:space="preserve"> to assess D</w:t>
      </w:r>
      <w:r w:rsidR="00182390" w:rsidRPr="00131383">
        <w:rPr>
          <w:lang w:eastAsia="en-US"/>
        </w:rPr>
        <w:t>RL4SAL</w:t>
      </w:r>
      <w:r w:rsidRPr="00131383">
        <w:rPr>
          <w:lang w:eastAsia="en-US"/>
        </w:rPr>
        <w:t xml:space="preserve">’s capability to </w:t>
      </w:r>
      <w:r w:rsidR="006C302B" w:rsidRPr="00131383">
        <w:rPr>
          <w:lang w:eastAsia="en-US"/>
        </w:rPr>
        <w:t>select an appropriate adaptation option</w:t>
      </w:r>
      <w:r w:rsidRPr="00131383">
        <w:rPr>
          <w:lang w:eastAsia="en-US"/>
        </w:rPr>
        <w:t xml:space="preserve"> and improve the decision-making. The characteristics of these applications, such as the network structure, uncertainty forms, and the specific aims that we considered, may influence how difficult it is to demonstrate the benefits of our </w:t>
      </w:r>
      <w:r w:rsidR="00F93B6D" w:rsidRPr="00131383">
        <w:rPr>
          <w:lang w:eastAsia="en-US"/>
        </w:rPr>
        <w:t>method</w:t>
      </w:r>
      <w:r w:rsidRPr="00131383">
        <w:rPr>
          <w:lang w:eastAsia="en-US"/>
        </w:rPr>
        <w:t xml:space="preserve">. We mitigated this threat to some extent by taking into account real-world application settings available in the </w:t>
      </w:r>
      <w:proofErr w:type="spellStart"/>
      <w:r w:rsidRPr="00131383">
        <w:rPr>
          <w:lang w:eastAsia="en-US"/>
        </w:rPr>
        <w:t>DeltaIoT</w:t>
      </w:r>
      <w:proofErr w:type="spellEnd"/>
      <w:r w:rsidRPr="00131383">
        <w:rPr>
          <w:lang w:eastAsia="en-US"/>
        </w:rPr>
        <w:t xml:space="preserve"> package.</w:t>
      </w:r>
    </w:p>
    <w:p w14:paraId="75817729" w14:textId="54765A47" w:rsidR="00CE0BED" w:rsidRDefault="006B6A35" w:rsidP="006B6A35">
      <w:pPr>
        <w:pStyle w:val="Head1"/>
      </w:pPr>
      <w:r>
        <w:t>conclusions</w:t>
      </w:r>
    </w:p>
    <w:p w14:paraId="461ABC0C" w14:textId="57C4FD1B" w:rsidR="006B6A35" w:rsidRPr="00131383" w:rsidRDefault="005C198F" w:rsidP="00503264">
      <w:pPr>
        <w:pStyle w:val="Para"/>
        <w:ind w:firstLine="0"/>
        <w:rPr>
          <w:lang w:eastAsia="en-US"/>
        </w:rPr>
      </w:pPr>
      <w:r w:rsidRPr="00131383">
        <w:rPr>
          <w:lang w:eastAsia="en-US"/>
        </w:rPr>
        <w:t>In the face of uncertainty</w:t>
      </w:r>
      <w:r w:rsidR="00364AEC" w:rsidRPr="00131383">
        <w:rPr>
          <w:lang w:eastAsia="en-US"/>
        </w:rPr>
        <w:t>, e</w:t>
      </w:r>
      <w:r w:rsidR="001C4100" w:rsidRPr="00131383">
        <w:rPr>
          <w:lang w:eastAsia="en-US"/>
        </w:rPr>
        <w:t xml:space="preserve">nsuring the </w:t>
      </w:r>
      <w:r w:rsidR="009C02D4" w:rsidRPr="00131383">
        <w:rPr>
          <w:lang w:eastAsia="en-US"/>
        </w:rPr>
        <w:t xml:space="preserve">continuous satisfaction of quality properties </w:t>
      </w:r>
      <w:r w:rsidR="0086354A" w:rsidRPr="00131383">
        <w:rPr>
          <w:lang w:eastAsia="en-US"/>
        </w:rPr>
        <w:t>in self-adaptive s</w:t>
      </w:r>
      <w:r w:rsidR="007E2E0D" w:rsidRPr="00131383">
        <w:rPr>
          <w:lang w:eastAsia="en-US"/>
        </w:rPr>
        <w:t xml:space="preserve">oftware </w:t>
      </w:r>
      <w:r w:rsidR="00364AEC" w:rsidRPr="00131383">
        <w:rPr>
          <w:lang w:eastAsia="en-US"/>
        </w:rPr>
        <w:t>systems is a challenging task</w:t>
      </w:r>
      <w:r w:rsidR="00A84D85" w:rsidRPr="00131383">
        <w:rPr>
          <w:lang w:eastAsia="en-US"/>
        </w:rPr>
        <w:t xml:space="preserve">. </w:t>
      </w:r>
      <w:r w:rsidR="0042569F" w:rsidRPr="00131383">
        <w:rPr>
          <w:lang w:eastAsia="en-US"/>
        </w:rPr>
        <w:t xml:space="preserve">To tackle this challenge, we studied the research question </w:t>
      </w:r>
      <w:r w:rsidR="00700AFE" w:rsidRPr="00131383">
        <w:rPr>
          <w:lang w:eastAsia="en-US"/>
        </w:rPr>
        <w:t>“Can deep reinforcement learning (DRL) be used to determine an effective adaptation option from a large adaptation space and improve the decision-making process, allowing a self-adaptive system to conduct a more efficient analysis without compromising adaptation goals?”</w:t>
      </w:r>
      <w:r w:rsidR="00F65153" w:rsidRPr="00131383">
        <w:rPr>
          <w:lang w:eastAsia="en-US"/>
        </w:rPr>
        <w:t xml:space="preserve">. To answer this question, </w:t>
      </w:r>
      <w:r w:rsidR="00970950" w:rsidRPr="00131383">
        <w:rPr>
          <w:lang w:eastAsia="en-US"/>
        </w:rPr>
        <w:t xml:space="preserve">we presented </w:t>
      </w:r>
      <w:r w:rsidR="00F65153" w:rsidRPr="00131383">
        <w:rPr>
          <w:lang w:eastAsia="en-US"/>
        </w:rPr>
        <w:t>DRL4SAO</w:t>
      </w:r>
      <w:r w:rsidR="00970950" w:rsidRPr="00131383">
        <w:rPr>
          <w:lang w:eastAsia="en-US"/>
        </w:rPr>
        <w:t>.</w:t>
      </w:r>
      <w:r w:rsidR="00C03197" w:rsidRPr="00131383">
        <w:rPr>
          <w:lang w:eastAsia="en-US"/>
        </w:rPr>
        <w:t xml:space="preserve"> DRL4SAO relies on a </w:t>
      </w:r>
      <w:r w:rsidR="008C2C8D" w:rsidRPr="00131383">
        <w:rPr>
          <w:lang w:eastAsia="en-US"/>
        </w:rPr>
        <w:t xml:space="preserve">DRL-based learning module which </w:t>
      </w:r>
      <w:r w:rsidR="00BD46F2" w:rsidRPr="00131383">
        <w:rPr>
          <w:lang w:eastAsia="en-US"/>
        </w:rPr>
        <w:t xml:space="preserve">sits on top of the </w:t>
      </w:r>
      <w:proofErr w:type="spellStart"/>
      <w:r w:rsidR="00BD46F2" w:rsidRPr="00131383">
        <w:rPr>
          <w:lang w:eastAsia="en-US"/>
        </w:rPr>
        <w:t>mape</w:t>
      </w:r>
      <w:proofErr w:type="spellEnd"/>
      <w:r w:rsidR="00BD46F2" w:rsidRPr="00131383">
        <w:rPr>
          <w:lang w:eastAsia="en-US"/>
        </w:rPr>
        <w:t xml:space="preserve">-k feedback loop </w:t>
      </w:r>
      <w:r w:rsidR="00AC09FB" w:rsidRPr="00131383">
        <w:rPr>
          <w:lang w:eastAsia="en-US"/>
        </w:rPr>
        <w:t xml:space="preserve">and learns what the appropriate adaptation option is based on </w:t>
      </w:r>
      <w:r w:rsidR="001805F5" w:rsidRPr="00131383">
        <w:rPr>
          <w:lang w:eastAsia="en-US"/>
        </w:rPr>
        <w:t>received feedback from the environment.</w:t>
      </w:r>
      <w:r w:rsidR="00D96213" w:rsidRPr="00131383">
        <w:rPr>
          <w:lang w:eastAsia="en-US"/>
        </w:rPr>
        <w:t xml:space="preserve"> </w:t>
      </w:r>
      <w:r w:rsidR="003D54A5" w:rsidRPr="00131383">
        <w:rPr>
          <w:lang w:eastAsia="en-US"/>
        </w:rPr>
        <w:t xml:space="preserve">We evaluated our proposed method on two instances of </w:t>
      </w:r>
      <w:proofErr w:type="spellStart"/>
      <w:r w:rsidR="003D54A5" w:rsidRPr="00131383">
        <w:rPr>
          <w:lang w:eastAsia="en-US"/>
        </w:rPr>
        <w:t>DeltaIoT</w:t>
      </w:r>
      <w:proofErr w:type="spellEnd"/>
      <w:r w:rsidR="003D54A5" w:rsidRPr="00131383">
        <w:rPr>
          <w:lang w:eastAsia="en-US"/>
        </w:rPr>
        <w:t xml:space="preserve"> with va</w:t>
      </w:r>
      <w:r w:rsidR="0009718A" w:rsidRPr="00131383">
        <w:rPr>
          <w:lang w:eastAsia="en-US"/>
        </w:rPr>
        <w:t xml:space="preserve">rying adaptation space sizes. </w:t>
      </w:r>
      <w:r w:rsidR="00D96213" w:rsidRPr="00131383">
        <w:rPr>
          <w:lang w:eastAsia="en-US"/>
        </w:rPr>
        <w:t xml:space="preserve">The evaluation results show that DRL4SAO </w:t>
      </w:r>
      <w:r w:rsidR="007F59B3" w:rsidRPr="00131383">
        <w:rPr>
          <w:lang w:eastAsia="en-US"/>
        </w:rPr>
        <w:t xml:space="preserve">can effectively and </w:t>
      </w:r>
      <w:r w:rsidR="0094468F" w:rsidRPr="00131383">
        <w:rPr>
          <w:lang w:eastAsia="en-US"/>
        </w:rPr>
        <w:t>efficiently</w:t>
      </w:r>
      <w:r w:rsidR="007F59B3" w:rsidRPr="00131383">
        <w:rPr>
          <w:lang w:eastAsia="en-US"/>
        </w:rPr>
        <w:t xml:space="preserve"> </w:t>
      </w:r>
      <w:r w:rsidR="0094468F" w:rsidRPr="00131383">
        <w:rPr>
          <w:lang w:eastAsia="en-US"/>
        </w:rPr>
        <w:t>select an appropriate adaptation option.</w:t>
      </w:r>
    </w:p>
    <w:p w14:paraId="554B16BC" w14:textId="172CD68E" w:rsidR="0069569E" w:rsidRPr="00131383" w:rsidRDefault="0069569E" w:rsidP="00D01020">
      <w:pPr>
        <w:pStyle w:val="ParaContinue"/>
        <w:rPr>
          <w:lang w:eastAsia="en-US"/>
        </w:rPr>
      </w:pPr>
      <w:r w:rsidRPr="00131383">
        <w:rPr>
          <w:lang w:eastAsia="en-US"/>
        </w:rPr>
        <w:t xml:space="preserve">We are currently investigating the effect of </w:t>
      </w:r>
      <w:r w:rsidR="001D3707" w:rsidRPr="00131383">
        <w:rPr>
          <w:lang w:eastAsia="en-US"/>
        </w:rPr>
        <w:t xml:space="preserve">sudden, abrupt changes </w:t>
      </w:r>
      <w:r w:rsidR="005E204C" w:rsidRPr="00131383">
        <w:rPr>
          <w:lang w:eastAsia="en-US"/>
        </w:rPr>
        <w:t>of</w:t>
      </w:r>
      <w:r w:rsidR="001D3707" w:rsidRPr="00131383">
        <w:rPr>
          <w:lang w:eastAsia="en-US"/>
        </w:rPr>
        <w:t xml:space="preserve"> the distribution of </w:t>
      </w:r>
      <w:r w:rsidR="004000EB" w:rsidRPr="00131383">
        <w:rPr>
          <w:lang w:eastAsia="en-US"/>
        </w:rPr>
        <w:t xml:space="preserve">data received from the environment </w:t>
      </w:r>
      <w:r w:rsidR="00506C4E" w:rsidRPr="00131383">
        <w:rPr>
          <w:lang w:eastAsia="en-US"/>
        </w:rPr>
        <w:t xml:space="preserve">and the effect that this can have on the </w:t>
      </w:r>
      <w:r w:rsidR="00605600" w:rsidRPr="00131383">
        <w:rPr>
          <w:lang w:eastAsia="en-US"/>
        </w:rPr>
        <w:t>effectiveness of our proposed method.</w:t>
      </w:r>
      <w:r w:rsidR="00D01020" w:rsidRPr="00131383">
        <w:rPr>
          <w:lang w:eastAsia="en-US"/>
        </w:rPr>
        <w:t xml:space="preserve"> </w:t>
      </w:r>
      <w:r w:rsidR="009A63CC" w:rsidRPr="00131383">
        <w:rPr>
          <w:lang w:eastAsia="en-US"/>
        </w:rPr>
        <w:t>W</w:t>
      </w:r>
      <w:r w:rsidR="00D01020" w:rsidRPr="00131383">
        <w:rPr>
          <w:lang w:eastAsia="en-US"/>
        </w:rPr>
        <w:t>e</w:t>
      </w:r>
      <w:r w:rsidR="009A63CC" w:rsidRPr="00131383">
        <w:rPr>
          <w:lang w:eastAsia="en-US"/>
        </w:rPr>
        <w:t xml:space="preserve"> also</w:t>
      </w:r>
      <w:r w:rsidR="00D01020" w:rsidRPr="00131383">
        <w:rPr>
          <w:lang w:eastAsia="en-US"/>
        </w:rPr>
        <w:t xml:space="preserve"> plan to look into support for dynamically adding and removing adaptation options.</w:t>
      </w:r>
    </w:p>
    <w:p w14:paraId="192BD0B1" w14:textId="77777777" w:rsidR="00AB4866" w:rsidRPr="00AB4866" w:rsidRDefault="00AB4866" w:rsidP="00AB4866">
      <w:pPr>
        <w:pStyle w:val="Para"/>
        <w:rPr>
          <w:lang w:eastAsia="en-US"/>
        </w:rPr>
      </w:pPr>
    </w:p>
    <w:p w14:paraId="57319617" w14:textId="77777777" w:rsidR="0044025A" w:rsidRDefault="0044025A" w:rsidP="00EA04FA">
      <w:pPr>
        <w:pStyle w:val="FigureCaption"/>
      </w:pPr>
    </w:p>
    <w:p w14:paraId="57EEC695" w14:textId="537336E6" w:rsidR="0044025A" w:rsidRDefault="0044025A" w:rsidP="00EA04FA">
      <w:pPr>
        <w:pStyle w:val="FigureCaption"/>
      </w:pPr>
    </w:p>
    <w:p w14:paraId="5EABB29D" w14:textId="77777777" w:rsidR="0026052D" w:rsidRDefault="0026052D" w:rsidP="00EA04FA">
      <w:pPr>
        <w:pStyle w:val="FigureCaption"/>
      </w:pPr>
    </w:p>
    <w:p w14:paraId="44C98EEF" w14:textId="77777777" w:rsidR="0026052D" w:rsidRDefault="0026052D" w:rsidP="00EA04FA">
      <w:pPr>
        <w:pStyle w:val="FigureCaption"/>
      </w:pPr>
    </w:p>
    <w:p w14:paraId="74F8E484" w14:textId="77777777" w:rsidR="0026052D" w:rsidRDefault="0026052D" w:rsidP="00EA04FA">
      <w:pPr>
        <w:pStyle w:val="FigureCaption"/>
      </w:pPr>
    </w:p>
    <w:p w14:paraId="066D87AA" w14:textId="77777777" w:rsidR="0026052D" w:rsidRDefault="0026052D" w:rsidP="00EA04FA">
      <w:pPr>
        <w:pStyle w:val="FigureCaption"/>
      </w:pPr>
    </w:p>
    <w:p w14:paraId="4221606E" w14:textId="77777777" w:rsidR="0026052D" w:rsidRDefault="0026052D" w:rsidP="00EA04FA">
      <w:pPr>
        <w:pStyle w:val="FigureCaption"/>
      </w:pPr>
    </w:p>
    <w:p w14:paraId="7DEABDA2" w14:textId="77777777" w:rsidR="0026052D" w:rsidRDefault="0026052D" w:rsidP="00EA04FA">
      <w:pPr>
        <w:pStyle w:val="FigureCaption"/>
      </w:pPr>
    </w:p>
    <w:p w14:paraId="34CF7167" w14:textId="77777777" w:rsidR="00FC3A41" w:rsidRDefault="00FC3A41" w:rsidP="00974D3C">
      <w:pPr>
        <w:pStyle w:val="PostHeadPara"/>
      </w:pPr>
    </w:p>
    <w:p w14:paraId="4C7FAC78" w14:textId="77777777" w:rsidR="00012108" w:rsidRPr="00A2749C" w:rsidRDefault="00012108" w:rsidP="00A2749C">
      <w:pPr>
        <w:pStyle w:val="PostHeadPara"/>
      </w:pPr>
    </w:p>
    <w:p w14:paraId="7C62A433" w14:textId="77777777" w:rsidR="003A1425" w:rsidRDefault="003A1425" w:rsidP="003A1425">
      <w:pPr>
        <w:pStyle w:val="ReferenceHead"/>
      </w:pPr>
      <w:r>
        <w:lastRenderedPageBreak/>
        <w:t>REFERENCES</w:t>
      </w:r>
    </w:p>
    <w:p w14:paraId="3B858329" w14:textId="77777777" w:rsidR="00577ACE" w:rsidRDefault="00577ACE" w:rsidP="003A1425">
      <w:pPr>
        <w:pStyle w:val="ParaContinue"/>
        <w:ind w:firstLine="0"/>
      </w:pPr>
    </w:p>
    <w:p w14:paraId="4E5F32AF" w14:textId="77777777" w:rsidR="00577ACE" w:rsidRDefault="00577ACE" w:rsidP="003A1425">
      <w:pPr>
        <w:pStyle w:val="ParaContinue"/>
        <w:ind w:firstLine="0"/>
      </w:pPr>
    </w:p>
    <w:p w14:paraId="4B94F94D" w14:textId="77777777" w:rsidR="00966446" w:rsidRPr="00966446" w:rsidRDefault="00577ACE" w:rsidP="00966446">
      <w:pPr>
        <w:pStyle w:val="EndNoteBibliography"/>
        <w:spacing w:after="0"/>
        <w:ind w:left="720" w:hanging="720"/>
      </w:pPr>
      <w:r w:rsidRPr="000F3267">
        <w:rPr>
          <w:sz w:val="16"/>
          <w:szCs w:val="16"/>
        </w:rPr>
        <w:fldChar w:fldCharType="begin"/>
      </w:r>
      <w:r w:rsidRPr="000F3267">
        <w:rPr>
          <w:sz w:val="16"/>
          <w:szCs w:val="16"/>
        </w:rPr>
        <w:instrText xml:space="preserve"> ADDIN EN.REFLIST </w:instrText>
      </w:r>
      <w:r w:rsidRPr="000F3267">
        <w:rPr>
          <w:sz w:val="16"/>
          <w:szCs w:val="16"/>
        </w:rPr>
        <w:fldChar w:fldCharType="separate"/>
      </w:r>
      <w:r w:rsidR="00966446" w:rsidRPr="00966446">
        <w:t>1.</w:t>
      </w:r>
      <w:r w:rsidR="00966446" w:rsidRPr="00966446">
        <w:tab/>
        <w:t xml:space="preserve">Weyns, D., </w:t>
      </w:r>
      <w:r w:rsidR="00966446" w:rsidRPr="00966446">
        <w:rPr>
          <w:i/>
        </w:rPr>
        <w:t>An introduction to self-adaptive systems: A contemporary software engineering perspective</w:t>
      </w:r>
      <w:r w:rsidR="00966446" w:rsidRPr="00966446">
        <w:t>. 2020: John Wiley &amp; Sons.</w:t>
      </w:r>
    </w:p>
    <w:p w14:paraId="0FDA4339" w14:textId="77777777" w:rsidR="00966446" w:rsidRPr="00966446" w:rsidRDefault="00966446" w:rsidP="00966446">
      <w:pPr>
        <w:pStyle w:val="EndNoteBibliography"/>
        <w:spacing w:after="0"/>
        <w:ind w:left="720" w:hanging="720"/>
      </w:pPr>
      <w:r w:rsidRPr="00966446">
        <w:t>2.</w:t>
      </w:r>
      <w:r w:rsidRPr="00966446">
        <w:tab/>
        <w:t xml:space="preserve">Krupitzer, C., et al., </w:t>
      </w:r>
      <w:r w:rsidRPr="00966446">
        <w:rPr>
          <w:i/>
        </w:rPr>
        <w:t>A survey on engineering approaches for self-adaptive systems.</w:t>
      </w:r>
      <w:r w:rsidRPr="00966446">
        <w:t xml:space="preserve"> Pervasive and Mobile Computing, 2015. </w:t>
      </w:r>
      <w:r w:rsidRPr="00966446">
        <w:rPr>
          <w:b/>
        </w:rPr>
        <w:t>17</w:t>
      </w:r>
      <w:r w:rsidRPr="00966446">
        <w:t>: p. 184-206.</w:t>
      </w:r>
    </w:p>
    <w:p w14:paraId="2EB1FCC5" w14:textId="77777777" w:rsidR="00966446" w:rsidRPr="00966446" w:rsidRDefault="00966446" w:rsidP="00966446">
      <w:pPr>
        <w:pStyle w:val="EndNoteBibliography"/>
        <w:spacing w:after="0"/>
        <w:ind w:left="720" w:hanging="720"/>
      </w:pPr>
      <w:r w:rsidRPr="00966446">
        <w:t>3.</w:t>
      </w:r>
      <w:r w:rsidRPr="00966446">
        <w:tab/>
        <w:t xml:space="preserve">Weyns, D., </w:t>
      </w:r>
      <w:r w:rsidRPr="00966446">
        <w:rPr>
          <w:i/>
        </w:rPr>
        <w:t>Software engineering of self-adaptive systems: an organised tour and future challenges.</w:t>
      </w:r>
      <w:r w:rsidRPr="00966446">
        <w:t xml:space="preserve"> Chapter in Handbook of Software Engineering, 2017: p. 2.</w:t>
      </w:r>
    </w:p>
    <w:p w14:paraId="288B8A3D" w14:textId="77777777" w:rsidR="00966446" w:rsidRPr="00966446" w:rsidRDefault="00966446" w:rsidP="00966446">
      <w:pPr>
        <w:pStyle w:val="EndNoteBibliography"/>
        <w:spacing w:after="0"/>
        <w:ind w:left="720" w:hanging="720"/>
      </w:pPr>
      <w:r w:rsidRPr="00966446">
        <w:t>4.</w:t>
      </w:r>
      <w:r w:rsidRPr="00966446">
        <w:tab/>
        <w:t xml:space="preserve">Edwards, G., et al. </w:t>
      </w:r>
      <w:r w:rsidRPr="00966446">
        <w:rPr>
          <w:i/>
        </w:rPr>
        <w:t>Architecture-driven self-adaptation and self-management in robotics systems</w:t>
      </w:r>
      <w:r w:rsidRPr="00966446">
        <w:t xml:space="preserve">. in </w:t>
      </w:r>
      <w:r w:rsidRPr="00966446">
        <w:rPr>
          <w:i/>
        </w:rPr>
        <w:t>2009 ICSE Workshop on Software Engineering for Adaptive and Self-Managing Systems</w:t>
      </w:r>
      <w:r w:rsidRPr="00966446">
        <w:t>. 2009. IEEE.</w:t>
      </w:r>
    </w:p>
    <w:p w14:paraId="73147ADA" w14:textId="77777777" w:rsidR="00966446" w:rsidRPr="00966446" w:rsidRDefault="00966446" w:rsidP="00966446">
      <w:pPr>
        <w:pStyle w:val="EndNoteBibliography"/>
        <w:spacing w:after="0"/>
        <w:ind w:left="720" w:hanging="720"/>
      </w:pPr>
      <w:r w:rsidRPr="00966446">
        <w:t>5.</w:t>
      </w:r>
      <w:r w:rsidRPr="00966446">
        <w:tab/>
        <w:t xml:space="preserve">Weyns, D., et al. </w:t>
      </w:r>
      <w:r w:rsidRPr="00966446">
        <w:rPr>
          <w:i/>
        </w:rPr>
        <w:t>Applying architecture-based adaptation to automate the management of internet-of-things</w:t>
      </w:r>
      <w:r w:rsidRPr="00966446">
        <w:t xml:space="preserve">. in </w:t>
      </w:r>
      <w:r w:rsidRPr="00966446">
        <w:rPr>
          <w:i/>
        </w:rPr>
        <w:t>Software Architecture: 12th European Conference on Software Architecture, ECSA 2018, Madrid, Spain, September 24–28, 2018, Proceedings 12</w:t>
      </w:r>
      <w:r w:rsidRPr="00966446">
        <w:t>. 2018. Springer.</w:t>
      </w:r>
    </w:p>
    <w:p w14:paraId="1DDA60C8" w14:textId="77777777" w:rsidR="00966446" w:rsidRPr="00966446" w:rsidRDefault="00966446" w:rsidP="00966446">
      <w:pPr>
        <w:pStyle w:val="EndNoteBibliography"/>
        <w:spacing w:after="0"/>
        <w:ind w:left="720" w:hanging="720"/>
      </w:pPr>
      <w:r w:rsidRPr="00966446">
        <w:t>6.</w:t>
      </w:r>
      <w:r w:rsidRPr="00966446">
        <w:tab/>
        <w:t xml:space="preserve">Muccini, H., M. Sharaf, and D. Weyns. </w:t>
      </w:r>
      <w:r w:rsidRPr="00966446">
        <w:rPr>
          <w:i/>
        </w:rPr>
        <w:t>Self-adaptation for cyber-physical systems: a systematic literature review</w:t>
      </w:r>
      <w:r w:rsidRPr="00966446">
        <w:t xml:space="preserve">. in </w:t>
      </w:r>
      <w:r w:rsidRPr="00966446">
        <w:rPr>
          <w:i/>
        </w:rPr>
        <w:t>Proceedings of the 11th international symposium on software engineering for adaptive and self-managing systems</w:t>
      </w:r>
      <w:r w:rsidRPr="00966446">
        <w:t>. 2016.</w:t>
      </w:r>
    </w:p>
    <w:p w14:paraId="7EB184C0" w14:textId="77777777" w:rsidR="00966446" w:rsidRPr="00966446" w:rsidRDefault="00966446" w:rsidP="00966446">
      <w:pPr>
        <w:pStyle w:val="EndNoteBibliography"/>
        <w:spacing w:after="0"/>
        <w:ind w:left="720" w:hanging="720"/>
      </w:pPr>
      <w:r w:rsidRPr="00966446">
        <w:t>7.</w:t>
      </w:r>
      <w:r w:rsidRPr="00966446">
        <w:tab/>
        <w:t xml:space="preserve">Jamshidi, P., et al. </w:t>
      </w:r>
      <w:r w:rsidRPr="00966446">
        <w:rPr>
          <w:i/>
        </w:rPr>
        <w:t>Fuzzy self-learning controllers for elasticity management in dynamic cloud architectures</w:t>
      </w:r>
      <w:r w:rsidRPr="00966446">
        <w:t xml:space="preserve">. in </w:t>
      </w:r>
      <w:r w:rsidRPr="00966446">
        <w:rPr>
          <w:i/>
        </w:rPr>
        <w:t>2016 12th International ACM SIGSOFT Conference on Quality of Software Architectures (QoSA)</w:t>
      </w:r>
      <w:r w:rsidRPr="00966446">
        <w:t>. 2016. IEEE.</w:t>
      </w:r>
    </w:p>
    <w:p w14:paraId="19875037" w14:textId="77777777" w:rsidR="00966446" w:rsidRPr="00966446" w:rsidRDefault="00966446" w:rsidP="00966446">
      <w:pPr>
        <w:pStyle w:val="EndNoteBibliography"/>
        <w:spacing w:after="0"/>
        <w:ind w:left="720" w:hanging="720"/>
      </w:pPr>
      <w:r w:rsidRPr="00966446">
        <w:t>8.</w:t>
      </w:r>
      <w:r w:rsidRPr="00966446">
        <w:tab/>
        <w:t xml:space="preserve">Castañeda, L., N.M. Villegas, and H.A. Müller. </w:t>
      </w:r>
      <w:r w:rsidRPr="00966446">
        <w:rPr>
          <w:i/>
        </w:rPr>
        <w:t>Self-adaptive applications: On the development of personalized web-tasking systems</w:t>
      </w:r>
      <w:r w:rsidRPr="00966446">
        <w:t xml:space="preserve">. in </w:t>
      </w:r>
      <w:r w:rsidRPr="00966446">
        <w:rPr>
          <w:i/>
        </w:rPr>
        <w:t>Proceedings of the 9th international symposium on software engineering for adaptive and self-managing systems</w:t>
      </w:r>
      <w:r w:rsidRPr="00966446">
        <w:t>. 2014.</w:t>
      </w:r>
    </w:p>
    <w:p w14:paraId="2A5067AF" w14:textId="77777777" w:rsidR="00966446" w:rsidRPr="00966446" w:rsidRDefault="00966446" w:rsidP="00966446">
      <w:pPr>
        <w:pStyle w:val="EndNoteBibliography"/>
        <w:spacing w:after="0"/>
        <w:ind w:left="720" w:hanging="720"/>
      </w:pPr>
      <w:r w:rsidRPr="00966446">
        <w:t>9.</w:t>
      </w:r>
      <w:r w:rsidRPr="00966446">
        <w:tab/>
        <w:t xml:space="preserve">Weyns, D., et al. </w:t>
      </w:r>
      <w:r w:rsidRPr="00966446">
        <w:rPr>
          <w:i/>
        </w:rPr>
        <w:t>Perpetual assurances for self-adaptive systems</w:t>
      </w:r>
      <w:r w:rsidRPr="00966446">
        <w:t xml:space="preserve">. in </w:t>
      </w:r>
      <w:r w:rsidRPr="00966446">
        <w:rPr>
          <w:i/>
        </w:rPr>
        <w:t>Software Engineering for Self-Adaptive Systems III. Assurances: International Seminar, Dagstuhl Castle, Germany, December 15-19, 2013, Revised Selected and Invited Papers</w:t>
      </w:r>
      <w:r w:rsidRPr="00966446">
        <w:t>. 2017. Springer.</w:t>
      </w:r>
    </w:p>
    <w:p w14:paraId="5723BB2D" w14:textId="77777777" w:rsidR="00966446" w:rsidRPr="00966446" w:rsidRDefault="00966446" w:rsidP="00966446">
      <w:pPr>
        <w:pStyle w:val="EndNoteBibliography"/>
        <w:spacing w:after="0"/>
        <w:ind w:left="720" w:hanging="720"/>
      </w:pPr>
      <w:r w:rsidRPr="00966446">
        <w:t>10.</w:t>
      </w:r>
      <w:r w:rsidRPr="00966446">
        <w:tab/>
        <w:t xml:space="preserve">De Lemos, R., et al. </w:t>
      </w:r>
      <w:r w:rsidRPr="00966446">
        <w:rPr>
          <w:i/>
        </w:rPr>
        <w:t>Software engineering for self-adaptive systems: Research challenges in the provision of assurances</w:t>
      </w:r>
      <w:r w:rsidRPr="00966446">
        <w:t xml:space="preserve">. in </w:t>
      </w:r>
      <w:r w:rsidRPr="00966446">
        <w:rPr>
          <w:i/>
        </w:rPr>
        <w:t>Software Engineering for Self-Adaptive Systems III. Assurances: International Seminar, Dagstuhl Castle, Germany, December 15-19, 2013, Revised Selected and Invited Papers</w:t>
      </w:r>
      <w:r w:rsidRPr="00966446">
        <w:t>. 2017. Springer.</w:t>
      </w:r>
    </w:p>
    <w:p w14:paraId="4E3923E7" w14:textId="77777777" w:rsidR="00966446" w:rsidRPr="00966446" w:rsidRDefault="00966446" w:rsidP="00966446">
      <w:pPr>
        <w:pStyle w:val="EndNoteBibliography"/>
        <w:spacing w:after="0"/>
        <w:ind w:left="720" w:hanging="720"/>
      </w:pPr>
      <w:r w:rsidRPr="00966446">
        <w:t>11.</w:t>
      </w:r>
      <w:r w:rsidRPr="00966446">
        <w:tab/>
        <w:t xml:space="preserve">Calinescu, R., et al., </w:t>
      </w:r>
      <w:r w:rsidRPr="00966446">
        <w:rPr>
          <w:i/>
        </w:rPr>
        <w:t>Dynamic QoS management and optimization in service-based systems.</w:t>
      </w:r>
      <w:r w:rsidRPr="00966446">
        <w:t xml:space="preserve"> IEEE Transactions on Software Engineering, 2010. </w:t>
      </w:r>
      <w:r w:rsidRPr="00966446">
        <w:rPr>
          <w:b/>
        </w:rPr>
        <w:t>37</w:t>
      </w:r>
      <w:r w:rsidRPr="00966446">
        <w:t>(3): p. 387-409.</w:t>
      </w:r>
    </w:p>
    <w:p w14:paraId="3E86317C" w14:textId="77777777" w:rsidR="00966446" w:rsidRPr="00966446" w:rsidRDefault="00966446" w:rsidP="00966446">
      <w:pPr>
        <w:pStyle w:val="EndNoteBibliography"/>
        <w:spacing w:after="0"/>
        <w:ind w:left="720" w:hanging="720"/>
      </w:pPr>
      <w:r w:rsidRPr="00966446">
        <w:t>12.</w:t>
      </w:r>
      <w:r w:rsidRPr="00966446">
        <w:tab/>
        <w:t xml:space="preserve">Moreno, G.A., et al. </w:t>
      </w:r>
      <w:r w:rsidRPr="00966446">
        <w:rPr>
          <w:i/>
        </w:rPr>
        <w:t>Proactive self-adaptation under uncertainty: a probabilistic model checking approach</w:t>
      </w:r>
      <w:r w:rsidRPr="00966446">
        <w:t xml:space="preserve">. in </w:t>
      </w:r>
      <w:r w:rsidRPr="00966446">
        <w:rPr>
          <w:i/>
        </w:rPr>
        <w:t>Proceedings of the 2015 10th joint meeting on foundations of software engineering</w:t>
      </w:r>
      <w:r w:rsidRPr="00966446">
        <w:t>. 2015.</w:t>
      </w:r>
    </w:p>
    <w:p w14:paraId="5743BE70" w14:textId="77777777" w:rsidR="00966446" w:rsidRPr="00966446" w:rsidRDefault="00966446" w:rsidP="00966446">
      <w:pPr>
        <w:pStyle w:val="EndNoteBibliography"/>
        <w:spacing w:after="0"/>
        <w:ind w:left="720" w:hanging="720"/>
      </w:pPr>
      <w:r w:rsidRPr="00966446">
        <w:t>13.</w:t>
      </w:r>
      <w:r w:rsidRPr="00966446">
        <w:tab/>
        <w:t xml:space="preserve">Vivek, N., et al., </w:t>
      </w:r>
      <w:r w:rsidRPr="00966446">
        <w:rPr>
          <w:i/>
        </w:rPr>
        <w:t>Finding faster configurations using FLASH.</w:t>
      </w:r>
      <w:r w:rsidRPr="00966446">
        <w:t xml:space="preserve"> IEEE Transactions on Software Engineering, 2018.</w:t>
      </w:r>
    </w:p>
    <w:p w14:paraId="25F9829C" w14:textId="77777777" w:rsidR="00966446" w:rsidRPr="00966446" w:rsidRDefault="00966446" w:rsidP="00966446">
      <w:pPr>
        <w:pStyle w:val="EndNoteBibliography"/>
        <w:spacing w:after="0"/>
        <w:ind w:left="720" w:hanging="720"/>
      </w:pPr>
      <w:r w:rsidRPr="00966446">
        <w:t>14.</w:t>
      </w:r>
      <w:r w:rsidRPr="00966446">
        <w:tab/>
        <w:t xml:space="preserve">Metzger, A., et al., </w:t>
      </w:r>
      <w:r w:rsidRPr="00966446">
        <w:rPr>
          <w:i/>
        </w:rPr>
        <w:t>Feature-model-guided online learning for self-adaptive systems, vol. 12571.</w:t>
      </w:r>
      <w:r w:rsidRPr="00966446">
        <w:t xml:space="preserve"> 2020.</w:t>
      </w:r>
    </w:p>
    <w:p w14:paraId="397EFD93" w14:textId="77777777" w:rsidR="00966446" w:rsidRPr="00966446" w:rsidRDefault="00966446" w:rsidP="00966446">
      <w:pPr>
        <w:pStyle w:val="EndNoteBibliography"/>
        <w:spacing w:after="0"/>
        <w:ind w:left="720" w:hanging="720"/>
      </w:pPr>
      <w:r w:rsidRPr="00966446">
        <w:lastRenderedPageBreak/>
        <w:t>15.</w:t>
      </w:r>
      <w:r w:rsidRPr="00966446">
        <w:tab/>
        <w:t xml:space="preserve">Elkhodary, A., N. Esfahani, and S. Malek. </w:t>
      </w:r>
      <w:r w:rsidRPr="00966446">
        <w:rPr>
          <w:i/>
        </w:rPr>
        <w:t>FUSION: a framework for engineering self-tuning self-adaptive software systems</w:t>
      </w:r>
      <w:r w:rsidRPr="00966446">
        <w:t xml:space="preserve">. in </w:t>
      </w:r>
      <w:r w:rsidRPr="00966446">
        <w:rPr>
          <w:i/>
        </w:rPr>
        <w:t>Proceedings of the eighteenth ACM SIGSOFT international symposium on Foundations of software engineering</w:t>
      </w:r>
      <w:r w:rsidRPr="00966446">
        <w:t>. 2010.</w:t>
      </w:r>
    </w:p>
    <w:p w14:paraId="3F833AB7" w14:textId="77777777" w:rsidR="00966446" w:rsidRPr="00966446" w:rsidRDefault="00966446" w:rsidP="00966446">
      <w:pPr>
        <w:pStyle w:val="EndNoteBibliography"/>
        <w:spacing w:after="0"/>
        <w:ind w:left="720" w:hanging="720"/>
      </w:pPr>
      <w:r w:rsidRPr="00966446">
        <w:t>16.</w:t>
      </w:r>
      <w:r w:rsidRPr="00966446">
        <w:tab/>
        <w:t xml:space="preserve">Jamshidi, P., et al. </w:t>
      </w:r>
      <w:r w:rsidRPr="00966446">
        <w:rPr>
          <w:i/>
        </w:rPr>
        <w:t>Machine learning meets quantitative planning: Enabling self-adaptation in autonomous robots</w:t>
      </w:r>
      <w:r w:rsidRPr="00966446">
        <w:t xml:space="preserve">. in </w:t>
      </w:r>
      <w:r w:rsidRPr="00966446">
        <w:rPr>
          <w:i/>
        </w:rPr>
        <w:t>2019 IEEE/ACM 14th International Symposium on Software Engineering for Adaptive and Self-Managing Systems (SEAMS)</w:t>
      </w:r>
      <w:r w:rsidRPr="00966446">
        <w:t>. 2019. IEEE.</w:t>
      </w:r>
    </w:p>
    <w:p w14:paraId="12523C12" w14:textId="77777777" w:rsidR="00966446" w:rsidRPr="00966446" w:rsidRDefault="00966446" w:rsidP="00966446">
      <w:pPr>
        <w:pStyle w:val="EndNoteBibliography"/>
        <w:spacing w:after="0"/>
        <w:ind w:left="720" w:hanging="720"/>
      </w:pPr>
      <w:r w:rsidRPr="00966446">
        <w:t>17.</w:t>
      </w:r>
      <w:r w:rsidRPr="00966446">
        <w:tab/>
        <w:t xml:space="preserve">Quin, F., et al. </w:t>
      </w:r>
      <w:r w:rsidRPr="00966446">
        <w:rPr>
          <w:i/>
        </w:rPr>
        <w:t>Efficient analysis of large adaptation spaces in self-adaptive systems using machine learning</w:t>
      </w:r>
      <w:r w:rsidRPr="00966446">
        <w:t xml:space="preserve">. in </w:t>
      </w:r>
      <w:r w:rsidRPr="00966446">
        <w:rPr>
          <w:i/>
        </w:rPr>
        <w:t>2019 IEEE/ACM 14th International Symposium on Software Engineering for Adaptive and Self-Managing Systems (SEAMS)</w:t>
      </w:r>
      <w:r w:rsidRPr="00966446">
        <w:t>. 2019. IEEE.</w:t>
      </w:r>
    </w:p>
    <w:p w14:paraId="24A8DAEE" w14:textId="77777777" w:rsidR="00966446" w:rsidRPr="00966446" w:rsidRDefault="00966446" w:rsidP="00966446">
      <w:pPr>
        <w:pStyle w:val="EndNoteBibliography"/>
        <w:spacing w:after="0"/>
        <w:ind w:left="720" w:hanging="720"/>
      </w:pPr>
      <w:r w:rsidRPr="00966446">
        <w:t>18.</w:t>
      </w:r>
      <w:r w:rsidRPr="00966446">
        <w:tab/>
        <w:t xml:space="preserve">Weyns, D., et al., </w:t>
      </w:r>
      <w:r w:rsidRPr="00966446">
        <w:rPr>
          <w:i/>
        </w:rPr>
        <w:t>Deep Learning for Effective and Efficient Reduction of Large Adaptation Spaces in Self-Adaptive Systems.</w:t>
      </w:r>
      <w:r w:rsidRPr="00966446">
        <w:t xml:space="preserve"> arXiv preprint arXiv:2204.06254, 2022.</w:t>
      </w:r>
    </w:p>
    <w:p w14:paraId="622843DF" w14:textId="77777777" w:rsidR="00966446" w:rsidRPr="00966446" w:rsidRDefault="00966446" w:rsidP="00966446">
      <w:pPr>
        <w:pStyle w:val="EndNoteBibliography"/>
        <w:spacing w:after="0"/>
        <w:ind w:left="720" w:hanging="720"/>
      </w:pPr>
      <w:r w:rsidRPr="00966446">
        <w:t>19.</w:t>
      </w:r>
      <w:r w:rsidRPr="00966446">
        <w:tab/>
        <w:t xml:space="preserve">Quin, F., D. Weyns, and O. Gheibi, </w:t>
      </w:r>
      <w:r w:rsidRPr="00966446">
        <w:rPr>
          <w:i/>
        </w:rPr>
        <w:t>Reducing large adaptation spaces in self-adaptive systems using machine learning.</w:t>
      </w:r>
      <w:r w:rsidRPr="00966446">
        <w:t xml:space="preserve"> Journal of Systems and Software, 2022: p. 111341.</w:t>
      </w:r>
    </w:p>
    <w:p w14:paraId="21C02504" w14:textId="77777777" w:rsidR="00966446" w:rsidRPr="00966446" w:rsidRDefault="00966446" w:rsidP="00966446">
      <w:pPr>
        <w:pStyle w:val="EndNoteBibliography"/>
        <w:spacing w:after="0"/>
        <w:ind w:left="720" w:hanging="720"/>
      </w:pPr>
      <w:r w:rsidRPr="00966446">
        <w:t>20.</w:t>
      </w:r>
      <w:r w:rsidRPr="00966446">
        <w:tab/>
        <w:t xml:space="preserve">Iftikhar, M.U., et al. </w:t>
      </w:r>
      <w:r w:rsidRPr="00966446">
        <w:rPr>
          <w:i/>
        </w:rPr>
        <w:t>Deltaiot: A self-adaptive internet of things exemplar</w:t>
      </w:r>
      <w:r w:rsidRPr="00966446">
        <w:t xml:space="preserve">. in </w:t>
      </w:r>
      <w:r w:rsidRPr="00966446">
        <w:rPr>
          <w:i/>
        </w:rPr>
        <w:t>2017 IEEE/ACM 12th International Symposium on Software Engineering for Adaptive and Self-Managing Systems (SEAMS)</w:t>
      </w:r>
      <w:r w:rsidRPr="00966446">
        <w:t>. 2017. IEEE.</w:t>
      </w:r>
    </w:p>
    <w:p w14:paraId="40D4D83B" w14:textId="77777777" w:rsidR="00966446" w:rsidRPr="00966446" w:rsidRDefault="00966446" w:rsidP="00966446">
      <w:pPr>
        <w:pStyle w:val="EndNoteBibliography"/>
        <w:spacing w:after="0"/>
        <w:ind w:left="720" w:hanging="720"/>
      </w:pPr>
      <w:r w:rsidRPr="00966446">
        <w:t>21.</w:t>
      </w:r>
      <w:r w:rsidRPr="00966446">
        <w:tab/>
        <w:t xml:space="preserve">Kephart, J.O. and D.M. Chess, </w:t>
      </w:r>
      <w:r w:rsidRPr="00966446">
        <w:rPr>
          <w:i/>
        </w:rPr>
        <w:t>The vision of autonomic computing.</w:t>
      </w:r>
      <w:r w:rsidRPr="00966446">
        <w:t xml:space="preserve"> Computer, 2003. </w:t>
      </w:r>
      <w:r w:rsidRPr="00966446">
        <w:rPr>
          <w:b/>
        </w:rPr>
        <w:t>36</w:t>
      </w:r>
      <w:r w:rsidRPr="00966446">
        <w:t>(1): p. 41-50.</w:t>
      </w:r>
    </w:p>
    <w:p w14:paraId="5DD128B8" w14:textId="77777777" w:rsidR="00966446" w:rsidRPr="00966446" w:rsidRDefault="00966446" w:rsidP="00966446">
      <w:pPr>
        <w:pStyle w:val="EndNoteBibliography"/>
        <w:spacing w:after="0"/>
        <w:ind w:left="720" w:hanging="720"/>
      </w:pPr>
      <w:r w:rsidRPr="00966446">
        <w:t>22.</w:t>
      </w:r>
      <w:r w:rsidRPr="00966446">
        <w:tab/>
        <w:t xml:space="preserve">Mnih, V., et al., </w:t>
      </w:r>
      <w:r w:rsidRPr="00966446">
        <w:rPr>
          <w:i/>
        </w:rPr>
        <w:t>Human-level control through deep reinforcement learning.</w:t>
      </w:r>
      <w:r w:rsidRPr="00966446">
        <w:t xml:space="preserve"> nature, 2015. </w:t>
      </w:r>
      <w:r w:rsidRPr="00966446">
        <w:rPr>
          <w:b/>
        </w:rPr>
        <w:t>518</w:t>
      </w:r>
      <w:r w:rsidRPr="00966446">
        <w:t>(7540): p. 529-533.</w:t>
      </w:r>
    </w:p>
    <w:p w14:paraId="3E133351" w14:textId="77777777" w:rsidR="00966446" w:rsidRPr="00966446" w:rsidRDefault="00966446" w:rsidP="00966446">
      <w:pPr>
        <w:pStyle w:val="EndNoteBibliography"/>
        <w:spacing w:after="0"/>
        <w:ind w:left="720" w:hanging="720"/>
      </w:pPr>
      <w:r w:rsidRPr="00966446">
        <w:t>23.</w:t>
      </w:r>
      <w:r w:rsidRPr="00966446">
        <w:tab/>
        <w:t xml:space="preserve">Montague, P.R., </w:t>
      </w:r>
      <w:r w:rsidRPr="00966446">
        <w:rPr>
          <w:i/>
        </w:rPr>
        <w:t>Reinforcement learning: an introduction, by Sutton, RS and Barto, AG.</w:t>
      </w:r>
      <w:r w:rsidRPr="00966446">
        <w:t xml:space="preserve"> Trends in cognitive sciences, 1999. </w:t>
      </w:r>
      <w:r w:rsidRPr="00966446">
        <w:rPr>
          <w:b/>
        </w:rPr>
        <w:t>3</w:t>
      </w:r>
      <w:r w:rsidRPr="00966446">
        <w:t>(9): p. 360.</w:t>
      </w:r>
    </w:p>
    <w:p w14:paraId="2197FDAD" w14:textId="77777777" w:rsidR="00966446" w:rsidRPr="00966446" w:rsidRDefault="00966446" w:rsidP="00966446">
      <w:pPr>
        <w:pStyle w:val="EndNoteBibliography"/>
        <w:spacing w:after="0"/>
        <w:ind w:left="720" w:hanging="720"/>
      </w:pPr>
      <w:r w:rsidRPr="00966446">
        <w:t>24.</w:t>
      </w:r>
      <w:r w:rsidRPr="00966446">
        <w:tab/>
        <w:t xml:space="preserve">David, A., et al., </w:t>
      </w:r>
      <w:r w:rsidRPr="00966446">
        <w:rPr>
          <w:i/>
        </w:rPr>
        <w:t>Uppaal SMC tutorial.</w:t>
      </w:r>
      <w:r w:rsidRPr="00966446">
        <w:t xml:space="preserve"> International journal on software tools for technology transfer, 2015. </w:t>
      </w:r>
      <w:r w:rsidRPr="00966446">
        <w:rPr>
          <w:b/>
        </w:rPr>
        <w:t>17</w:t>
      </w:r>
      <w:r w:rsidRPr="00966446">
        <w:t>: p. 397-415.</w:t>
      </w:r>
    </w:p>
    <w:p w14:paraId="271591E1" w14:textId="77777777" w:rsidR="00966446" w:rsidRPr="00966446" w:rsidRDefault="00966446" w:rsidP="00966446">
      <w:pPr>
        <w:pStyle w:val="EndNoteBibliography"/>
        <w:spacing w:after="0"/>
        <w:ind w:left="720" w:hanging="720"/>
      </w:pPr>
      <w:r w:rsidRPr="00966446">
        <w:t>25.</w:t>
      </w:r>
      <w:r w:rsidRPr="00966446">
        <w:tab/>
        <w:t xml:space="preserve">Weyns, D. and U.M. Iftikhar, </w:t>
      </w:r>
      <w:r w:rsidRPr="00966446">
        <w:rPr>
          <w:i/>
        </w:rPr>
        <w:t>ActivFORMS: A formally founded model-based approach to engineer self-adaptive systems.</w:t>
      </w:r>
      <w:r w:rsidRPr="00966446">
        <w:t xml:space="preserve"> ACM Transactions on Software Engineering and Methodology, 2023. </w:t>
      </w:r>
      <w:r w:rsidRPr="00966446">
        <w:rPr>
          <w:b/>
        </w:rPr>
        <w:t>32</w:t>
      </w:r>
      <w:r w:rsidRPr="00966446">
        <w:t>(1): p. 1-48.</w:t>
      </w:r>
    </w:p>
    <w:p w14:paraId="0309528B" w14:textId="77777777" w:rsidR="00966446" w:rsidRPr="00966446" w:rsidRDefault="00966446" w:rsidP="00966446">
      <w:pPr>
        <w:pStyle w:val="EndNoteBibliography"/>
        <w:spacing w:after="0"/>
        <w:ind w:left="720" w:hanging="720"/>
      </w:pPr>
      <w:r w:rsidRPr="00966446">
        <w:t>26.</w:t>
      </w:r>
      <w:r w:rsidRPr="00966446">
        <w:tab/>
        <w:t xml:space="preserve">Kachi, F. and C. Bouanaka, </w:t>
      </w:r>
      <w:r w:rsidRPr="00966446">
        <w:rPr>
          <w:i/>
        </w:rPr>
        <w:t>A hybrid model for efficient decision-making in self-adaptive systems.</w:t>
      </w:r>
      <w:r w:rsidRPr="00966446">
        <w:t xml:space="preserve"> Information and Software Technology, 2023. </w:t>
      </w:r>
      <w:r w:rsidRPr="00966446">
        <w:rPr>
          <w:b/>
        </w:rPr>
        <w:t>153</w:t>
      </w:r>
      <w:r w:rsidRPr="00966446">
        <w:t>: p. 107063.</w:t>
      </w:r>
    </w:p>
    <w:p w14:paraId="3502A3E5" w14:textId="77777777" w:rsidR="00966446" w:rsidRPr="00966446" w:rsidRDefault="00966446" w:rsidP="00966446">
      <w:pPr>
        <w:pStyle w:val="EndNoteBibliography"/>
        <w:spacing w:after="0"/>
        <w:ind w:left="720" w:hanging="720"/>
      </w:pPr>
      <w:r w:rsidRPr="00966446">
        <w:t>27.</w:t>
      </w:r>
      <w:r w:rsidRPr="00966446">
        <w:tab/>
        <w:t xml:space="preserve">Van Der Donckt, J., et al. </w:t>
      </w:r>
      <w:r w:rsidRPr="00966446">
        <w:rPr>
          <w:i/>
        </w:rPr>
        <w:t>Applying deep learning to reduce large adaptation spaces of self-adaptive systems with multiple types of goals</w:t>
      </w:r>
      <w:r w:rsidRPr="00966446">
        <w:t xml:space="preserve">. in </w:t>
      </w:r>
      <w:r w:rsidRPr="00966446">
        <w:rPr>
          <w:i/>
        </w:rPr>
        <w:t>Proceedings of the IEEE/ACM 15th International Symposium on Software Engineering for Adaptive and Self-Managing Systems</w:t>
      </w:r>
      <w:r w:rsidRPr="00966446">
        <w:t>. 2020.</w:t>
      </w:r>
    </w:p>
    <w:p w14:paraId="5C9DB8D2" w14:textId="77777777" w:rsidR="00966446" w:rsidRPr="00966446" w:rsidRDefault="00966446" w:rsidP="00966446">
      <w:pPr>
        <w:pStyle w:val="EndNoteBibliography"/>
        <w:spacing w:after="0"/>
        <w:ind w:left="720" w:hanging="720"/>
      </w:pPr>
      <w:r w:rsidRPr="00966446">
        <w:t>28.</w:t>
      </w:r>
      <w:r w:rsidRPr="00966446">
        <w:tab/>
        <w:t xml:space="preserve">Kwiatkowska, M., G. Norman, and D. Parker. </w:t>
      </w:r>
      <w:r w:rsidRPr="00966446">
        <w:rPr>
          <w:i/>
        </w:rPr>
        <w:t>PRISM: Probabilistic symbolic model checker</w:t>
      </w:r>
      <w:r w:rsidRPr="00966446">
        <w:t xml:space="preserve">. in </w:t>
      </w:r>
      <w:r w:rsidRPr="00966446">
        <w:rPr>
          <w:i/>
        </w:rPr>
        <w:t>International Conference on Modelling Techniques and Tools for Computer Performance Evaluation</w:t>
      </w:r>
      <w:r w:rsidRPr="00966446">
        <w:t>. 2002. Springer.</w:t>
      </w:r>
    </w:p>
    <w:p w14:paraId="19D3EB1C" w14:textId="77777777" w:rsidR="00966446" w:rsidRPr="00966446" w:rsidRDefault="00966446" w:rsidP="00966446">
      <w:pPr>
        <w:pStyle w:val="EndNoteBibliography"/>
        <w:spacing w:after="0"/>
        <w:ind w:left="720" w:hanging="720"/>
      </w:pPr>
      <w:r w:rsidRPr="00966446">
        <w:t>29.</w:t>
      </w:r>
      <w:r w:rsidRPr="00966446">
        <w:tab/>
        <w:t xml:space="preserve">Coker, Z., D. Garlan, and C.L. Goues. </w:t>
      </w:r>
      <w:r w:rsidRPr="00966446">
        <w:rPr>
          <w:i/>
        </w:rPr>
        <w:t>SASS: Self-Adaptation Using Stochastic Search</w:t>
      </w:r>
      <w:r w:rsidRPr="00966446">
        <w:t xml:space="preserve">. in </w:t>
      </w:r>
      <w:r w:rsidRPr="00966446">
        <w:rPr>
          <w:i/>
        </w:rPr>
        <w:t>10th International Symposium on Software Engineering for Adaptive and Self-Managing Systems, SEAMS 2015</w:t>
      </w:r>
      <w:r w:rsidRPr="00966446">
        <w:t>. 2015. Institute of Electrical and Electronics Engineers Inc.</w:t>
      </w:r>
    </w:p>
    <w:p w14:paraId="12F36F2D" w14:textId="77777777" w:rsidR="00966446" w:rsidRPr="00966446" w:rsidRDefault="00966446" w:rsidP="00966446">
      <w:pPr>
        <w:pStyle w:val="EndNoteBibliography"/>
        <w:spacing w:after="0"/>
        <w:ind w:left="720" w:hanging="720"/>
      </w:pPr>
      <w:r w:rsidRPr="00966446">
        <w:t>30.</w:t>
      </w:r>
      <w:r w:rsidRPr="00966446">
        <w:tab/>
        <w:t xml:space="preserve">Kinneer, C., et al. </w:t>
      </w:r>
      <w:r w:rsidRPr="00966446">
        <w:rPr>
          <w:i/>
        </w:rPr>
        <w:t>Managing uncertainty in self-adaptive systems with plan reuse and stochastic search</w:t>
      </w:r>
      <w:r w:rsidRPr="00966446">
        <w:t xml:space="preserve">. in </w:t>
      </w:r>
      <w:r w:rsidRPr="00966446">
        <w:rPr>
          <w:i/>
        </w:rPr>
        <w:t xml:space="preserve">ACM/IEEE 13th International Symposium on Software Engineering for </w:t>
      </w:r>
      <w:r w:rsidRPr="00966446">
        <w:rPr>
          <w:i/>
        </w:rPr>
        <w:lastRenderedPageBreak/>
        <w:t>Adaptive and Self-Managing Systems, SEAMS 2018, , co-located with International Conference on Software Engineering, ICSE 2018</w:t>
      </w:r>
      <w:r w:rsidRPr="00966446">
        <w:t>. 2018. IEEE Computer Society.</w:t>
      </w:r>
    </w:p>
    <w:p w14:paraId="6EF80888" w14:textId="77777777" w:rsidR="00966446" w:rsidRPr="00966446" w:rsidRDefault="00966446" w:rsidP="00966446">
      <w:pPr>
        <w:pStyle w:val="EndNoteBibliography"/>
        <w:spacing w:after="0"/>
        <w:ind w:left="720" w:hanging="720"/>
      </w:pPr>
      <w:r w:rsidRPr="00966446">
        <w:t>31.</w:t>
      </w:r>
      <w:r w:rsidRPr="00966446">
        <w:tab/>
        <w:t xml:space="preserve">Kinneer, C., et al. </w:t>
      </w:r>
      <w:r w:rsidRPr="00966446">
        <w:rPr>
          <w:i/>
        </w:rPr>
        <w:t>Building reusable repertoires for stochastic self-* planners</w:t>
      </w:r>
      <w:r w:rsidRPr="00966446">
        <w:t xml:space="preserve">. in </w:t>
      </w:r>
      <w:r w:rsidRPr="00966446">
        <w:rPr>
          <w:i/>
        </w:rPr>
        <w:t>2020 IEEE International Conference on Autonomic Computing and Self-Organizing Systems (ACSOS)</w:t>
      </w:r>
      <w:r w:rsidRPr="00966446">
        <w:t>. 2020. IEEE.</w:t>
      </w:r>
    </w:p>
    <w:p w14:paraId="50008E1B" w14:textId="77777777" w:rsidR="00966446" w:rsidRPr="00966446" w:rsidRDefault="00966446" w:rsidP="00966446">
      <w:pPr>
        <w:pStyle w:val="EndNoteBibliography"/>
        <w:spacing w:after="0"/>
        <w:ind w:left="720" w:hanging="720"/>
      </w:pPr>
      <w:r w:rsidRPr="00966446">
        <w:t>32.</w:t>
      </w:r>
      <w:r w:rsidRPr="00966446">
        <w:tab/>
        <w:t xml:space="preserve">Kinneer, C., D. Garlan, and C.L. Goues, </w:t>
      </w:r>
      <w:r w:rsidRPr="00966446">
        <w:rPr>
          <w:i/>
        </w:rPr>
        <w:t>Information reuse and stochastic search: Managing uncertainty in self-* systems.</w:t>
      </w:r>
      <w:r w:rsidRPr="00966446">
        <w:t xml:space="preserve"> ACM Transactions on Autonomous and Adaptive Systems (TAAS), 2021. </w:t>
      </w:r>
      <w:r w:rsidRPr="00966446">
        <w:rPr>
          <w:b/>
        </w:rPr>
        <w:t>15</w:t>
      </w:r>
      <w:r w:rsidRPr="00966446">
        <w:t>(1): p. 1-36.</w:t>
      </w:r>
    </w:p>
    <w:p w14:paraId="1E5597ED" w14:textId="77777777" w:rsidR="00966446" w:rsidRPr="00966446" w:rsidRDefault="00966446" w:rsidP="00966446">
      <w:pPr>
        <w:pStyle w:val="EndNoteBibliography"/>
        <w:spacing w:after="0"/>
        <w:ind w:left="720" w:hanging="720"/>
      </w:pPr>
      <w:r w:rsidRPr="00966446">
        <w:t>33.</w:t>
      </w:r>
      <w:r w:rsidRPr="00966446">
        <w:tab/>
        <w:t xml:space="preserve">Chen, T., et al., </w:t>
      </w:r>
      <w:r w:rsidRPr="00966446">
        <w:rPr>
          <w:i/>
        </w:rPr>
        <w:t>FEMOSAA: Feature-guided and knee-driven multi-objective optimization for self-adaptive software.</w:t>
      </w:r>
      <w:r w:rsidRPr="00966446">
        <w:t xml:space="preserve"> ACM Transactions on Software Engineering and Methodology, 2018. </w:t>
      </w:r>
      <w:r w:rsidRPr="00966446">
        <w:rPr>
          <w:b/>
        </w:rPr>
        <w:t>27</w:t>
      </w:r>
      <w:r w:rsidRPr="00966446">
        <w:t>(2).</w:t>
      </w:r>
    </w:p>
    <w:p w14:paraId="6A0BEF0C" w14:textId="77777777" w:rsidR="00966446" w:rsidRPr="00966446" w:rsidRDefault="00966446" w:rsidP="00966446">
      <w:pPr>
        <w:pStyle w:val="EndNoteBibliography"/>
        <w:spacing w:after="0"/>
        <w:ind w:left="720" w:hanging="720"/>
      </w:pPr>
      <w:r w:rsidRPr="00966446">
        <w:t>34.</w:t>
      </w:r>
      <w:r w:rsidRPr="00966446">
        <w:tab/>
        <w:t xml:space="preserve">Pascual, G.G., M. Pinto, and L. Fuentes. </w:t>
      </w:r>
      <w:r w:rsidRPr="00966446">
        <w:rPr>
          <w:i/>
        </w:rPr>
        <w:t>Run-time adaptation of mobile applications using genetic algorithms</w:t>
      </w:r>
      <w:r w:rsidRPr="00966446">
        <w:t xml:space="preserve">. in </w:t>
      </w:r>
      <w:r w:rsidRPr="00966446">
        <w:rPr>
          <w:i/>
        </w:rPr>
        <w:t>2013 8th International Symposium on Software Engineering for Adaptive and Self-Managing Systems (SEAMS)</w:t>
      </w:r>
      <w:r w:rsidRPr="00966446">
        <w:t>. 2013. IEEE.</w:t>
      </w:r>
    </w:p>
    <w:p w14:paraId="5EA3D4A4" w14:textId="77777777" w:rsidR="00966446" w:rsidRPr="00966446" w:rsidRDefault="00966446" w:rsidP="00966446">
      <w:pPr>
        <w:pStyle w:val="EndNoteBibliography"/>
        <w:spacing w:after="0"/>
        <w:ind w:left="720" w:hanging="720"/>
      </w:pPr>
      <w:r w:rsidRPr="00966446">
        <w:t>35.</w:t>
      </w:r>
      <w:r w:rsidRPr="00966446">
        <w:tab/>
        <w:t xml:space="preserve">Kim, D. and S. Park. </w:t>
      </w:r>
      <w:r w:rsidRPr="00966446">
        <w:rPr>
          <w:i/>
        </w:rPr>
        <w:t>Reinforcement learning-based dynamic adaptation planning method for architecture-based self-managed software</w:t>
      </w:r>
      <w:r w:rsidRPr="00966446">
        <w:t xml:space="preserve">. in </w:t>
      </w:r>
      <w:r w:rsidRPr="00966446">
        <w:rPr>
          <w:i/>
        </w:rPr>
        <w:t>2009 ICSE Workshop on Software Engineering for Adaptive and Self-Managing Systems</w:t>
      </w:r>
      <w:r w:rsidRPr="00966446">
        <w:t>. 2009. IEEE.</w:t>
      </w:r>
    </w:p>
    <w:p w14:paraId="0AE6EA5B" w14:textId="77777777" w:rsidR="00966446" w:rsidRPr="00966446" w:rsidRDefault="00966446" w:rsidP="00966446">
      <w:pPr>
        <w:pStyle w:val="EndNoteBibliography"/>
        <w:spacing w:after="0"/>
        <w:ind w:left="720" w:hanging="720"/>
      </w:pPr>
      <w:r w:rsidRPr="00966446">
        <w:t>36.</w:t>
      </w:r>
      <w:r w:rsidRPr="00966446">
        <w:tab/>
        <w:t xml:space="preserve">Cámara, J., H. Muccini, and K. Vaidhyanathan. </w:t>
      </w:r>
      <w:r w:rsidRPr="00966446">
        <w:rPr>
          <w:i/>
        </w:rPr>
        <w:t>Quantitative verification-aided machine learning: A tandem approach for architecting self-adaptive iot systems</w:t>
      </w:r>
      <w:r w:rsidRPr="00966446">
        <w:t xml:space="preserve">. in </w:t>
      </w:r>
      <w:r w:rsidRPr="00966446">
        <w:rPr>
          <w:i/>
        </w:rPr>
        <w:t>2020 IEEE International Conference on Software Architecture (ICSA)</w:t>
      </w:r>
      <w:r w:rsidRPr="00966446">
        <w:t>. 2020. IEEE.</w:t>
      </w:r>
    </w:p>
    <w:p w14:paraId="4DA3E1A2" w14:textId="77777777" w:rsidR="00966446" w:rsidRPr="00966446" w:rsidRDefault="00966446" w:rsidP="00966446">
      <w:pPr>
        <w:pStyle w:val="EndNoteBibliography"/>
        <w:spacing w:after="0"/>
        <w:ind w:left="720" w:hanging="720"/>
      </w:pPr>
      <w:r w:rsidRPr="00966446">
        <w:t>37.</w:t>
      </w:r>
      <w:r w:rsidRPr="00966446">
        <w:tab/>
        <w:t xml:space="preserve">Metzger, A., et al., </w:t>
      </w:r>
      <w:r w:rsidRPr="00966446">
        <w:rPr>
          <w:i/>
        </w:rPr>
        <w:t>Realizing self-adaptive systems via online reinforcement learning and feature-model-guided exploration.</w:t>
      </w:r>
      <w:r w:rsidRPr="00966446">
        <w:t xml:space="preserve"> Computing, 2022: p. 1-22.</w:t>
      </w:r>
    </w:p>
    <w:p w14:paraId="20802BA0" w14:textId="77777777" w:rsidR="00966446" w:rsidRPr="00966446" w:rsidRDefault="00966446" w:rsidP="00966446">
      <w:pPr>
        <w:pStyle w:val="EndNoteBibliography"/>
        <w:spacing w:after="0"/>
        <w:ind w:left="720" w:hanging="720"/>
      </w:pPr>
      <w:r w:rsidRPr="00966446">
        <w:t>38.</w:t>
      </w:r>
      <w:r w:rsidRPr="00966446">
        <w:tab/>
        <w:t xml:space="preserve">Caporuscio, M., et al. </w:t>
      </w:r>
      <w:r w:rsidRPr="00966446">
        <w:rPr>
          <w:i/>
        </w:rPr>
        <w:t>Reinforcement learning techniques for decentralized self-adaptive service assembly</w:t>
      </w:r>
      <w:r w:rsidRPr="00966446">
        <w:t xml:space="preserve">. in </w:t>
      </w:r>
      <w:r w:rsidRPr="00966446">
        <w:rPr>
          <w:i/>
        </w:rPr>
        <w:t>Service-Oriented and Cloud Computing: 5th IFIP WG 2.14 European Conference, ESOCC 2016, Vienna, Austria, September 5-7, 2016, Proceedings 5</w:t>
      </w:r>
      <w:r w:rsidRPr="00966446">
        <w:t>. 2016. Springer.</w:t>
      </w:r>
    </w:p>
    <w:p w14:paraId="6A873FBB" w14:textId="77777777" w:rsidR="00966446" w:rsidRPr="00966446" w:rsidRDefault="00966446" w:rsidP="00966446">
      <w:pPr>
        <w:pStyle w:val="EndNoteBibliography"/>
        <w:spacing w:after="0"/>
        <w:ind w:left="720" w:hanging="720"/>
      </w:pPr>
      <w:r w:rsidRPr="00966446">
        <w:t>39.</w:t>
      </w:r>
      <w:r w:rsidRPr="00966446">
        <w:tab/>
        <w:t xml:space="preserve">Barrett, E., E. Howley, and J. Duggan, </w:t>
      </w:r>
      <w:r w:rsidRPr="00966446">
        <w:rPr>
          <w:i/>
        </w:rPr>
        <w:t>Applying reinforcement learning towards automating resource allocation and application scalability in the cloud.</w:t>
      </w:r>
      <w:r w:rsidRPr="00966446">
        <w:t xml:space="preserve"> Concurrency and computation: practice and experience, 2013. </w:t>
      </w:r>
      <w:r w:rsidRPr="00966446">
        <w:rPr>
          <w:b/>
        </w:rPr>
        <w:t>25</w:t>
      </w:r>
      <w:r w:rsidRPr="00966446">
        <w:t>(12): p. 1656-1674.</w:t>
      </w:r>
    </w:p>
    <w:p w14:paraId="0A0A4982" w14:textId="77777777" w:rsidR="00966446" w:rsidRPr="00966446" w:rsidRDefault="00966446" w:rsidP="00966446">
      <w:pPr>
        <w:pStyle w:val="EndNoteBibliography"/>
        <w:spacing w:after="0"/>
        <w:ind w:left="720" w:hanging="720"/>
      </w:pPr>
      <w:r w:rsidRPr="00966446">
        <w:t>40.</w:t>
      </w:r>
      <w:r w:rsidRPr="00966446">
        <w:tab/>
        <w:t xml:space="preserve">Arabnejad, H., et al. </w:t>
      </w:r>
      <w:r w:rsidRPr="00966446">
        <w:rPr>
          <w:i/>
        </w:rPr>
        <w:t>A comparison of reinforcement learning techniques for fuzzy cloud auto-scaling</w:t>
      </w:r>
      <w:r w:rsidRPr="00966446">
        <w:t xml:space="preserve">. in </w:t>
      </w:r>
      <w:r w:rsidRPr="00966446">
        <w:rPr>
          <w:i/>
        </w:rPr>
        <w:t>2017 17th IEEE/ACM international symposium on cluster, cloud and grid computing (CCGRID)</w:t>
      </w:r>
      <w:r w:rsidRPr="00966446">
        <w:t>. 2017. IEEE.</w:t>
      </w:r>
    </w:p>
    <w:p w14:paraId="4070AF91" w14:textId="77777777" w:rsidR="00966446" w:rsidRPr="00966446" w:rsidRDefault="00966446" w:rsidP="00966446">
      <w:pPr>
        <w:pStyle w:val="EndNoteBibliography"/>
        <w:spacing w:after="0"/>
        <w:ind w:left="720" w:hanging="720"/>
      </w:pPr>
      <w:r w:rsidRPr="00966446">
        <w:t>41.</w:t>
      </w:r>
      <w:r w:rsidRPr="00966446">
        <w:tab/>
        <w:t xml:space="preserve">Moustafa, A. and M. Zhang. </w:t>
      </w:r>
      <w:r w:rsidRPr="00966446">
        <w:rPr>
          <w:i/>
        </w:rPr>
        <w:t>Learning efficient compositions for QoS-aware service provisioning</w:t>
      </w:r>
      <w:r w:rsidRPr="00966446">
        <w:t xml:space="preserve">. in </w:t>
      </w:r>
      <w:r w:rsidRPr="00966446">
        <w:rPr>
          <w:i/>
        </w:rPr>
        <w:t>2014 IEEE International Conference on Web Services</w:t>
      </w:r>
      <w:r w:rsidRPr="00966446">
        <w:t>. 2014. IEEE.</w:t>
      </w:r>
    </w:p>
    <w:p w14:paraId="433BE244" w14:textId="77777777" w:rsidR="00966446" w:rsidRPr="00966446" w:rsidRDefault="00966446" w:rsidP="00966446">
      <w:pPr>
        <w:pStyle w:val="EndNoteBibliography"/>
        <w:spacing w:after="0"/>
        <w:ind w:left="720" w:hanging="720"/>
      </w:pPr>
      <w:r w:rsidRPr="00966446">
        <w:t>42.</w:t>
      </w:r>
      <w:r w:rsidRPr="00966446">
        <w:tab/>
        <w:t xml:space="preserve">Zhao, T., et al. </w:t>
      </w:r>
      <w:r w:rsidRPr="00966446">
        <w:rPr>
          <w:i/>
        </w:rPr>
        <w:t>A reinforcement learning-based framework for the generation and evolution of adaptation rules</w:t>
      </w:r>
      <w:r w:rsidRPr="00966446">
        <w:t xml:space="preserve">. in </w:t>
      </w:r>
      <w:r w:rsidRPr="00966446">
        <w:rPr>
          <w:i/>
        </w:rPr>
        <w:t>2017 IEEE International Conference on Autonomic Computing (ICAC)</w:t>
      </w:r>
      <w:r w:rsidRPr="00966446">
        <w:t>. 2017. IEEE.</w:t>
      </w:r>
    </w:p>
    <w:p w14:paraId="1CCC6F9C" w14:textId="77777777" w:rsidR="00966446" w:rsidRPr="00966446" w:rsidRDefault="00966446" w:rsidP="00966446">
      <w:pPr>
        <w:pStyle w:val="EndNoteBibliography"/>
        <w:spacing w:after="0"/>
        <w:ind w:left="720" w:hanging="720"/>
      </w:pPr>
      <w:r w:rsidRPr="00966446">
        <w:t>43.</w:t>
      </w:r>
      <w:r w:rsidRPr="00966446">
        <w:tab/>
        <w:t xml:space="preserve">Shaw, R., E. Howley, and E. Barrett, </w:t>
      </w:r>
      <w:r w:rsidRPr="00966446">
        <w:rPr>
          <w:i/>
        </w:rPr>
        <w:t>Applying reinforcement learning towards automating energy efficient virtual machine consolidation in cloud data centers.</w:t>
      </w:r>
      <w:r w:rsidRPr="00966446">
        <w:t xml:space="preserve"> Information Systems, 2022. </w:t>
      </w:r>
      <w:r w:rsidRPr="00966446">
        <w:rPr>
          <w:b/>
        </w:rPr>
        <w:t>107</w:t>
      </w:r>
      <w:r w:rsidRPr="00966446">
        <w:t>: p. 101722.</w:t>
      </w:r>
    </w:p>
    <w:p w14:paraId="3602C189" w14:textId="77777777" w:rsidR="00966446" w:rsidRPr="00966446" w:rsidRDefault="00966446" w:rsidP="00966446">
      <w:pPr>
        <w:pStyle w:val="EndNoteBibliography"/>
        <w:ind w:left="720" w:hanging="720"/>
      </w:pPr>
      <w:r w:rsidRPr="00966446">
        <w:lastRenderedPageBreak/>
        <w:t>44.</w:t>
      </w:r>
      <w:r w:rsidRPr="00966446">
        <w:tab/>
        <w:t xml:space="preserve">Iftikhar, M.U. and D. Weyns. </w:t>
      </w:r>
      <w:r w:rsidRPr="00966446">
        <w:rPr>
          <w:i/>
        </w:rPr>
        <w:t>Activforms: Active formal models for self-adaptation</w:t>
      </w:r>
      <w:r w:rsidRPr="00966446">
        <w:t xml:space="preserve">. in </w:t>
      </w:r>
      <w:r w:rsidRPr="00966446">
        <w:rPr>
          <w:i/>
        </w:rPr>
        <w:t>Proceedings of the 9th International Symposium on Software Engineering for Adaptive and Self-Managing Systems</w:t>
      </w:r>
      <w:r w:rsidRPr="00966446">
        <w:t>. 2014.</w:t>
      </w:r>
    </w:p>
    <w:p w14:paraId="5CF34ACB" w14:textId="337C0D4D" w:rsidR="00C109A6" w:rsidRPr="00C109A6" w:rsidRDefault="00577ACE" w:rsidP="00966446">
      <w:pPr>
        <w:pStyle w:val="ParaContinue"/>
        <w:ind w:firstLine="0"/>
      </w:pPr>
      <w:r w:rsidRPr="000F3267">
        <w:rPr>
          <w:sz w:val="16"/>
          <w:szCs w:val="16"/>
        </w:rPr>
        <w:fldChar w:fldCharType="end"/>
      </w:r>
    </w:p>
    <w:sectPr w:rsidR="00C109A6" w:rsidRPr="00C109A6" w:rsidSect="00593D3B">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5EF1E" w14:textId="77777777" w:rsidR="00342488" w:rsidRDefault="00342488" w:rsidP="005B434B">
      <w:pPr>
        <w:spacing w:after="0" w:line="240" w:lineRule="auto"/>
      </w:pPr>
      <w:r>
        <w:separator/>
      </w:r>
    </w:p>
  </w:endnote>
  <w:endnote w:type="continuationSeparator" w:id="0">
    <w:p w14:paraId="4D1B2A0A" w14:textId="77777777" w:rsidR="00342488" w:rsidRDefault="00342488"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95F983" w14:textId="77777777" w:rsidR="00807580" w:rsidRDefault="00737F1F" w:rsidP="00593D3B">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4EA70" w14:textId="77777777" w:rsidR="00807580" w:rsidRDefault="00807580">
    <w:pPr>
      <w:pStyle w:val="Footer"/>
    </w:pPr>
  </w:p>
  <w:p w14:paraId="67C29610" w14:textId="77777777" w:rsidR="00807580" w:rsidRDefault="00807580">
    <w:pPr>
      <w:pStyle w:val="Footer"/>
    </w:pPr>
  </w:p>
  <w:p w14:paraId="2F03D9AD" w14:textId="77777777" w:rsidR="00807580" w:rsidRDefault="00807580">
    <w:pPr>
      <w:pStyle w:val="Footer"/>
    </w:pPr>
  </w:p>
  <w:p w14:paraId="41C290F9" w14:textId="77777777" w:rsidR="00807580" w:rsidRDefault="00807580">
    <w:pPr>
      <w:pStyle w:val="Footer"/>
    </w:pPr>
  </w:p>
  <w:p w14:paraId="6040731A" w14:textId="77777777" w:rsidR="00807580" w:rsidRDefault="00807580">
    <w:pPr>
      <w:pStyle w:val="Footer"/>
    </w:pPr>
  </w:p>
  <w:p w14:paraId="238C93B3" w14:textId="77777777" w:rsidR="00807580" w:rsidRDefault="00807580">
    <w:pPr>
      <w:pStyle w:val="Footer"/>
    </w:pPr>
  </w:p>
  <w:p w14:paraId="630AF90A" w14:textId="77777777" w:rsidR="00807580" w:rsidRDefault="00807580">
    <w:pPr>
      <w:pStyle w:val="Footer"/>
    </w:pPr>
  </w:p>
  <w:p w14:paraId="3700EB9F" w14:textId="77777777" w:rsidR="00807580" w:rsidRDefault="00807580">
    <w:pPr>
      <w:pStyle w:val="Footer"/>
    </w:pPr>
  </w:p>
  <w:p w14:paraId="395BF752" w14:textId="77777777" w:rsidR="00807580" w:rsidRDefault="00807580">
    <w:pPr>
      <w:pStyle w:val="Footer"/>
    </w:pPr>
  </w:p>
  <w:p w14:paraId="182BE659" w14:textId="77777777" w:rsidR="00807580" w:rsidRDefault="00807580">
    <w:pPr>
      <w:pStyle w:val="Footer"/>
    </w:pPr>
  </w:p>
  <w:p w14:paraId="6730AAD6" w14:textId="77777777" w:rsidR="00807580" w:rsidRDefault="00807580">
    <w:pPr>
      <w:pStyle w:val="Footer"/>
    </w:pPr>
  </w:p>
  <w:p w14:paraId="5116D106" w14:textId="77777777" w:rsidR="00807580" w:rsidRDefault="00807580">
    <w:pPr>
      <w:pStyle w:val="Footer"/>
    </w:pPr>
  </w:p>
  <w:p w14:paraId="735DA1A0" w14:textId="77777777" w:rsidR="00807580" w:rsidRDefault="00807580">
    <w:pPr>
      <w:pStyle w:val="Footer"/>
    </w:pPr>
  </w:p>
  <w:p w14:paraId="6A0E7E25" w14:textId="77777777" w:rsidR="00807580" w:rsidRDefault="00807580">
    <w:pPr>
      <w:pStyle w:val="Footer"/>
    </w:pPr>
  </w:p>
  <w:p w14:paraId="490A3792" w14:textId="77777777" w:rsidR="00807580" w:rsidRDefault="00807580">
    <w:pPr>
      <w:pStyle w:val="Footer"/>
    </w:pPr>
  </w:p>
  <w:p w14:paraId="2802A59F" w14:textId="77777777" w:rsidR="00807580" w:rsidRDefault="00807580">
    <w:pPr>
      <w:pStyle w:val="Footer"/>
    </w:pPr>
  </w:p>
  <w:p w14:paraId="0898867A" w14:textId="77777777" w:rsidR="00807580" w:rsidRDefault="008075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E45F4D" w14:textId="77777777" w:rsidR="00342488" w:rsidRDefault="00342488" w:rsidP="005B434B">
      <w:pPr>
        <w:spacing w:after="0" w:line="240" w:lineRule="auto"/>
      </w:pPr>
      <w:r>
        <w:separator/>
      </w:r>
    </w:p>
  </w:footnote>
  <w:footnote w:type="continuationSeparator" w:id="0">
    <w:p w14:paraId="6BED27A1" w14:textId="77777777" w:rsidR="00342488" w:rsidRDefault="00342488" w:rsidP="005B434B">
      <w:pPr>
        <w:spacing w:after="0" w:line="240" w:lineRule="auto"/>
      </w:pPr>
      <w:r>
        <w:continuationSeparator/>
      </w:r>
    </w:p>
  </w:footnote>
  <w:footnote w:id="1">
    <w:p w14:paraId="5BEE719E" w14:textId="14BD1A7A" w:rsidR="002939D4" w:rsidRDefault="002939D4" w:rsidP="00D80C90">
      <w:pPr>
        <w:pStyle w:val="AuthNotes"/>
        <w:spacing w:line="240" w:lineRule="auto"/>
      </w:pPr>
      <w:r>
        <w:t xml:space="preserve">Email Address: </w:t>
      </w:r>
      <w:r w:rsidR="008B41E6" w:rsidRPr="008B41E6">
        <w:t>k.alireza@modares.ac.ir</w:t>
      </w:r>
      <w:r>
        <w:t xml:space="preserve">, </w:t>
      </w:r>
      <w:r w:rsidRPr="002939D4">
        <w:t>sjalili@modares.ac.ir</w:t>
      </w:r>
    </w:p>
    <w:p w14:paraId="00627D60" w14:textId="77777777" w:rsidR="002939D4" w:rsidRDefault="002939D4" w:rsidP="00D80C90">
      <w:pPr>
        <w:pStyle w:val="AuthNotes"/>
        <w:spacing w:line="240" w:lineRule="auto"/>
      </w:pPr>
    </w:p>
    <w:p w14:paraId="033EC819" w14:textId="50D6CFCB" w:rsidR="00D80C90" w:rsidRDefault="00D80C90" w:rsidP="00D80C90">
      <w:pPr>
        <w:pStyle w:val="AuthNotes"/>
        <w:spacing w:line="240" w:lineRule="auto"/>
      </w:pPr>
      <w:r>
        <w:t xml:space="preserve"> </w:t>
      </w:r>
    </w:p>
  </w:footnote>
  <w:footnote w:id="2">
    <w:p w14:paraId="2E7EE1F3" w14:textId="77777777" w:rsidR="00B86964" w:rsidRDefault="00B86964" w:rsidP="00B86964">
      <w:pPr>
        <w:pStyle w:val="FootnoteText"/>
      </w:pPr>
      <w:r>
        <w:rPr>
          <w:rStyle w:val="FootnoteReference"/>
        </w:rPr>
        <w:footnoteRef/>
      </w:r>
      <w:r>
        <w:t xml:space="preserve"> </w:t>
      </w:r>
      <w:proofErr w:type="spellStart"/>
      <w:r w:rsidRPr="00BE2FD6">
        <w:rPr>
          <w:rFonts w:ascii="Linux Libertine O" w:eastAsia="Cambria" w:hAnsi="Linux Libertine O" w:cs="Linux Libertine O"/>
          <w:sz w:val="14"/>
          <w:szCs w:val="22"/>
        </w:rPr>
        <w:t>VersaSense</w:t>
      </w:r>
      <w:proofErr w:type="spellEnd"/>
      <w:r w:rsidRPr="00BE2FD6">
        <w:rPr>
          <w:rFonts w:ascii="Linux Libertine O" w:eastAsia="Cambria" w:hAnsi="Linux Libertine O" w:cs="Linux Libertine O"/>
          <w:sz w:val="14"/>
          <w:szCs w:val="22"/>
        </w:rPr>
        <w:t xml:space="preserve"> website: www.versasense.com</w:t>
      </w:r>
    </w:p>
  </w:footnote>
  <w:footnote w:id="3">
    <w:p w14:paraId="54AEFF78" w14:textId="77777777" w:rsidR="00B86964" w:rsidRDefault="00B86964" w:rsidP="00B86964">
      <w:pPr>
        <w:pStyle w:val="FootnoteText"/>
      </w:pPr>
      <w:r>
        <w:rPr>
          <w:rStyle w:val="FootnoteReference"/>
        </w:rPr>
        <w:footnoteRef/>
      </w:r>
      <w:r>
        <w:t xml:space="preserve"> </w:t>
      </w:r>
      <w:r w:rsidRPr="00046249">
        <w:rPr>
          <w:rFonts w:ascii="Linux Libertine O" w:eastAsia="Cambria" w:hAnsi="Linux Libertine O" w:cs="Linux Libertine O"/>
          <w:sz w:val="14"/>
          <w:szCs w:val="22"/>
        </w:rPr>
        <w:t xml:space="preserve">Sensors used in </w:t>
      </w:r>
      <w:proofErr w:type="spellStart"/>
      <w:r w:rsidRPr="00046249">
        <w:rPr>
          <w:rFonts w:ascii="Linux Libertine O" w:eastAsia="Cambria" w:hAnsi="Linux Libertine O" w:cs="Linux Libertine O"/>
          <w:sz w:val="14"/>
          <w:szCs w:val="22"/>
        </w:rPr>
        <w:t>DeltaIoT</w:t>
      </w:r>
      <w:proofErr w:type="spellEnd"/>
      <w:r w:rsidRPr="00046249">
        <w:rPr>
          <w:rFonts w:ascii="Linux Libertine O" w:eastAsia="Cambria" w:hAnsi="Linux Libertine O" w:cs="Linux Libertine O"/>
          <w:sz w:val="14"/>
          <w:szCs w:val="22"/>
        </w:rPr>
        <w:t xml:space="preserve"> include RFID sensors which are used to provide access control to labs, passive infrared sensors monitor the occupancy of several buildings, and heat sensors are employed to sense the temperature.</w:t>
      </w:r>
    </w:p>
  </w:footnote>
  <w:footnote w:id="4">
    <w:p w14:paraId="588B706A" w14:textId="77777777" w:rsidR="00B86964" w:rsidRPr="00E618A7" w:rsidRDefault="00B86964" w:rsidP="00B86964">
      <w:pPr>
        <w:pStyle w:val="FootnoteText"/>
        <w:rPr>
          <w:rFonts w:ascii="Linux Libertine O" w:eastAsia="Cambria" w:hAnsi="Linux Libertine O" w:cs="Linux Libertine O"/>
          <w:sz w:val="14"/>
          <w:szCs w:val="22"/>
        </w:rPr>
      </w:pPr>
      <w:r>
        <w:rPr>
          <w:rStyle w:val="FootnoteReference"/>
        </w:rPr>
        <w:footnoteRef/>
      </w:r>
      <w:r>
        <w:t xml:space="preserve"> </w:t>
      </w:r>
      <w:r>
        <w:softHyphen/>
      </w:r>
      <w:r>
        <w:softHyphen/>
      </w:r>
      <w:r>
        <w:softHyphen/>
      </w:r>
      <w:r w:rsidRPr="00A76C56">
        <w:t xml:space="preserve"> </w:t>
      </w:r>
      <w:r w:rsidRPr="00E618A7">
        <w:rPr>
          <w:rFonts w:ascii="Linux Libertine O" w:eastAsia="Cambria" w:hAnsi="Linux Libertine O" w:cs="Linux Libertine O"/>
          <w:sz w:val="14"/>
          <w:szCs w:val="22"/>
        </w:rPr>
        <w:t>A networked tiny embedded computer</w:t>
      </w:r>
      <w:r>
        <w:rPr>
          <w:rFonts w:ascii="Linux Libertine O" w:eastAsia="Cambria" w:hAnsi="Linux Libertine O" w:cs="Linux Libertine O"/>
          <w:sz w:val="14"/>
          <w:szCs w:val="22"/>
        </w:rPr>
        <w:t xml:space="preserve">. </w:t>
      </w:r>
    </w:p>
  </w:footnote>
  <w:footnote w:id="5">
    <w:p w14:paraId="786479D5" w14:textId="77777777" w:rsidR="00B86964" w:rsidRDefault="00B86964" w:rsidP="00B86964">
      <w:pPr>
        <w:pStyle w:val="FootnoteText"/>
      </w:pPr>
      <w:r>
        <w:rPr>
          <w:rStyle w:val="FootnoteReference"/>
        </w:rPr>
        <w:footnoteRef/>
      </w:r>
      <w:r>
        <w:t xml:space="preserve"> </w:t>
      </w:r>
      <w:r w:rsidRPr="005B3726">
        <w:rPr>
          <w:rFonts w:ascii="Linux Libertine O" w:eastAsia="Cambria" w:hAnsi="Linux Libertine O" w:cs="Linux Libertine O"/>
          <w:sz w:val="14"/>
          <w:szCs w:val="22"/>
        </w:rPr>
        <w:t xml:space="preserve">The communication in </w:t>
      </w:r>
      <w:proofErr w:type="spellStart"/>
      <w:r w:rsidRPr="005B3726">
        <w:rPr>
          <w:rFonts w:ascii="Linux Libertine O" w:eastAsia="Cambria" w:hAnsi="Linux Libertine O" w:cs="Linux Libertine O"/>
          <w:sz w:val="14"/>
          <w:szCs w:val="22"/>
        </w:rPr>
        <w:t>DeltaIoT</w:t>
      </w:r>
      <w:proofErr w:type="spellEnd"/>
      <w:r w:rsidRPr="005B3726">
        <w:rPr>
          <w:rFonts w:ascii="Linux Libertine O" w:eastAsia="Cambria" w:hAnsi="Linux Libertine O" w:cs="Linux Libertine O"/>
          <w:sz w:val="14"/>
          <w:szCs w:val="22"/>
        </w:rPr>
        <w:t xml:space="preserve"> is time-synchronized and organized in cycles with a fixed number of slots. Neighboring motes are assigned such slots during which they can exchange packets. Motes collect data (locally generated or received from other motes) in a buffer. When a mote gets a turn to communicate with another mote, it forwards the packets to the other mote. Packets that cannot be sent remain in the buffer until the mote is assigned a next slot.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C4C3E2A"/>
    <w:multiLevelType w:val="hybridMultilevel"/>
    <w:tmpl w:val="04CC7F88"/>
    <w:lvl w:ilvl="0" w:tplc="7FC8B02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1"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3"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4"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20685977">
    <w:abstractNumId w:val="0"/>
  </w:num>
  <w:num w:numId="2" w16cid:durableId="1126433852">
    <w:abstractNumId w:val="14"/>
  </w:num>
  <w:num w:numId="3" w16cid:durableId="809634084">
    <w:abstractNumId w:val="10"/>
  </w:num>
  <w:num w:numId="4" w16cid:durableId="74137414">
    <w:abstractNumId w:val="1"/>
  </w:num>
  <w:num w:numId="5" w16cid:durableId="1893691208">
    <w:abstractNumId w:val="3"/>
  </w:num>
  <w:num w:numId="6" w16cid:durableId="1420177640">
    <w:abstractNumId w:val="6"/>
  </w:num>
  <w:num w:numId="7" w16cid:durableId="1469472873">
    <w:abstractNumId w:val="12"/>
  </w:num>
  <w:num w:numId="8" w16cid:durableId="678240158">
    <w:abstractNumId w:val="2"/>
  </w:num>
  <w:num w:numId="9" w16cid:durableId="1344166402">
    <w:abstractNumId w:val="7"/>
  </w:num>
  <w:num w:numId="10" w16cid:durableId="72362165">
    <w:abstractNumId w:val="15"/>
  </w:num>
  <w:num w:numId="11" w16cid:durableId="1828788304">
    <w:abstractNumId w:val="5"/>
  </w:num>
  <w:num w:numId="12" w16cid:durableId="896552862">
    <w:abstractNumId w:val="13"/>
  </w:num>
  <w:num w:numId="13" w16cid:durableId="1282221763">
    <w:abstractNumId w:val="9"/>
  </w:num>
  <w:num w:numId="14" w16cid:durableId="948316135">
    <w:abstractNumId w:val="4"/>
  </w:num>
  <w:num w:numId="15" w16cid:durableId="1128282951">
    <w:abstractNumId w:val="11"/>
  </w:num>
  <w:num w:numId="16" w16cid:durableId="1257446046">
    <w:abstractNumId w:val="4"/>
  </w:num>
  <w:num w:numId="17" w16cid:durableId="862746396">
    <w:abstractNumId w:val="4"/>
  </w:num>
  <w:num w:numId="18" w16cid:durableId="1278291402">
    <w:abstractNumId w:val="4"/>
  </w:num>
  <w:num w:numId="19" w16cid:durableId="1669867373">
    <w:abstractNumId w:val="4"/>
  </w:num>
  <w:num w:numId="20" w16cid:durableId="874198691">
    <w:abstractNumId w:val="8"/>
  </w:num>
  <w:num w:numId="21" w16cid:durableId="16164019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5B434B"/>
    <w:rsid w:val="000039AD"/>
    <w:rsid w:val="00004679"/>
    <w:rsid w:val="00005A9C"/>
    <w:rsid w:val="000069D2"/>
    <w:rsid w:val="00012108"/>
    <w:rsid w:val="000176E2"/>
    <w:rsid w:val="00020610"/>
    <w:rsid w:val="000227DD"/>
    <w:rsid w:val="00022B15"/>
    <w:rsid w:val="00022DDA"/>
    <w:rsid w:val="000233C9"/>
    <w:rsid w:val="0002682B"/>
    <w:rsid w:val="00026D96"/>
    <w:rsid w:val="000327F7"/>
    <w:rsid w:val="000354C3"/>
    <w:rsid w:val="000355F0"/>
    <w:rsid w:val="00043C49"/>
    <w:rsid w:val="00046249"/>
    <w:rsid w:val="000472F6"/>
    <w:rsid w:val="000476E6"/>
    <w:rsid w:val="000529CD"/>
    <w:rsid w:val="00054E0A"/>
    <w:rsid w:val="00057C82"/>
    <w:rsid w:val="00062F4C"/>
    <w:rsid w:val="0006592D"/>
    <w:rsid w:val="00070D69"/>
    <w:rsid w:val="00071157"/>
    <w:rsid w:val="00075918"/>
    <w:rsid w:val="00076664"/>
    <w:rsid w:val="00076D0E"/>
    <w:rsid w:val="00080C59"/>
    <w:rsid w:val="00082CCD"/>
    <w:rsid w:val="0008391F"/>
    <w:rsid w:val="000839DD"/>
    <w:rsid w:val="00083C1E"/>
    <w:rsid w:val="000879BF"/>
    <w:rsid w:val="00091D6F"/>
    <w:rsid w:val="0009314B"/>
    <w:rsid w:val="0009351B"/>
    <w:rsid w:val="00094AEF"/>
    <w:rsid w:val="000957B5"/>
    <w:rsid w:val="0009664C"/>
    <w:rsid w:val="00096B44"/>
    <w:rsid w:val="0009718A"/>
    <w:rsid w:val="000A5ADE"/>
    <w:rsid w:val="000B0489"/>
    <w:rsid w:val="000B439A"/>
    <w:rsid w:val="000B663A"/>
    <w:rsid w:val="000C01C3"/>
    <w:rsid w:val="000C072C"/>
    <w:rsid w:val="000C1720"/>
    <w:rsid w:val="000C1D10"/>
    <w:rsid w:val="000C3F04"/>
    <w:rsid w:val="000C44EC"/>
    <w:rsid w:val="000C55F5"/>
    <w:rsid w:val="000C75A0"/>
    <w:rsid w:val="000D18E0"/>
    <w:rsid w:val="000D3815"/>
    <w:rsid w:val="000D4D6D"/>
    <w:rsid w:val="000D56F0"/>
    <w:rsid w:val="000D6541"/>
    <w:rsid w:val="000D757C"/>
    <w:rsid w:val="000D7767"/>
    <w:rsid w:val="000D7E2E"/>
    <w:rsid w:val="000E14BC"/>
    <w:rsid w:val="000E352F"/>
    <w:rsid w:val="000F034E"/>
    <w:rsid w:val="000F3267"/>
    <w:rsid w:val="000F4E3C"/>
    <w:rsid w:val="000F6328"/>
    <w:rsid w:val="001106CF"/>
    <w:rsid w:val="001142BA"/>
    <w:rsid w:val="001148DD"/>
    <w:rsid w:val="001152A4"/>
    <w:rsid w:val="001237F6"/>
    <w:rsid w:val="00123D0F"/>
    <w:rsid w:val="00124875"/>
    <w:rsid w:val="00124D18"/>
    <w:rsid w:val="00125CEC"/>
    <w:rsid w:val="00127C5F"/>
    <w:rsid w:val="00131383"/>
    <w:rsid w:val="00140411"/>
    <w:rsid w:val="00141BBE"/>
    <w:rsid w:val="0014744F"/>
    <w:rsid w:val="0015056B"/>
    <w:rsid w:val="001519D2"/>
    <w:rsid w:val="00151D2C"/>
    <w:rsid w:val="001611DF"/>
    <w:rsid w:val="00175109"/>
    <w:rsid w:val="001754DD"/>
    <w:rsid w:val="001805F5"/>
    <w:rsid w:val="001806C4"/>
    <w:rsid w:val="00181C74"/>
    <w:rsid w:val="00182390"/>
    <w:rsid w:val="0018312E"/>
    <w:rsid w:val="001834A5"/>
    <w:rsid w:val="00183E9D"/>
    <w:rsid w:val="0018497F"/>
    <w:rsid w:val="00193DF4"/>
    <w:rsid w:val="001951F2"/>
    <w:rsid w:val="0019559C"/>
    <w:rsid w:val="001A035B"/>
    <w:rsid w:val="001A06A9"/>
    <w:rsid w:val="001A4B7C"/>
    <w:rsid w:val="001B0C80"/>
    <w:rsid w:val="001B633D"/>
    <w:rsid w:val="001B716A"/>
    <w:rsid w:val="001B755B"/>
    <w:rsid w:val="001B797E"/>
    <w:rsid w:val="001B79DA"/>
    <w:rsid w:val="001C2AE2"/>
    <w:rsid w:val="001C4100"/>
    <w:rsid w:val="001C47A8"/>
    <w:rsid w:val="001C6FC6"/>
    <w:rsid w:val="001D2DC2"/>
    <w:rsid w:val="001D3707"/>
    <w:rsid w:val="001D3CDD"/>
    <w:rsid w:val="001D6D92"/>
    <w:rsid w:val="001D6E22"/>
    <w:rsid w:val="001E12F7"/>
    <w:rsid w:val="001E449D"/>
    <w:rsid w:val="001E5CCD"/>
    <w:rsid w:val="001E616A"/>
    <w:rsid w:val="001E7AA5"/>
    <w:rsid w:val="001F0B18"/>
    <w:rsid w:val="001F251C"/>
    <w:rsid w:val="001F5E98"/>
    <w:rsid w:val="001F6846"/>
    <w:rsid w:val="001F6B97"/>
    <w:rsid w:val="00202295"/>
    <w:rsid w:val="002031EA"/>
    <w:rsid w:val="00203BC2"/>
    <w:rsid w:val="00203DD1"/>
    <w:rsid w:val="00204225"/>
    <w:rsid w:val="0020739B"/>
    <w:rsid w:val="00210C04"/>
    <w:rsid w:val="002142C7"/>
    <w:rsid w:val="00215AD0"/>
    <w:rsid w:val="00216594"/>
    <w:rsid w:val="00216C2C"/>
    <w:rsid w:val="00217262"/>
    <w:rsid w:val="00220276"/>
    <w:rsid w:val="00220ADD"/>
    <w:rsid w:val="00220B8B"/>
    <w:rsid w:val="0022111E"/>
    <w:rsid w:val="002228D3"/>
    <w:rsid w:val="00224828"/>
    <w:rsid w:val="002267E3"/>
    <w:rsid w:val="0023048B"/>
    <w:rsid w:val="00231271"/>
    <w:rsid w:val="00231DBC"/>
    <w:rsid w:val="0023491F"/>
    <w:rsid w:val="00240535"/>
    <w:rsid w:val="00246821"/>
    <w:rsid w:val="00247874"/>
    <w:rsid w:val="002503A9"/>
    <w:rsid w:val="002601C2"/>
    <w:rsid w:val="0026052D"/>
    <w:rsid w:val="00260C3E"/>
    <w:rsid w:val="002638C6"/>
    <w:rsid w:val="00263BD0"/>
    <w:rsid w:val="00263C91"/>
    <w:rsid w:val="002666DA"/>
    <w:rsid w:val="00270281"/>
    <w:rsid w:val="00270529"/>
    <w:rsid w:val="00270D02"/>
    <w:rsid w:val="00273CE0"/>
    <w:rsid w:val="0027703E"/>
    <w:rsid w:val="00277BAF"/>
    <w:rsid w:val="00277C30"/>
    <w:rsid w:val="00280270"/>
    <w:rsid w:val="002823B0"/>
    <w:rsid w:val="00283E39"/>
    <w:rsid w:val="002873FE"/>
    <w:rsid w:val="00290799"/>
    <w:rsid w:val="002908C9"/>
    <w:rsid w:val="0029158F"/>
    <w:rsid w:val="00292C1F"/>
    <w:rsid w:val="002939D4"/>
    <w:rsid w:val="00293AFC"/>
    <w:rsid w:val="0029477C"/>
    <w:rsid w:val="00296257"/>
    <w:rsid w:val="00296916"/>
    <w:rsid w:val="002A25EA"/>
    <w:rsid w:val="002A4B3B"/>
    <w:rsid w:val="002A4B47"/>
    <w:rsid w:val="002A71AA"/>
    <w:rsid w:val="002A77B9"/>
    <w:rsid w:val="002B14BC"/>
    <w:rsid w:val="002B2AE2"/>
    <w:rsid w:val="002B315D"/>
    <w:rsid w:val="002B393E"/>
    <w:rsid w:val="002B5110"/>
    <w:rsid w:val="002C14B5"/>
    <w:rsid w:val="002C1984"/>
    <w:rsid w:val="002C37CC"/>
    <w:rsid w:val="002C4337"/>
    <w:rsid w:val="002C7438"/>
    <w:rsid w:val="002C7A07"/>
    <w:rsid w:val="002C7DCC"/>
    <w:rsid w:val="002D10AD"/>
    <w:rsid w:val="002D22D2"/>
    <w:rsid w:val="002D243B"/>
    <w:rsid w:val="002D6766"/>
    <w:rsid w:val="002E134B"/>
    <w:rsid w:val="002E204E"/>
    <w:rsid w:val="002E33CA"/>
    <w:rsid w:val="002F58C9"/>
    <w:rsid w:val="002F5B40"/>
    <w:rsid w:val="002F776A"/>
    <w:rsid w:val="00302CCD"/>
    <w:rsid w:val="00305996"/>
    <w:rsid w:val="003102E0"/>
    <w:rsid w:val="00310A45"/>
    <w:rsid w:val="003131B8"/>
    <w:rsid w:val="00313FA3"/>
    <w:rsid w:val="00315A59"/>
    <w:rsid w:val="00322E2C"/>
    <w:rsid w:val="00326C61"/>
    <w:rsid w:val="00327235"/>
    <w:rsid w:val="0032742A"/>
    <w:rsid w:val="00330172"/>
    <w:rsid w:val="00333876"/>
    <w:rsid w:val="003343A6"/>
    <w:rsid w:val="003352DF"/>
    <w:rsid w:val="00335567"/>
    <w:rsid w:val="00335EC5"/>
    <w:rsid w:val="0033748E"/>
    <w:rsid w:val="00340671"/>
    <w:rsid w:val="00342488"/>
    <w:rsid w:val="003425DB"/>
    <w:rsid w:val="003470AD"/>
    <w:rsid w:val="0034732A"/>
    <w:rsid w:val="003510ED"/>
    <w:rsid w:val="0035146A"/>
    <w:rsid w:val="00351B76"/>
    <w:rsid w:val="00354852"/>
    <w:rsid w:val="00355CC4"/>
    <w:rsid w:val="003620AF"/>
    <w:rsid w:val="00363785"/>
    <w:rsid w:val="00364365"/>
    <w:rsid w:val="00364AEC"/>
    <w:rsid w:val="00364CA2"/>
    <w:rsid w:val="00365E1E"/>
    <w:rsid w:val="00366179"/>
    <w:rsid w:val="00366BC2"/>
    <w:rsid w:val="00367230"/>
    <w:rsid w:val="0037239D"/>
    <w:rsid w:val="00374F78"/>
    <w:rsid w:val="003756D0"/>
    <w:rsid w:val="00380B9A"/>
    <w:rsid w:val="00380D86"/>
    <w:rsid w:val="003822EA"/>
    <w:rsid w:val="00383E3D"/>
    <w:rsid w:val="00392817"/>
    <w:rsid w:val="00393DA2"/>
    <w:rsid w:val="0039787B"/>
    <w:rsid w:val="003A1425"/>
    <w:rsid w:val="003A253B"/>
    <w:rsid w:val="003A2CAA"/>
    <w:rsid w:val="003A3A12"/>
    <w:rsid w:val="003A45C7"/>
    <w:rsid w:val="003A4F67"/>
    <w:rsid w:val="003A5B96"/>
    <w:rsid w:val="003A7380"/>
    <w:rsid w:val="003B660C"/>
    <w:rsid w:val="003C00B2"/>
    <w:rsid w:val="003C0A5C"/>
    <w:rsid w:val="003C0BF4"/>
    <w:rsid w:val="003C17CE"/>
    <w:rsid w:val="003C17D4"/>
    <w:rsid w:val="003C21C6"/>
    <w:rsid w:val="003C2259"/>
    <w:rsid w:val="003C644A"/>
    <w:rsid w:val="003C6CF3"/>
    <w:rsid w:val="003D54A5"/>
    <w:rsid w:val="003D5CA2"/>
    <w:rsid w:val="003D5DCC"/>
    <w:rsid w:val="003E2516"/>
    <w:rsid w:val="003F0B42"/>
    <w:rsid w:val="003F1842"/>
    <w:rsid w:val="003F3DC9"/>
    <w:rsid w:val="003F4BB0"/>
    <w:rsid w:val="004000EB"/>
    <w:rsid w:val="00402993"/>
    <w:rsid w:val="0040458F"/>
    <w:rsid w:val="004046B5"/>
    <w:rsid w:val="00407AE5"/>
    <w:rsid w:val="0041136F"/>
    <w:rsid w:val="00415213"/>
    <w:rsid w:val="0041617E"/>
    <w:rsid w:val="00416E3B"/>
    <w:rsid w:val="00421BE3"/>
    <w:rsid w:val="0042569F"/>
    <w:rsid w:val="00426A0F"/>
    <w:rsid w:val="00432844"/>
    <w:rsid w:val="00434FC1"/>
    <w:rsid w:val="00437AD4"/>
    <w:rsid w:val="0044025A"/>
    <w:rsid w:val="00447895"/>
    <w:rsid w:val="0045123A"/>
    <w:rsid w:val="004546C7"/>
    <w:rsid w:val="00455714"/>
    <w:rsid w:val="00455E39"/>
    <w:rsid w:val="00457533"/>
    <w:rsid w:val="00457C1D"/>
    <w:rsid w:val="00460D45"/>
    <w:rsid w:val="0046735A"/>
    <w:rsid w:val="00471550"/>
    <w:rsid w:val="00473982"/>
    <w:rsid w:val="004751F7"/>
    <w:rsid w:val="004769D0"/>
    <w:rsid w:val="00476F32"/>
    <w:rsid w:val="004815DD"/>
    <w:rsid w:val="004853D4"/>
    <w:rsid w:val="00490036"/>
    <w:rsid w:val="004903AA"/>
    <w:rsid w:val="00490A49"/>
    <w:rsid w:val="00491D05"/>
    <w:rsid w:val="004923DD"/>
    <w:rsid w:val="0049414E"/>
    <w:rsid w:val="004945CC"/>
    <w:rsid w:val="00497173"/>
    <w:rsid w:val="00497AE9"/>
    <w:rsid w:val="004A21A0"/>
    <w:rsid w:val="004A334C"/>
    <w:rsid w:val="004A5893"/>
    <w:rsid w:val="004A74E5"/>
    <w:rsid w:val="004A76B9"/>
    <w:rsid w:val="004B12FA"/>
    <w:rsid w:val="004B1D2F"/>
    <w:rsid w:val="004B207E"/>
    <w:rsid w:val="004B2623"/>
    <w:rsid w:val="004B5591"/>
    <w:rsid w:val="004B7DC0"/>
    <w:rsid w:val="004C3D0A"/>
    <w:rsid w:val="004C55ED"/>
    <w:rsid w:val="004D604B"/>
    <w:rsid w:val="004D7E17"/>
    <w:rsid w:val="004F045E"/>
    <w:rsid w:val="004F2B83"/>
    <w:rsid w:val="004F6083"/>
    <w:rsid w:val="00501174"/>
    <w:rsid w:val="00501BBE"/>
    <w:rsid w:val="00502CA5"/>
    <w:rsid w:val="00503264"/>
    <w:rsid w:val="0050486A"/>
    <w:rsid w:val="005066A9"/>
    <w:rsid w:val="00506C4E"/>
    <w:rsid w:val="005072DD"/>
    <w:rsid w:val="005121FC"/>
    <w:rsid w:val="005128AD"/>
    <w:rsid w:val="00514AAA"/>
    <w:rsid w:val="00520FD3"/>
    <w:rsid w:val="0052172A"/>
    <w:rsid w:val="005256DE"/>
    <w:rsid w:val="00532054"/>
    <w:rsid w:val="00533386"/>
    <w:rsid w:val="00535B27"/>
    <w:rsid w:val="00535C42"/>
    <w:rsid w:val="00543F3D"/>
    <w:rsid w:val="00544548"/>
    <w:rsid w:val="00547941"/>
    <w:rsid w:val="00547F6A"/>
    <w:rsid w:val="00550D6F"/>
    <w:rsid w:val="00552586"/>
    <w:rsid w:val="00555C9E"/>
    <w:rsid w:val="0056469C"/>
    <w:rsid w:val="00564F94"/>
    <w:rsid w:val="00571392"/>
    <w:rsid w:val="005723B0"/>
    <w:rsid w:val="00572D46"/>
    <w:rsid w:val="005732D8"/>
    <w:rsid w:val="00573955"/>
    <w:rsid w:val="005746A4"/>
    <w:rsid w:val="005752AC"/>
    <w:rsid w:val="00575E6D"/>
    <w:rsid w:val="00576822"/>
    <w:rsid w:val="00577ACE"/>
    <w:rsid w:val="005839E2"/>
    <w:rsid w:val="00583CA8"/>
    <w:rsid w:val="005879EF"/>
    <w:rsid w:val="00591445"/>
    <w:rsid w:val="00593D3B"/>
    <w:rsid w:val="00594731"/>
    <w:rsid w:val="005A143B"/>
    <w:rsid w:val="005A2089"/>
    <w:rsid w:val="005A2FFF"/>
    <w:rsid w:val="005A37CA"/>
    <w:rsid w:val="005A64BD"/>
    <w:rsid w:val="005A6F40"/>
    <w:rsid w:val="005A6FED"/>
    <w:rsid w:val="005A78AD"/>
    <w:rsid w:val="005A7DE5"/>
    <w:rsid w:val="005B3726"/>
    <w:rsid w:val="005B434B"/>
    <w:rsid w:val="005C0B56"/>
    <w:rsid w:val="005C198F"/>
    <w:rsid w:val="005C2A5A"/>
    <w:rsid w:val="005C347B"/>
    <w:rsid w:val="005C3913"/>
    <w:rsid w:val="005C483C"/>
    <w:rsid w:val="005C5283"/>
    <w:rsid w:val="005C5AAB"/>
    <w:rsid w:val="005C7750"/>
    <w:rsid w:val="005D23E9"/>
    <w:rsid w:val="005D5A8C"/>
    <w:rsid w:val="005E0B6A"/>
    <w:rsid w:val="005E204C"/>
    <w:rsid w:val="005E237A"/>
    <w:rsid w:val="005E2D78"/>
    <w:rsid w:val="005E3AB7"/>
    <w:rsid w:val="005E5D28"/>
    <w:rsid w:val="005E7FF6"/>
    <w:rsid w:val="005F4A90"/>
    <w:rsid w:val="005F4C3E"/>
    <w:rsid w:val="005F5BCB"/>
    <w:rsid w:val="005F64C2"/>
    <w:rsid w:val="005F707F"/>
    <w:rsid w:val="005F7B64"/>
    <w:rsid w:val="00600264"/>
    <w:rsid w:val="00605600"/>
    <w:rsid w:val="00607678"/>
    <w:rsid w:val="00611462"/>
    <w:rsid w:val="006120D8"/>
    <w:rsid w:val="00614123"/>
    <w:rsid w:val="00615B2A"/>
    <w:rsid w:val="00616C7B"/>
    <w:rsid w:val="00624F06"/>
    <w:rsid w:val="006270EE"/>
    <w:rsid w:val="0063046E"/>
    <w:rsid w:val="0063573C"/>
    <w:rsid w:val="006368FE"/>
    <w:rsid w:val="006370BD"/>
    <w:rsid w:val="00637561"/>
    <w:rsid w:val="006425CC"/>
    <w:rsid w:val="00644FA0"/>
    <w:rsid w:val="0064560A"/>
    <w:rsid w:val="0064641A"/>
    <w:rsid w:val="00647DBC"/>
    <w:rsid w:val="00650A52"/>
    <w:rsid w:val="00652252"/>
    <w:rsid w:val="006546EE"/>
    <w:rsid w:val="00657034"/>
    <w:rsid w:val="00661AA0"/>
    <w:rsid w:val="00664BE7"/>
    <w:rsid w:val="00665189"/>
    <w:rsid w:val="006678C9"/>
    <w:rsid w:val="006759F0"/>
    <w:rsid w:val="006769D2"/>
    <w:rsid w:val="006778F6"/>
    <w:rsid w:val="00680A72"/>
    <w:rsid w:val="00680CC8"/>
    <w:rsid w:val="0068254F"/>
    <w:rsid w:val="00684E93"/>
    <w:rsid w:val="00684F2C"/>
    <w:rsid w:val="006931FE"/>
    <w:rsid w:val="0069569E"/>
    <w:rsid w:val="00695AFF"/>
    <w:rsid w:val="00696270"/>
    <w:rsid w:val="00696B73"/>
    <w:rsid w:val="006970C1"/>
    <w:rsid w:val="006A06F7"/>
    <w:rsid w:val="006A1904"/>
    <w:rsid w:val="006A3321"/>
    <w:rsid w:val="006A6C15"/>
    <w:rsid w:val="006B5C30"/>
    <w:rsid w:val="006B6A35"/>
    <w:rsid w:val="006C302B"/>
    <w:rsid w:val="006C3790"/>
    <w:rsid w:val="006C7CBB"/>
    <w:rsid w:val="006C7D27"/>
    <w:rsid w:val="006D3DD0"/>
    <w:rsid w:val="006D44D5"/>
    <w:rsid w:val="006D44DE"/>
    <w:rsid w:val="006D4F8D"/>
    <w:rsid w:val="006E23A4"/>
    <w:rsid w:val="006E2F1B"/>
    <w:rsid w:val="006F27AE"/>
    <w:rsid w:val="006F54DA"/>
    <w:rsid w:val="00700AFE"/>
    <w:rsid w:val="007029C5"/>
    <w:rsid w:val="00702F7D"/>
    <w:rsid w:val="00714118"/>
    <w:rsid w:val="007159DA"/>
    <w:rsid w:val="00717BA8"/>
    <w:rsid w:val="00720D86"/>
    <w:rsid w:val="00720F9D"/>
    <w:rsid w:val="00725C07"/>
    <w:rsid w:val="00732706"/>
    <w:rsid w:val="00732946"/>
    <w:rsid w:val="00736C2B"/>
    <w:rsid w:val="0073700A"/>
    <w:rsid w:val="00737F1F"/>
    <w:rsid w:val="007460D5"/>
    <w:rsid w:val="00747EFE"/>
    <w:rsid w:val="0075088D"/>
    <w:rsid w:val="007556D0"/>
    <w:rsid w:val="00761B39"/>
    <w:rsid w:val="00766055"/>
    <w:rsid w:val="00767F9A"/>
    <w:rsid w:val="007711C9"/>
    <w:rsid w:val="0077639F"/>
    <w:rsid w:val="007764E7"/>
    <w:rsid w:val="00777332"/>
    <w:rsid w:val="00782034"/>
    <w:rsid w:val="00785E6D"/>
    <w:rsid w:val="00787042"/>
    <w:rsid w:val="00795E54"/>
    <w:rsid w:val="0079624F"/>
    <w:rsid w:val="007A035D"/>
    <w:rsid w:val="007A4A10"/>
    <w:rsid w:val="007A52F3"/>
    <w:rsid w:val="007B0D35"/>
    <w:rsid w:val="007B36F5"/>
    <w:rsid w:val="007B3C15"/>
    <w:rsid w:val="007B3FA1"/>
    <w:rsid w:val="007B4CA6"/>
    <w:rsid w:val="007B50E6"/>
    <w:rsid w:val="007B7F16"/>
    <w:rsid w:val="007C04F9"/>
    <w:rsid w:val="007C1414"/>
    <w:rsid w:val="007C157F"/>
    <w:rsid w:val="007C40C1"/>
    <w:rsid w:val="007E20EF"/>
    <w:rsid w:val="007E2E0D"/>
    <w:rsid w:val="007E6161"/>
    <w:rsid w:val="007F1DE3"/>
    <w:rsid w:val="007F59B3"/>
    <w:rsid w:val="007F5D5E"/>
    <w:rsid w:val="007F7FD1"/>
    <w:rsid w:val="008045E9"/>
    <w:rsid w:val="008052DD"/>
    <w:rsid w:val="008062DD"/>
    <w:rsid w:val="00807580"/>
    <w:rsid w:val="00811B33"/>
    <w:rsid w:val="00812214"/>
    <w:rsid w:val="0081340C"/>
    <w:rsid w:val="0081403A"/>
    <w:rsid w:val="0081437E"/>
    <w:rsid w:val="00815A9B"/>
    <w:rsid w:val="0081792C"/>
    <w:rsid w:val="008207C3"/>
    <w:rsid w:val="008230EA"/>
    <w:rsid w:val="008264E7"/>
    <w:rsid w:val="00834B09"/>
    <w:rsid w:val="008363F4"/>
    <w:rsid w:val="00837461"/>
    <w:rsid w:val="008402E7"/>
    <w:rsid w:val="0084140E"/>
    <w:rsid w:val="008501B7"/>
    <w:rsid w:val="00851466"/>
    <w:rsid w:val="00851B08"/>
    <w:rsid w:val="008520C4"/>
    <w:rsid w:val="00854D22"/>
    <w:rsid w:val="008603EE"/>
    <w:rsid w:val="00860A17"/>
    <w:rsid w:val="00861C0A"/>
    <w:rsid w:val="00861E42"/>
    <w:rsid w:val="00862D0C"/>
    <w:rsid w:val="008632F4"/>
    <w:rsid w:val="0086354A"/>
    <w:rsid w:val="00863560"/>
    <w:rsid w:val="00863E5A"/>
    <w:rsid w:val="00867769"/>
    <w:rsid w:val="008722DA"/>
    <w:rsid w:val="00872366"/>
    <w:rsid w:val="008730BA"/>
    <w:rsid w:val="00873CBD"/>
    <w:rsid w:val="00873FA6"/>
    <w:rsid w:val="00874B40"/>
    <w:rsid w:val="00884076"/>
    <w:rsid w:val="00884E06"/>
    <w:rsid w:val="008863E1"/>
    <w:rsid w:val="0088768A"/>
    <w:rsid w:val="00890CD4"/>
    <w:rsid w:val="00891D2D"/>
    <w:rsid w:val="0089388E"/>
    <w:rsid w:val="00895629"/>
    <w:rsid w:val="00895B9B"/>
    <w:rsid w:val="00896490"/>
    <w:rsid w:val="008964D7"/>
    <w:rsid w:val="008967AE"/>
    <w:rsid w:val="008A05B6"/>
    <w:rsid w:val="008A44A6"/>
    <w:rsid w:val="008A61EF"/>
    <w:rsid w:val="008B0822"/>
    <w:rsid w:val="008B0B39"/>
    <w:rsid w:val="008B1D7A"/>
    <w:rsid w:val="008B3AE4"/>
    <w:rsid w:val="008B41E6"/>
    <w:rsid w:val="008B428E"/>
    <w:rsid w:val="008B6E43"/>
    <w:rsid w:val="008C0B62"/>
    <w:rsid w:val="008C2C8D"/>
    <w:rsid w:val="008D14C0"/>
    <w:rsid w:val="008D606A"/>
    <w:rsid w:val="008E0CE4"/>
    <w:rsid w:val="008E3A66"/>
    <w:rsid w:val="008E6E11"/>
    <w:rsid w:val="008F4067"/>
    <w:rsid w:val="008F7340"/>
    <w:rsid w:val="00900FA6"/>
    <w:rsid w:val="00901A25"/>
    <w:rsid w:val="00903080"/>
    <w:rsid w:val="0090754D"/>
    <w:rsid w:val="00911CB3"/>
    <w:rsid w:val="009140C7"/>
    <w:rsid w:val="0091751E"/>
    <w:rsid w:val="00920182"/>
    <w:rsid w:val="0092161B"/>
    <w:rsid w:val="00921E89"/>
    <w:rsid w:val="00924FD0"/>
    <w:rsid w:val="00930DD0"/>
    <w:rsid w:val="00934EC3"/>
    <w:rsid w:val="0093596C"/>
    <w:rsid w:val="00937038"/>
    <w:rsid w:val="00937AA3"/>
    <w:rsid w:val="00941E5C"/>
    <w:rsid w:val="0094468F"/>
    <w:rsid w:val="00944D56"/>
    <w:rsid w:val="00945C53"/>
    <w:rsid w:val="009465C6"/>
    <w:rsid w:val="00951FFE"/>
    <w:rsid w:val="0095406F"/>
    <w:rsid w:val="00957F1B"/>
    <w:rsid w:val="009603B0"/>
    <w:rsid w:val="009604FD"/>
    <w:rsid w:val="009612BB"/>
    <w:rsid w:val="00962134"/>
    <w:rsid w:val="00962234"/>
    <w:rsid w:val="0096228B"/>
    <w:rsid w:val="009641B8"/>
    <w:rsid w:val="00966446"/>
    <w:rsid w:val="009671F4"/>
    <w:rsid w:val="00967923"/>
    <w:rsid w:val="00967F6D"/>
    <w:rsid w:val="00970950"/>
    <w:rsid w:val="009733C4"/>
    <w:rsid w:val="00973751"/>
    <w:rsid w:val="00974AF1"/>
    <w:rsid w:val="00974D3C"/>
    <w:rsid w:val="0098042D"/>
    <w:rsid w:val="0098158D"/>
    <w:rsid w:val="009829EE"/>
    <w:rsid w:val="009863D2"/>
    <w:rsid w:val="00990D40"/>
    <w:rsid w:val="00991A46"/>
    <w:rsid w:val="0099370D"/>
    <w:rsid w:val="009963C7"/>
    <w:rsid w:val="009A1B2F"/>
    <w:rsid w:val="009A1BAC"/>
    <w:rsid w:val="009A2123"/>
    <w:rsid w:val="009A223E"/>
    <w:rsid w:val="009A5F68"/>
    <w:rsid w:val="009A624D"/>
    <w:rsid w:val="009A63CC"/>
    <w:rsid w:val="009A7982"/>
    <w:rsid w:val="009B0D6C"/>
    <w:rsid w:val="009B1B72"/>
    <w:rsid w:val="009B31B0"/>
    <w:rsid w:val="009B60F9"/>
    <w:rsid w:val="009B76D7"/>
    <w:rsid w:val="009C02D4"/>
    <w:rsid w:val="009C1982"/>
    <w:rsid w:val="009C1A5C"/>
    <w:rsid w:val="009C2040"/>
    <w:rsid w:val="009C2F2F"/>
    <w:rsid w:val="009C5094"/>
    <w:rsid w:val="009C5B25"/>
    <w:rsid w:val="009C618B"/>
    <w:rsid w:val="009C63A7"/>
    <w:rsid w:val="009C7CA0"/>
    <w:rsid w:val="009D05A3"/>
    <w:rsid w:val="009D1609"/>
    <w:rsid w:val="009D2411"/>
    <w:rsid w:val="009D6D01"/>
    <w:rsid w:val="009E0553"/>
    <w:rsid w:val="009E3D2C"/>
    <w:rsid w:val="009F2E50"/>
    <w:rsid w:val="009F3A33"/>
    <w:rsid w:val="009F46EA"/>
    <w:rsid w:val="009F575E"/>
    <w:rsid w:val="009F639B"/>
    <w:rsid w:val="009F684F"/>
    <w:rsid w:val="00A01383"/>
    <w:rsid w:val="00A033F4"/>
    <w:rsid w:val="00A047A4"/>
    <w:rsid w:val="00A05079"/>
    <w:rsid w:val="00A11C36"/>
    <w:rsid w:val="00A11D94"/>
    <w:rsid w:val="00A11EF8"/>
    <w:rsid w:val="00A138DA"/>
    <w:rsid w:val="00A16941"/>
    <w:rsid w:val="00A21E86"/>
    <w:rsid w:val="00A21EBA"/>
    <w:rsid w:val="00A22265"/>
    <w:rsid w:val="00A264BB"/>
    <w:rsid w:val="00A26C66"/>
    <w:rsid w:val="00A26DE5"/>
    <w:rsid w:val="00A2749C"/>
    <w:rsid w:val="00A27A9F"/>
    <w:rsid w:val="00A27C59"/>
    <w:rsid w:val="00A302CC"/>
    <w:rsid w:val="00A31242"/>
    <w:rsid w:val="00A31244"/>
    <w:rsid w:val="00A32A2F"/>
    <w:rsid w:val="00A3685D"/>
    <w:rsid w:val="00A3741C"/>
    <w:rsid w:val="00A40BF5"/>
    <w:rsid w:val="00A41C89"/>
    <w:rsid w:val="00A43811"/>
    <w:rsid w:val="00A457F4"/>
    <w:rsid w:val="00A4704C"/>
    <w:rsid w:val="00A47B82"/>
    <w:rsid w:val="00A47BD4"/>
    <w:rsid w:val="00A51058"/>
    <w:rsid w:val="00A5249C"/>
    <w:rsid w:val="00A52D3C"/>
    <w:rsid w:val="00A53162"/>
    <w:rsid w:val="00A54838"/>
    <w:rsid w:val="00A55475"/>
    <w:rsid w:val="00A5662E"/>
    <w:rsid w:val="00A6011A"/>
    <w:rsid w:val="00A6027A"/>
    <w:rsid w:val="00A61192"/>
    <w:rsid w:val="00A65ABB"/>
    <w:rsid w:val="00A66DBD"/>
    <w:rsid w:val="00A67F3B"/>
    <w:rsid w:val="00A71EA5"/>
    <w:rsid w:val="00A728E4"/>
    <w:rsid w:val="00A73114"/>
    <w:rsid w:val="00A75AA6"/>
    <w:rsid w:val="00A7683E"/>
    <w:rsid w:val="00A76C56"/>
    <w:rsid w:val="00A77D30"/>
    <w:rsid w:val="00A806D6"/>
    <w:rsid w:val="00A84D85"/>
    <w:rsid w:val="00A8763F"/>
    <w:rsid w:val="00A9195D"/>
    <w:rsid w:val="00A97129"/>
    <w:rsid w:val="00A97EC5"/>
    <w:rsid w:val="00AA2199"/>
    <w:rsid w:val="00AA45B1"/>
    <w:rsid w:val="00AA5726"/>
    <w:rsid w:val="00AB4866"/>
    <w:rsid w:val="00AB595D"/>
    <w:rsid w:val="00AB5FCF"/>
    <w:rsid w:val="00AC0109"/>
    <w:rsid w:val="00AC09FB"/>
    <w:rsid w:val="00AC74C9"/>
    <w:rsid w:val="00AD293A"/>
    <w:rsid w:val="00AD41E2"/>
    <w:rsid w:val="00AD44FC"/>
    <w:rsid w:val="00AD5E45"/>
    <w:rsid w:val="00AD6C5E"/>
    <w:rsid w:val="00AD786F"/>
    <w:rsid w:val="00AE02A6"/>
    <w:rsid w:val="00AE0C90"/>
    <w:rsid w:val="00AE2327"/>
    <w:rsid w:val="00AE36A9"/>
    <w:rsid w:val="00AE3769"/>
    <w:rsid w:val="00AE3E2E"/>
    <w:rsid w:val="00AE6B30"/>
    <w:rsid w:val="00AE77B5"/>
    <w:rsid w:val="00AF0EDF"/>
    <w:rsid w:val="00AF5390"/>
    <w:rsid w:val="00AF7365"/>
    <w:rsid w:val="00B004C8"/>
    <w:rsid w:val="00B01F94"/>
    <w:rsid w:val="00B0212B"/>
    <w:rsid w:val="00B02440"/>
    <w:rsid w:val="00B04643"/>
    <w:rsid w:val="00B0487D"/>
    <w:rsid w:val="00B07A14"/>
    <w:rsid w:val="00B17609"/>
    <w:rsid w:val="00B17C33"/>
    <w:rsid w:val="00B2007E"/>
    <w:rsid w:val="00B211EA"/>
    <w:rsid w:val="00B2738E"/>
    <w:rsid w:val="00B31C94"/>
    <w:rsid w:val="00B33A4A"/>
    <w:rsid w:val="00B40EB1"/>
    <w:rsid w:val="00B43354"/>
    <w:rsid w:val="00B43F8C"/>
    <w:rsid w:val="00B459EA"/>
    <w:rsid w:val="00B51634"/>
    <w:rsid w:val="00B52AAE"/>
    <w:rsid w:val="00B53918"/>
    <w:rsid w:val="00B56C53"/>
    <w:rsid w:val="00B643EA"/>
    <w:rsid w:val="00B657BD"/>
    <w:rsid w:val="00B700DA"/>
    <w:rsid w:val="00B71FB4"/>
    <w:rsid w:val="00B73013"/>
    <w:rsid w:val="00B73E57"/>
    <w:rsid w:val="00B75A3E"/>
    <w:rsid w:val="00B776AF"/>
    <w:rsid w:val="00B80895"/>
    <w:rsid w:val="00B8397F"/>
    <w:rsid w:val="00B84827"/>
    <w:rsid w:val="00B86964"/>
    <w:rsid w:val="00B870C0"/>
    <w:rsid w:val="00B904B4"/>
    <w:rsid w:val="00B915CB"/>
    <w:rsid w:val="00B946D6"/>
    <w:rsid w:val="00B9534E"/>
    <w:rsid w:val="00B95B74"/>
    <w:rsid w:val="00BA1EC7"/>
    <w:rsid w:val="00BA4578"/>
    <w:rsid w:val="00BA4C20"/>
    <w:rsid w:val="00BA4CAC"/>
    <w:rsid w:val="00BA57A6"/>
    <w:rsid w:val="00BA5EDF"/>
    <w:rsid w:val="00BA6274"/>
    <w:rsid w:val="00BB11A6"/>
    <w:rsid w:val="00BB1C08"/>
    <w:rsid w:val="00BB52D0"/>
    <w:rsid w:val="00BB5318"/>
    <w:rsid w:val="00BB77D6"/>
    <w:rsid w:val="00BC28A9"/>
    <w:rsid w:val="00BC380B"/>
    <w:rsid w:val="00BD04E6"/>
    <w:rsid w:val="00BD1642"/>
    <w:rsid w:val="00BD46F2"/>
    <w:rsid w:val="00BE0F06"/>
    <w:rsid w:val="00BE2FD6"/>
    <w:rsid w:val="00BE4798"/>
    <w:rsid w:val="00BE60F8"/>
    <w:rsid w:val="00BE7631"/>
    <w:rsid w:val="00BE7B6C"/>
    <w:rsid w:val="00BF1377"/>
    <w:rsid w:val="00BF19D2"/>
    <w:rsid w:val="00BF261D"/>
    <w:rsid w:val="00BF5D90"/>
    <w:rsid w:val="00C003F6"/>
    <w:rsid w:val="00C024A8"/>
    <w:rsid w:val="00C03197"/>
    <w:rsid w:val="00C03275"/>
    <w:rsid w:val="00C05C30"/>
    <w:rsid w:val="00C05FBB"/>
    <w:rsid w:val="00C10398"/>
    <w:rsid w:val="00C109A6"/>
    <w:rsid w:val="00C13CF4"/>
    <w:rsid w:val="00C15EA4"/>
    <w:rsid w:val="00C17503"/>
    <w:rsid w:val="00C20D04"/>
    <w:rsid w:val="00C216E5"/>
    <w:rsid w:val="00C237A9"/>
    <w:rsid w:val="00C26AD4"/>
    <w:rsid w:val="00C31E30"/>
    <w:rsid w:val="00C32D40"/>
    <w:rsid w:val="00C349DC"/>
    <w:rsid w:val="00C35979"/>
    <w:rsid w:val="00C3674B"/>
    <w:rsid w:val="00C375CE"/>
    <w:rsid w:val="00C4092D"/>
    <w:rsid w:val="00C42E7F"/>
    <w:rsid w:val="00C43C1A"/>
    <w:rsid w:val="00C45E04"/>
    <w:rsid w:val="00C51182"/>
    <w:rsid w:val="00C51DA2"/>
    <w:rsid w:val="00C57929"/>
    <w:rsid w:val="00C62648"/>
    <w:rsid w:val="00C67DB5"/>
    <w:rsid w:val="00C70CDF"/>
    <w:rsid w:val="00C71641"/>
    <w:rsid w:val="00C7460E"/>
    <w:rsid w:val="00C74A50"/>
    <w:rsid w:val="00C752F7"/>
    <w:rsid w:val="00C8156E"/>
    <w:rsid w:val="00C83D71"/>
    <w:rsid w:val="00C85A27"/>
    <w:rsid w:val="00C871A2"/>
    <w:rsid w:val="00C9046B"/>
    <w:rsid w:val="00C91377"/>
    <w:rsid w:val="00C91937"/>
    <w:rsid w:val="00C94BE7"/>
    <w:rsid w:val="00C953BB"/>
    <w:rsid w:val="00C96038"/>
    <w:rsid w:val="00C961BE"/>
    <w:rsid w:val="00C96384"/>
    <w:rsid w:val="00CA0A5B"/>
    <w:rsid w:val="00CA0CA8"/>
    <w:rsid w:val="00CA1A5A"/>
    <w:rsid w:val="00CA3125"/>
    <w:rsid w:val="00CA4FD7"/>
    <w:rsid w:val="00CA5DD7"/>
    <w:rsid w:val="00CB0953"/>
    <w:rsid w:val="00CB17C8"/>
    <w:rsid w:val="00CB1AA6"/>
    <w:rsid w:val="00CB2512"/>
    <w:rsid w:val="00CB6B66"/>
    <w:rsid w:val="00CB7A44"/>
    <w:rsid w:val="00CC12D9"/>
    <w:rsid w:val="00CC4188"/>
    <w:rsid w:val="00CC5F6F"/>
    <w:rsid w:val="00CD2DE1"/>
    <w:rsid w:val="00CD384D"/>
    <w:rsid w:val="00CD435B"/>
    <w:rsid w:val="00CE0BED"/>
    <w:rsid w:val="00CE111D"/>
    <w:rsid w:val="00CE1D6F"/>
    <w:rsid w:val="00CE1D95"/>
    <w:rsid w:val="00CE3B4B"/>
    <w:rsid w:val="00CE49E9"/>
    <w:rsid w:val="00CE4D40"/>
    <w:rsid w:val="00CE5037"/>
    <w:rsid w:val="00CF3B66"/>
    <w:rsid w:val="00CF57C7"/>
    <w:rsid w:val="00CF684B"/>
    <w:rsid w:val="00D00FAE"/>
    <w:rsid w:val="00D01020"/>
    <w:rsid w:val="00D0105C"/>
    <w:rsid w:val="00D05511"/>
    <w:rsid w:val="00D055F2"/>
    <w:rsid w:val="00D0642B"/>
    <w:rsid w:val="00D07298"/>
    <w:rsid w:val="00D07947"/>
    <w:rsid w:val="00D1146F"/>
    <w:rsid w:val="00D13079"/>
    <w:rsid w:val="00D13F09"/>
    <w:rsid w:val="00D14143"/>
    <w:rsid w:val="00D14414"/>
    <w:rsid w:val="00D15CED"/>
    <w:rsid w:val="00D16A53"/>
    <w:rsid w:val="00D20411"/>
    <w:rsid w:val="00D24309"/>
    <w:rsid w:val="00D2641B"/>
    <w:rsid w:val="00D300D6"/>
    <w:rsid w:val="00D34367"/>
    <w:rsid w:val="00D3644A"/>
    <w:rsid w:val="00D37D3A"/>
    <w:rsid w:val="00D40BEE"/>
    <w:rsid w:val="00D40D18"/>
    <w:rsid w:val="00D4142B"/>
    <w:rsid w:val="00D42050"/>
    <w:rsid w:val="00D42310"/>
    <w:rsid w:val="00D44264"/>
    <w:rsid w:val="00D442E7"/>
    <w:rsid w:val="00D456E3"/>
    <w:rsid w:val="00D5089E"/>
    <w:rsid w:val="00D51F49"/>
    <w:rsid w:val="00D53115"/>
    <w:rsid w:val="00D601D6"/>
    <w:rsid w:val="00D603D8"/>
    <w:rsid w:val="00D62408"/>
    <w:rsid w:val="00D64C1D"/>
    <w:rsid w:val="00D661B8"/>
    <w:rsid w:val="00D703B3"/>
    <w:rsid w:val="00D70A33"/>
    <w:rsid w:val="00D71610"/>
    <w:rsid w:val="00D71C4D"/>
    <w:rsid w:val="00D7424A"/>
    <w:rsid w:val="00D80C90"/>
    <w:rsid w:val="00D811CF"/>
    <w:rsid w:val="00D90EB5"/>
    <w:rsid w:val="00D913DB"/>
    <w:rsid w:val="00D93821"/>
    <w:rsid w:val="00D9443E"/>
    <w:rsid w:val="00D96213"/>
    <w:rsid w:val="00DA16B8"/>
    <w:rsid w:val="00DA1CE2"/>
    <w:rsid w:val="00DA36A5"/>
    <w:rsid w:val="00DA3733"/>
    <w:rsid w:val="00DA40DC"/>
    <w:rsid w:val="00DA4F05"/>
    <w:rsid w:val="00DA6D19"/>
    <w:rsid w:val="00DA7306"/>
    <w:rsid w:val="00DB2B77"/>
    <w:rsid w:val="00DB48C5"/>
    <w:rsid w:val="00DB58F8"/>
    <w:rsid w:val="00DB6AC5"/>
    <w:rsid w:val="00DC1C43"/>
    <w:rsid w:val="00DC3C71"/>
    <w:rsid w:val="00DC3D01"/>
    <w:rsid w:val="00DC493C"/>
    <w:rsid w:val="00DC505C"/>
    <w:rsid w:val="00DC605A"/>
    <w:rsid w:val="00DD40F0"/>
    <w:rsid w:val="00DD425C"/>
    <w:rsid w:val="00DD4C78"/>
    <w:rsid w:val="00DD7177"/>
    <w:rsid w:val="00DD7401"/>
    <w:rsid w:val="00DE0F8F"/>
    <w:rsid w:val="00DE2087"/>
    <w:rsid w:val="00DE2EAD"/>
    <w:rsid w:val="00DE5C13"/>
    <w:rsid w:val="00DE7D69"/>
    <w:rsid w:val="00DF38EB"/>
    <w:rsid w:val="00E021B4"/>
    <w:rsid w:val="00E037CD"/>
    <w:rsid w:val="00E04FAA"/>
    <w:rsid w:val="00E05120"/>
    <w:rsid w:val="00E0736A"/>
    <w:rsid w:val="00E075A8"/>
    <w:rsid w:val="00E07F86"/>
    <w:rsid w:val="00E101A4"/>
    <w:rsid w:val="00E112D6"/>
    <w:rsid w:val="00E11BB4"/>
    <w:rsid w:val="00E11E34"/>
    <w:rsid w:val="00E14501"/>
    <w:rsid w:val="00E16AA4"/>
    <w:rsid w:val="00E20415"/>
    <w:rsid w:val="00E2297D"/>
    <w:rsid w:val="00E23037"/>
    <w:rsid w:val="00E23610"/>
    <w:rsid w:val="00E26C59"/>
    <w:rsid w:val="00E31AB5"/>
    <w:rsid w:val="00E35CB9"/>
    <w:rsid w:val="00E36118"/>
    <w:rsid w:val="00E3676B"/>
    <w:rsid w:val="00E41229"/>
    <w:rsid w:val="00E43289"/>
    <w:rsid w:val="00E43531"/>
    <w:rsid w:val="00E44FB3"/>
    <w:rsid w:val="00E45524"/>
    <w:rsid w:val="00E46089"/>
    <w:rsid w:val="00E47250"/>
    <w:rsid w:val="00E52321"/>
    <w:rsid w:val="00E53CCD"/>
    <w:rsid w:val="00E55E8D"/>
    <w:rsid w:val="00E56863"/>
    <w:rsid w:val="00E618A7"/>
    <w:rsid w:val="00E662D5"/>
    <w:rsid w:val="00E67320"/>
    <w:rsid w:val="00E70F54"/>
    <w:rsid w:val="00E716AF"/>
    <w:rsid w:val="00E7508C"/>
    <w:rsid w:val="00E76835"/>
    <w:rsid w:val="00E820AB"/>
    <w:rsid w:val="00E8234D"/>
    <w:rsid w:val="00E82FC3"/>
    <w:rsid w:val="00E83266"/>
    <w:rsid w:val="00E8365E"/>
    <w:rsid w:val="00E84EFA"/>
    <w:rsid w:val="00E85F5E"/>
    <w:rsid w:val="00E870C4"/>
    <w:rsid w:val="00E91F24"/>
    <w:rsid w:val="00E92017"/>
    <w:rsid w:val="00E92194"/>
    <w:rsid w:val="00E928C8"/>
    <w:rsid w:val="00E94C76"/>
    <w:rsid w:val="00E94DB3"/>
    <w:rsid w:val="00E9702A"/>
    <w:rsid w:val="00EA04FA"/>
    <w:rsid w:val="00EA05AF"/>
    <w:rsid w:val="00EA24F8"/>
    <w:rsid w:val="00EA3D21"/>
    <w:rsid w:val="00EA4EDC"/>
    <w:rsid w:val="00EB205D"/>
    <w:rsid w:val="00EB2822"/>
    <w:rsid w:val="00EB4C1A"/>
    <w:rsid w:val="00EB5B20"/>
    <w:rsid w:val="00EB5B86"/>
    <w:rsid w:val="00EB7C01"/>
    <w:rsid w:val="00EC03BF"/>
    <w:rsid w:val="00EC1E33"/>
    <w:rsid w:val="00ED2306"/>
    <w:rsid w:val="00ED29A6"/>
    <w:rsid w:val="00ED3C34"/>
    <w:rsid w:val="00ED3FF4"/>
    <w:rsid w:val="00ED48D9"/>
    <w:rsid w:val="00ED7389"/>
    <w:rsid w:val="00EE11AA"/>
    <w:rsid w:val="00EE20A5"/>
    <w:rsid w:val="00EF2EFB"/>
    <w:rsid w:val="00EF5BB9"/>
    <w:rsid w:val="00EF5D59"/>
    <w:rsid w:val="00EF72D8"/>
    <w:rsid w:val="00EF73A0"/>
    <w:rsid w:val="00EF7B3C"/>
    <w:rsid w:val="00F04394"/>
    <w:rsid w:val="00F0459A"/>
    <w:rsid w:val="00F0587A"/>
    <w:rsid w:val="00F071C8"/>
    <w:rsid w:val="00F07897"/>
    <w:rsid w:val="00F10E97"/>
    <w:rsid w:val="00F17EFA"/>
    <w:rsid w:val="00F2087B"/>
    <w:rsid w:val="00F20D96"/>
    <w:rsid w:val="00F2139D"/>
    <w:rsid w:val="00F23901"/>
    <w:rsid w:val="00F23E92"/>
    <w:rsid w:val="00F245CB"/>
    <w:rsid w:val="00F27024"/>
    <w:rsid w:val="00F2706B"/>
    <w:rsid w:val="00F31F02"/>
    <w:rsid w:val="00F321EE"/>
    <w:rsid w:val="00F326D2"/>
    <w:rsid w:val="00F332E2"/>
    <w:rsid w:val="00F33330"/>
    <w:rsid w:val="00F35D18"/>
    <w:rsid w:val="00F417C3"/>
    <w:rsid w:val="00F4201D"/>
    <w:rsid w:val="00F42A69"/>
    <w:rsid w:val="00F42CFC"/>
    <w:rsid w:val="00F43BAC"/>
    <w:rsid w:val="00F46728"/>
    <w:rsid w:val="00F46A6A"/>
    <w:rsid w:val="00F55A08"/>
    <w:rsid w:val="00F55BAC"/>
    <w:rsid w:val="00F570F1"/>
    <w:rsid w:val="00F60601"/>
    <w:rsid w:val="00F61805"/>
    <w:rsid w:val="00F62BF0"/>
    <w:rsid w:val="00F6354E"/>
    <w:rsid w:val="00F6468F"/>
    <w:rsid w:val="00F65153"/>
    <w:rsid w:val="00F6670F"/>
    <w:rsid w:val="00F70C4B"/>
    <w:rsid w:val="00F712A0"/>
    <w:rsid w:val="00F75CB0"/>
    <w:rsid w:val="00F77BF0"/>
    <w:rsid w:val="00F77C16"/>
    <w:rsid w:val="00F81B3A"/>
    <w:rsid w:val="00F8274B"/>
    <w:rsid w:val="00F8314C"/>
    <w:rsid w:val="00F846D4"/>
    <w:rsid w:val="00F84DCE"/>
    <w:rsid w:val="00F86BA5"/>
    <w:rsid w:val="00F87918"/>
    <w:rsid w:val="00F9023B"/>
    <w:rsid w:val="00F917AF"/>
    <w:rsid w:val="00F92B05"/>
    <w:rsid w:val="00F93B6D"/>
    <w:rsid w:val="00FA04ED"/>
    <w:rsid w:val="00FA0C5A"/>
    <w:rsid w:val="00FA2E39"/>
    <w:rsid w:val="00FA4A64"/>
    <w:rsid w:val="00FA57DB"/>
    <w:rsid w:val="00FA6873"/>
    <w:rsid w:val="00FA6EEE"/>
    <w:rsid w:val="00FB0CE7"/>
    <w:rsid w:val="00FB3A00"/>
    <w:rsid w:val="00FB5638"/>
    <w:rsid w:val="00FB5EFF"/>
    <w:rsid w:val="00FB6252"/>
    <w:rsid w:val="00FC0A33"/>
    <w:rsid w:val="00FC3A41"/>
    <w:rsid w:val="00FD21F1"/>
    <w:rsid w:val="00FE22C4"/>
    <w:rsid w:val="00FE31C9"/>
    <w:rsid w:val="00FE3B6B"/>
    <w:rsid w:val="00FE4075"/>
    <w:rsid w:val="00FE59F9"/>
    <w:rsid w:val="00FE757C"/>
    <w:rsid w:val="00FF0D73"/>
    <w:rsid w:val="00FF339B"/>
    <w:rsid w:val="00FF5D87"/>
    <w:rsid w:val="00FF6FE0"/>
    <w:rsid w:val="00FF77BE"/>
    <w:rsid w:val="00FF79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7FF38C"/>
  <w15:docId w15:val="{5B88D85A-1B27-4A0D-AA59-FA7BC1F20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7C1414"/>
    <w:rPr>
      <w:rFonts w:ascii="Linux Biolinum O" w:eastAsia="Cambria" w:hAnsi="Linux Biolinum O" w:cs="Linux Biolinum O"/>
      <w:sz w:val="16"/>
      <w:lang w:eastAsia="ja-JP"/>
    </w:rPr>
  </w:style>
  <w:style w:type="paragraph" w:customStyle="1" w:styleId="FigureCaption">
    <w:name w:val="FigureCaption"/>
    <w:link w:val="FigureCaptionChar"/>
    <w:autoRedefine/>
    <w:rsid w:val="007C1414"/>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link w:val="ParaChar"/>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C483C"/>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C483C"/>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C752F7"/>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0">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C752F7"/>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link w:val="PostHeadParaChar"/>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PlaceholderText">
    <w:name w:val="Placeholder Text"/>
    <w:basedOn w:val="DefaultParagraphFont"/>
    <w:uiPriority w:val="99"/>
    <w:semiHidden/>
    <w:rsid w:val="00175109"/>
    <w:rPr>
      <w:color w:val="808080"/>
    </w:rPr>
  </w:style>
  <w:style w:type="paragraph" w:styleId="Caption">
    <w:name w:val="caption"/>
    <w:basedOn w:val="Normal"/>
    <w:next w:val="Normal"/>
    <w:uiPriority w:val="35"/>
    <w:unhideWhenUsed/>
    <w:qFormat/>
    <w:rsid w:val="003C0A5C"/>
    <w:pPr>
      <w:spacing w:after="200" w:line="240" w:lineRule="auto"/>
    </w:pPr>
    <w:rPr>
      <w:i/>
      <w:iCs/>
      <w:color w:val="44546A" w:themeColor="text2"/>
      <w:sz w:val="18"/>
      <w:szCs w:val="18"/>
    </w:rPr>
  </w:style>
  <w:style w:type="character" w:customStyle="1" w:styleId="EndNoteBibliographyChar">
    <w:name w:val="EndNote Bibliography Char"/>
    <w:basedOn w:val="DefaultParagraphFont"/>
    <w:link w:val="EndNoteBibliography"/>
    <w:locked/>
    <w:rsid w:val="00DD7401"/>
    <w:rPr>
      <w:rFonts w:ascii="Calibri" w:hAnsi="Calibri" w:cs="Calibri"/>
      <w:noProof/>
    </w:rPr>
  </w:style>
  <w:style w:type="paragraph" w:customStyle="1" w:styleId="EndNoteBibliography">
    <w:name w:val="EndNote Bibliography"/>
    <w:basedOn w:val="Normal"/>
    <w:link w:val="EndNoteBibliographyChar"/>
    <w:rsid w:val="00DD7401"/>
    <w:pPr>
      <w:spacing w:line="240" w:lineRule="auto"/>
      <w:ind w:firstLine="288"/>
      <w:jc w:val="both"/>
    </w:pPr>
    <w:rPr>
      <w:rFonts w:ascii="Calibri" w:hAnsi="Calibri" w:cs="Calibri"/>
      <w:noProof/>
    </w:rPr>
  </w:style>
  <w:style w:type="paragraph" w:customStyle="1" w:styleId="EndNoteBibliographyTitle">
    <w:name w:val="EndNote Bibliography Title"/>
    <w:basedOn w:val="Normal"/>
    <w:link w:val="EndNoteBibliographyTitleChar"/>
    <w:rsid w:val="009C618B"/>
    <w:pPr>
      <w:spacing w:after="0"/>
      <w:jc w:val="center"/>
    </w:pPr>
    <w:rPr>
      <w:rFonts w:ascii="Calibri" w:hAnsi="Calibri" w:cs="Calibri"/>
      <w:noProof/>
    </w:rPr>
  </w:style>
  <w:style w:type="character" w:customStyle="1" w:styleId="ParaChar">
    <w:name w:val="Para Char"/>
    <w:basedOn w:val="DefaultParagraphFont"/>
    <w:link w:val="Para"/>
    <w:rsid w:val="009C618B"/>
    <w:rPr>
      <w:rFonts w:ascii="Linux Libertine O" w:eastAsia="Cambria" w:hAnsi="Linux Libertine O" w:cs="Linux Libertine O"/>
      <w:sz w:val="18"/>
      <w:szCs w:val="24"/>
      <w:lang w:eastAsia="ja-JP"/>
    </w:rPr>
  </w:style>
  <w:style w:type="character" w:customStyle="1" w:styleId="PostHeadParaChar">
    <w:name w:val="PostHeadPara Char"/>
    <w:basedOn w:val="ParaChar"/>
    <w:link w:val="PostHeadPara"/>
    <w:rsid w:val="009C618B"/>
    <w:rPr>
      <w:rFonts w:ascii="Linux Libertine O" w:eastAsia="Cambria" w:hAnsi="Linux Libertine O" w:cs="Linux Libertine O"/>
      <w:sz w:val="18"/>
      <w:szCs w:val="24"/>
      <w:lang w:eastAsia="ja-JP"/>
    </w:rPr>
  </w:style>
  <w:style w:type="character" w:customStyle="1" w:styleId="EndNoteBibliographyTitleChar">
    <w:name w:val="EndNote Bibliography Title Char"/>
    <w:basedOn w:val="PostHeadParaChar"/>
    <w:link w:val="EndNoteBibliographyTitle"/>
    <w:rsid w:val="009C618B"/>
    <w:rPr>
      <w:rFonts w:ascii="Calibri" w:eastAsia="Cambria" w:hAnsi="Calibri" w:cs="Calibri"/>
      <w:noProof/>
      <w:sz w:val="18"/>
      <w:szCs w:val="24"/>
      <w:lang w:eastAsia="ja-JP"/>
    </w:rPr>
  </w:style>
  <w:style w:type="paragraph" w:styleId="FootnoteText">
    <w:name w:val="footnote text"/>
    <w:basedOn w:val="Normal"/>
    <w:link w:val="FootnoteTextChar"/>
    <w:uiPriority w:val="99"/>
    <w:semiHidden/>
    <w:unhideWhenUsed/>
    <w:rsid w:val="00A76C5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6C56"/>
    <w:rPr>
      <w:sz w:val="20"/>
      <w:szCs w:val="20"/>
    </w:rPr>
  </w:style>
  <w:style w:type="character" w:styleId="FootnoteReference">
    <w:name w:val="footnote reference"/>
    <w:basedOn w:val="DefaultParagraphFont"/>
    <w:uiPriority w:val="99"/>
    <w:semiHidden/>
    <w:unhideWhenUsed/>
    <w:rsid w:val="00A76C56"/>
    <w:rPr>
      <w:vertAlign w:val="superscript"/>
    </w:rPr>
  </w:style>
  <w:style w:type="character" w:styleId="UnresolvedMention">
    <w:name w:val="Unresolved Mention"/>
    <w:basedOn w:val="DefaultParagraphFont"/>
    <w:uiPriority w:val="99"/>
    <w:semiHidden/>
    <w:unhideWhenUsed/>
    <w:rsid w:val="00293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215603">
      <w:bodyDiv w:val="1"/>
      <w:marLeft w:val="0"/>
      <w:marRight w:val="0"/>
      <w:marTop w:val="0"/>
      <w:marBottom w:val="0"/>
      <w:divBdr>
        <w:top w:val="none" w:sz="0" w:space="0" w:color="auto"/>
        <w:left w:val="none" w:sz="0" w:space="0" w:color="auto"/>
        <w:bottom w:val="none" w:sz="0" w:space="0" w:color="auto"/>
        <w:right w:val="none" w:sz="0" w:space="0" w:color="auto"/>
      </w:divBdr>
    </w:div>
    <w:div w:id="686492815">
      <w:bodyDiv w:val="1"/>
      <w:marLeft w:val="0"/>
      <w:marRight w:val="0"/>
      <w:marTop w:val="0"/>
      <w:marBottom w:val="0"/>
      <w:divBdr>
        <w:top w:val="none" w:sz="0" w:space="0" w:color="auto"/>
        <w:left w:val="none" w:sz="0" w:space="0" w:color="auto"/>
        <w:bottom w:val="none" w:sz="0" w:space="0" w:color="auto"/>
        <w:right w:val="none" w:sz="0" w:space="0" w:color="auto"/>
      </w:divBdr>
    </w:div>
    <w:div w:id="920480791">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959609011">
      <w:bodyDiv w:val="1"/>
      <w:marLeft w:val="0"/>
      <w:marRight w:val="0"/>
      <w:marTop w:val="0"/>
      <w:marBottom w:val="0"/>
      <w:divBdr>
        <w:top w:val="none" w:sz="0" w:space="0" w:color="auto"/>
        <w:left w:val="none" w:sz="0" w:space="0" w:color="auto"/>
        <w:bottom w:val="none" w:sz="0" w:space="0" w:color="auto"/>
        <w:right w:val="none" w:sz="0" w:space="0" w:color="auto"/>
      </w:divBdr>
    </w:div>
    <w:div w:id="1313099600">
      <w:bodyDiv w:val="1"/>
      <w:marLeft w:val="0"/>
      <w:marRight w:val="0"/>
      <w:marTop w:val="0"/>
      <w:marBottom w:val="0"/>
      <w:divBdr>
        <w:top w:val="none" w:sz="0" w:space="0" w:color="auto"/>
        <w:left w:val="none" w:sz="0" w:space="0" w:color="auto"/>
        <w:bottom w:val="none" w:sz="0" w:space="0" w:color="auto"/>
        <w:right w:val="none" w:sz="0" w:space="0" w:color="auto"/>
      </w:divBdr>
    </w:div>
    <w:div w:id="1344358814">
      <w:bodyDiv w:val="1"/>
      <w:marLeft w:val="0"/>
      <w:marRight w:val="0"/>
      <w:marTop w:val="0"/>
      <w:marBottom w:val="0"/>
      <w:divBdr>
        <w:top w:val="none" w:sz="0" w:space="0" w:color="auto"/>
        <w:left w:val="none" w:sz="0" w:space="0" w:color="auto"/>
        <w:bottom w:val="none" w:sz="0" w:space="0" w:color="auto"/>
        <w:right w:val="none" w:sz="0" w:space="0" w:color="auto"/>
      </w:divBdr>
    </w:div>
    <w:div w:id="1466124862">
      <w:bodyDiv w:val="1"/>
      <w:marLeft w:val="0"/>
      <w:marRight w:val="0"/>
      <w:marTop w:val="0"/>
      <w:marBottom w:val="0"/>
      <w:divBdr>
        <w:top w:val="none" w:sz="0" w:space="0" w:color="auto"/>
        <w:left w:val="none" w:sz="0" w:space="0" w:color="auto"/>
        <w:bottom w:val="none" w:sz="0" w:space="0" w:color="auto"/>
        <w:right w:val="none" w:sz="0" w:space="0" w:color="auto"/>
      </w:divBdr>
    </w:div>
    <w:div w:id="1653480993">
      <w:bodyDiv w:val="1"/>
      <w:marLeft w:val="0"/>
      <w:marRight w:val="0"/>
      <w:marTop w:val="0"/>
      <w:marBottom w:val="0"/>
      <w:divBdr>
        <w:top w:val="none" w:sz="0" w:space="0" w:color="auto"/>
        <w:left w:val="none" w:sz="0" w:space="0" w:color="auto"/>
        <w:bottom w:val="none" w:sz="0" w:space="0" w:color="auto"/>
        <w:right w:val="none" w:sz="0" w:space="0" w:color="auto"/>
      </w:divBdr>
    </w:div>
    <w:div w:id="1685788144">
      <w:bodyDiv w:val="1"/>
      <w:marLeft w:val="0"/>
      <w:marRight w:val="0"/>
      <w:marTop w:val="0"/>
      <w:marBottom w:val="0"/>
      <w:divBdr>
        <w:top w:val="none" w:sz="0" w:space="0" w:color="auto"/>
        <w:left w:val="none" w:sz="0" w:space="0" w:color="auto"/>
        <w:bottom w:val="none" w:sz="0" w:space="0" w:color="auto"/>
        <w:right w:val="none" w:sz="0" w:space="0" w:color="auto"/>
      </w:divBdr>
    </w:div>
    <w:div w:id="1932394914">
      <w:bodyDiv w:val="1"/>
      <w:marLeft w:val="0"/>
      <w:marRight w:val="0"/>
      <w:marTop w:val="0"/>
      <w:marBottom w:val="0"/>
      <w:divBdr>
        <w:top w:val="none" w:sz="0" w:space="0" w:color="auto"/>
        <w:left w:val="none" w:sz="0" w:space="0" w:color="auto"/>
        <w:bottom w:val="none" w:sz="0" w:space="0" w:color="auto"/>
        <w:right w:val="none" w:sz="0" w:space="0" w:color="auto"/>
      </w:divBdr>
    </w:div>
    <w:div w:id="1992099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A5C02-99C6-4ED6-9998-931DDD8562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16657</Words>
  <Characters>94945</Characters>
  <Application>Microsoft Office Word</Application>
  <DocSecurity>0</DocSecurity>
  <Lines>791</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ali kavian</cp:lastModifiedBy>
  <cp:revision>2</cp:revision>
  <cp:lastPrinted>2023-11-17T06:29:00Z</cp:lastPrinted>
  <dcterms:created xsi:type="dcterms:W3CDTF">2023-12-02T03:30:00Z</dcterms:created>
  <dcterms:modified xsi:type="dcterms:W3CDTF">2023-12-02T03:30:00Z</dcterms:modified>
</cp:coreProperties>
</file>