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C7BA3" w14:textId="77777777" w:rsidR="00EB08F8" w:rsidRPr="00EB08F8" w:rsidRDefault="00EB08F8" w:rsidP="00EB08F8">
      <w:pPr>
        <w:rPr>
          <w:b/>
          <w:bCs/>
        </w:rPr>
      </w:pPr>
      <w:r w:rsidRPr="00EB08F8">
        <w:rPr>
          <w:b/>
          <w:bCs/>
        </w:rPr>
        <w:t>The State of the Social Economy and Solidarity in South Africa</w:t>
      </w:r>
    </w:p>
    <w:p w14:paraId="51FFE019" w14:textId="77777777" w:rsidR="00EB08F8" w:rsidRPr="00EB08F8" w:rsidRDefault="00EB08F8" w:rsidP="00EB08F8">
      <w:pPr>
        <w:rPr>
          <w:b/>
          <w:bCs/>
        </w:rPr>
      </w:pPr>
      <w:r w:rsidRPr="00EB08F8">
        <w:rPr>
          <w:b/>
          <w:bCs/>
        </w:rPr>
        <w:t>Introduction</w:t>
      </w:r>
    </w:p>
    <w:p w14:paraId="60450EA6" w14:textId="77777777" w:rsidR="00EB08F8" w:rsidRPr="00EB08F8" w:rsidRDefault="00EB08F8" w:rsidP="00EB08F8">
      <w:r w:rsidRPr="00EB08F8">
        <w:t>The social and solidarity economy in South Africa represents a distinct approach to economic organisation that prioritises collective benefit, democratic participation, and social purpose over unrestricted profit. Deputy Minister Mmapaseka Steve Letsike has described cooperatives, mutual organisations, associations, community enterprises, and qualifying social-purpose businesses as organisations that undertake real economic activity while placing collective benefit ahead of private gain (Letsike, 2026). This economic model has deep roots in African traditions of reciprocal labour, rotating savings, mutual aid, and communal stewardship, values expressed through the philosophy of Ubuntu, which reminds us that personhood is formed through relationship and that individual wellbeing is inseparable from the well-being of others (Letsike, 2026).</w:t>
      </w:r>
    </w:p>
    <w:p w14:paraId="544FE1E7" w14:textId="77777777" w:rsidR="00EB08F8" w:rsidRPr="00EB08F8" w:rsidRDefault="00EB08F8" w:rsidP="00EB08F8">
      <w:pPr>
        <w:rPr>
          <w:b/>
          <w:bCs/>
        </w:rPr>
      </w:pPr>
      <w:r w:rsidRPr="00EB08F8">
        <w:rPr>
          <w:b/>
          <w:bCs/>
        </w:rPr>
        <w:t>Historical Background</w:t>
      </w:r>
    </w:p>
    <w:p w14:paraId="179A2E77" w14:textId="77777777" w:rsidR="00EB08F8" w:rsidRPr="00EB08F8" w:rsidRDefault="00EB08F8" w:rsidP="00EB08F8">
      <w:r w:rsidRPr="00EB08F8">
        <w:t>The historical foundations of South Africa's social economy stretch back long before the term entered policy documents. African societies practised mutual aid and collective responsibility across the continent, and colonialism reorganised these economies around dispossession, extraction, and migrant labour, while apartheid deepened that architecture by separating people from land and preventing the majority from accumulating productive power (Letsike, 2026). The scholarly literature on South Africa's democratic transition generally recognises the decisive role of organised labour and black trade union organisations in the collapse of the apartheid regime, with labour's social citizenship discourse positioning wage labour as a vehicle of social inclusion and collective solidarity (Satgar, 2024). Following the first democratic elections in 1994, the African National Congress government proclaimed a commitment to cooperative development through its Reconstruction and Development Programme, and in 2005 a new Cooperatives Act was passed after five years of refinement with input from government, the cooperative movement, and independent support organisations (United Nations, 2015).</w:t>
      </w:r>
    </w:p>
    <w:p w14:paraId="10F55304" w14:textId="77777777" w:rsidR="00EB08F8" w:rsidRPr="00EB08F8" w:rsidRDefault="00EB08F8" w:rsidP="00EB08F8">
      <w:pPr>
        <w:rPr>
          <w:b/>
          <w:bCs/>
        </w:rPr>
      </w:pPr>
      <w:r w:rsidRPr="00EB08F8">
        <w:rPr>
          <w:b/>
          <w:bCs/>
        </w:rPr>
        <w:t>The Emergence of the Solidarity Economy</w:t>
      </w:r>
    </w:p>
    <w:p w14:paraId="2E7E7461" w14:textId="77777777" w:rsidR="00EB08F8" w:rsidRPr="00EB08F8" w:rsidRDefault="00EB08F8" w:rsidP="00EB08F8">
      <w:r w:rsidRPr="00EB08F8">
        <w:t>The emergence of the solidarity economy in South Africa was facilitated by three important conditions: the end of institutionalised and regulated apartheid, the crisis of South Africa's neoliberalised political economy, and grassroots anti-capitalist emancipatory organising (Satgar, 2024). The solidarity economy alternative is rooted in South African left thought and has been evolving its own theoretical framework while learning from international experiences as it engages in grassroots practice. It is an emancipatory and anti-capitalist grassroots alternative that seeks exits, departure points, escapes, and breakthroughs beyond the ecocidal logic of contemporary capitalism to sustain life (Satgar, 2024). The Cooperative and Policy Alternative Centre and the various social forces it works with have embraced an open-ended notion of the solidarity economy as a collective humanist response and democratic alternative from below to the crisis we face, drawing on common humanity as the basis for solidarity action (Satgar, 2024).</w:t>
      </w:r>
    </w:p>
    <w:p w14:paraId="4443825B" w14:textId="77777777" w:rsidR="00EB08F8" w:rsidRPr="00EB08F8" w:rsidRDefault="00EB08F8" w:rsidP="00EB08F8">
      <w:pPr>
        <w:rPr>
          <w:b/>
          <w:bCs/>
        </w:rPr>
      </w:pPr>
      <w:r w:rsidRPr="00EB08F8">
        <w:rPr>
          <w:b/>
          <w:bCs/>
        </w:rPr>
        <w:t>Political Issues and Challenges</w:t>
      </w:r>
    </w:p>
    <w:p w14:paraId="6CECC415" w14:textId="77777777" w:rsidR="00EB08F8" w:rsidRPr="00EB08F8" w:rsidRDefault="00EB08F8" w:rsidP="00EB08F8">
      <w:r w:rsidRPr="00EB08F8">
        <w:lastRenderedPageBreak/>
        <w:t>The political landscape surrounding the social and solidarity economy in South Africa is marked by significant tensions and unresolved questions. Letsike (2026) linked the development of an inclusive economy to South Africa's history of colonialism and apartheid, arguing that dispossession, extraction, migrant labour, and exclusion from productive assets had left a legacy that continued to shape economic inequality. The persistence of unemployment, poverty, inequality, and spatial exclusion makes the urgency of constitutional implementation even clearer, she said. However, the social and solidarity economy faces the risk of becoming another name for poverty or informal economic activity. Letsike (2026) cautioned that it cannot become cheap outsourcing of public responsibilities, nor can social purpose excuse poor governance or exploitation.</w:t>
      </w:r>
    </w:p>
    <w:p w14:paraId="522B5077" w14:textId="77777777" w:rsidR="00EB08F8" w:rsidRPr="00EB08F8" w:rsidRDefault="00EB08F8" w:rsidP="00EB08F8">
      <w:pPr>
        <w:rPr>
          <w:b/>
          <w:bCs/>
        </w:rPr>
      </w:pPr>
      <w:r w:rsidRPr="00EB08F8">
        <w:rPr>
          <w:b/>
          <w:bCs/>
        </w:rPr>
        <w:t>Policy Framework and Institutional Support</w:t>
      </w:r>
    </w:p>
    <w:p w14:paraId="62BAC25D" w14:textId="77777777" w:rsidR="00EB08F8" w:rsidRPr="00EB08F8" w:rsidRDefault="00EB08F8" w:rsidP="00EB08F8">
      <w:r w:rsidRPr="00EB08F8">
        <w:t>South Africa's approach to promoting sustained economic growth and decent work is firmly anchored in the Constitution, with commitments operationalised through the National Development Plan Vision 2030 and the Medium Term Development Plan 2024-2029, which emphasise inclusive growth, job creation, and productivity improvements (Statistics South Africa, n.d.). A draft Social and Solidarity Economy policy was developed with the Department of Trade, Industry and Competition, and the International Labour Organization has been working with South African stakeholders to promote the social and solidarity economy to tackle entrenched challenges of inequality, unemployment, and poverty (ILO, 2025). The ILO co-hosted a groundbreaking roundtable in November 2024 that reignited conversations on the crucial importance of the social and solidarity economy in South Africa, building on numerous ILO projects from 2010 to 2021 (ILO, 2025).</w:t>
      </w:r>
    </w:p>
    <w:p w14:paraId="31BF6186" w14:textId="77777777" w:rsidR="00EB08F8" w:rsidRPr="00EB08F8" w:rsidRDefault="00EB08F8" w:rsidP="00EB08F8">
      <w:pPr>
        <w:rPr>
          <w:b/>
          <w:bCs/>
        </w:rPr>
      </w:pPr>
      <w:r w:rsidRPr="00EB08F8">
        <w:rPr>
          <w:b/>
          <w:bCs/>
        </w:rPr>
        <w:t>Economic Context and Employment Challenges</w:t>
      </w:r>
    </w:p>
    <w:p w14:paraId="160D0F33" w14:textId="77777777" w:rsidR="00EB08F8" w:rsidRPr="00EB08F8" w:rsidRDefault="00EB08F8" w:rsidP="00EB08F8">
      <w:r w:rsidRPr="00EB08F8">
        <w:t>The need for a stronger social and solidarity economy sector is particularly urgent given South Africa's severe employment challenges. Deputy Minister Letsike cited economic growth of 0.5% in the first quarter of 2026, but noted that growth had not translated into inclusion at the scale required, with 8.5 million South Africans officially unemployed in the second quarter and an unemployment rate of 33.6% (Letsike, 2026). Youth unemployment had risen to 47.4%, while the unemployment rate for women stood at 37.5%, more than seven percentage points higher than that of men. Government programmes such as the Presidential Employment Stimulus and Social Employment Fund have created important entry points into the world of work, generating more than 2.5 million work and livelihood opportunities, mainly for young people and women, but the next challenge is to ensure that temporary opportunities become bridges to accredited skills, permanent employment, cooperative ownership, community enterprises, and sustainable contracts (Letsike, 2026).</w:t>
      </w:r>
    </w:p>
    <w:p w14:paraId="0E0CCFE0" w14:textId="77777777" w:rsidR="00EB08F8" w:rsidRPr="00EB08F8" w:rsidRDefault="00EB08F8" w:rsidP="00EB08F8">
      <w:pPr>
        <w:rPr>
          <w:b/>
          <w:bCs/>
        </w:rPr>
      </w:pPr>
      <w:r w:rsidRPr="00EB08F8">
        <w:rPr>
          <w:b/>
          <w:bCs/>
        </w:rPr>
        <w:t>Access to Finance and the Missing Middle</w:t>
      </w:r>
    </w:p>
    <w:p w14:paraId="1C8F8EA2" w14:textId="77777777" w:rsidR="00EB08F8" w:rsidRPr="00EB08F8" w:rsidRDefault="00EB08F8" w:rsidP="00EB08F8">
      <w:r w:rsidRPr="00EB08F8">
        <w:t xml:space="preserve">Access to finance remains one of the most significant barriers facing social enterprises and cooperatives in South Africa (Department of Employment and Labour, n.d.). The so-called missing middle has been highlighted as a major obstacle facing community enterprises and cooperatives, referring not only to the gap between micro-grants and commercial lending but </w:t>
      </w:r>
      <w:r w:rsidRPr="00EB08F8">
        <w:lastRenderedPageBreak/>
        <w:t>also to broader difficulties accessing appropriate finance, markets, contracts, and institutional support (Letsike, 2026). Women-led community enterprises may have demand and experience but lack collateral, audited financial statements, or the capacity to compete for large tenders. A recent assessment identified 117 public MSME-financing mechanisms administered by 26 institutions, suggesting that the challenge is not necessarily a lack of resources but rather a problem of coordination and accessibility (Letsike, 2026). Research has shown that institutional voids in the Integrated Development Plan, stemming from the constrained development focus of municipalities, manifest in deficient sector engagement and deficient accountability for social entrepreneurship (Tshikovhi &amp; Shambare, 2024).</w:t>
      </w:r>
    </w:p>
    <w:p w14:paraId="4A5F908D" w14:textId="77777777" w:rsidR="00EB08F8" w:rsidRPr="00EB08F8" w:rsidRDefault="00EB08F8" w:rsidP="00EB08F8">
      <w:pPr>
        <w:rPr>
          <w:b/>
          <w:bCs/>
        </w:rPr>
      </w:pPr>
      <w:r w:rsidRPr="00EB08F8">
        <w:rPr>
          <w:b/>
          <w:bCs/>
        </w:rPr>
        <w:t>The Double Burden of Compliance</w:t>
      </w:r>
    </w:p>
    <w:p w14:paraId="4F3957CD" w14:textId="77777777" w:rsidR="00EB08F8" w:rsidRPr="00EB08F8" w:rsidRDefault="00EB08F8" w:rsidP="00EB08F8">
      <w:r w:rsidRPr="00EB08F8">
        <w:t>Social entrepreneurs in South Africa face what has been described as a double burden of compliance and the need to streamline processes to unlock the potential of the social and solidarity economy. One attendee at an ILO roundtable remarked that running a social enterprise in South Africa means first registering a PTY and then an NPO, which involves too much red tape and compliance requirements (ILO, 2025). This regulatory complexity creates significant obstacles for small-scale social economy organisations, particularly those operating in marginalised communities where administrative capacity is limited. The regulatory environment also fails to adequately recognise the distinctive character of social economy organisations, treating them either as conventional for-profit businesses or as non-profit entities, rather than acknowledging their hybrid nature.</w:t>
      </w:r>
    </w:p>
    <w:p w14:paraId="65EA207F" w14:textId="77777777" w:rsidR="00EB08F8" w:rsidRPr="00EB08F8" w:rsidRDefault="00EB08F8" w:rsidP="00EB08F8">
      <w:pPr>
        <w:rPr>
          <w:b/>
          <w:bCs/>
        </w:rPr>
      </w:pPr>
      <w:r w:rsidRPr="00EB08F8">
        <w:rPr>
          <w:b/>
          <w:bCs/>
        </w:rPr>
        <w:t>Cooperative Development and Grassroots Practice</w:t>
      </w:r>
    </w:p>
    <w:p w14:paraId="61ED9DD9" w14:textId="77777777" w:rsidR="00EB08F8" w:rsidRPr="00EB08F8" w:rsidRDefault="00EB08F8" w:rsidP="00EB08F8">
      <w:r w:rsidRPr="00EB08F8">
        <w:t>Cooperatives are recognised as a backbone of many economies across the globe, and in South Africa they are the heart of the much-needed village and township economic revival (National Development Agency, 2025). The South African Federation of Trade Unions has publicly called for community mining cooperatives as part of nationalisation to support small-scale informal miners (Satgar, 2024). In early 2018, Oxfam South Africa hosted a workshop that contributed to the development of solidarity economy movements' webpage for grassroots-driven cooperatives. More recently, the United Communities Consumer Co-operative has been established as a secondary cooperative linking local consumer cooperatives into one national movement of ownership, participation, and solidarity, described as a people's economy grounded in ownership, co-operation, self-reliance, and solidarity (South African Communist Party, 2025). StreetNet and WIEGO have jointly launched the first ever social and solidarity economy toolkit aimed specifically at street and market vendors, recognising that savings and credit groups are the main way that street and market vendors can organise their first social and solidarity economy unit (StreetNet International, 2025).</w:t>
      </w:r>
    </w:p>
    <w:p w14:paraId="73CD7561" w14:textId="77777777" w:rsidR="00EB08F8" w:rsidRPr="00EB08F8" w:rsidRDefault="00EB08F8" w:rsidP="00EB08F8">
      <w:pPr>
        <w:rPr>
          <w:b/>
          <w:bCs/>
        </w:rPr>
      </w:pPr>
      <w:r w:rsidRPr="00EB08F8">
        <w:rPr>
          <w:b/>
          <w:bCs/>
        </w:rPr>
        <w:t>Social Protection and Worker Rights</w:t>
      </w:r>
    </w:p>
    <w:p w14:paraId="2C1D0B7E" w14:textId="77777777" w:rsidR="00EB08F8" w:rsidRPr="00EB08F8" w:rsidRDefault="00EB08F8" w:rsidP="00EB08F8">
      <w:r w:rsidRPr="00EB08F8">
        <w:t xml:space="preserve">Many informal, cooperative, platform, and community-based workers face risks associated with illness, injury, and loss of income, yet may not enjoy the same protections as workers in formal employment (Department of Employment and Labour, n.d.). This gap in social protection represents a significant challenge for the social and solidarity economy, as it means that workers </w:t>
      </w:r>
      <w:r w:rsidRPr="00EB08F8">
        <w:lastRenderedPageBreak/>
        <w:t>in these alternative economic forms remain vulnerable to economic shocks and health emergencies without adequate safety nets. Addressing this disparity requires policy interventions that extend social protection coverage to workers in the social and solidarity economy, recognising the distinctive nature of their employment relationships and the collective forms of organisation that characterise their work.</w:t>
      </w:r>
    </w:p>
    <w:p w14:paraId="714EA0FC" w14:textId="77777777" w:rsidR="00EB08F8" w:rsidRPr="00EB08F8" w:rsidRDefault="00EB08F8" w:rsidP="00EB08F8">
      <w:pPr>
        <w:rPr>
          <w:b/>
          <w:bCs/>
        </w:rPr>
      </w:pPr>
      <w:r w:rsidRPr="00EB08F8">
        <w:rPr>
          <w:b/>
          <w:bCs/>
        </w:rPr>
        <w:t>The State and Democratic Systemic Reform</w:t>
      </w:r>
    </w:p>
    <w:p w14:paraId="7082D6EF" w14:textId="77777777" w:rsidR="00EB08F8" w:rsidRPr="00EB08F8" w:rsidRDefault="00EB08F8" w:rsidP="00EB08F8">
      <w:r w:rsidRPr="00EB08F8">
        <w:t>The relationship between the solidarity economy and the South African state is complex and evolving. The notion of democratic systemic reform captures how solidarity economy agentic forces think about and approach the role of the state, seeking to bring together democratic grassroots power, deep system transformation, and embedded state reform into the process of building solidarity economy logics (Satgar, 2024). However, solidarity economy forces have also critiqued and distanced themselves from some practices of the South African state, particularly the state's hybridising of nationalism with discursive elements that skew cooperative development in the direction of market-centred accumulation, failed financing approaches, and top-down movement building (Satgar, 2024). This critical engagement reflects the solidarity economy's commitment to grassroots agency and its resistance to co-optation by state-centric developmentalism or market fundamentalism.</w:t>
      </w:r>
    </w:p>
    <w:p w14:paraId="667C8489" w14:textId="77777777" w:rsidR="00EB08F8" w:rsidRPr="00EB08F8" w:rsidRDefault="00EB08F8" w:rsidP="00EB08F8">
      <w:pPr>
        <w:rPr>
          <w:b/>
          <w:bCs/>
        </w:rPr>
      </w:pPr>
      <w:r w:rsidRPr="00EB08F8">
        <w:rPr>
          <w:b/>
          <w:bCs/>
        </w:rPr>
        <w:t>International Perspectives and Global Momentum</w:t>
      </w:r>
    </w:p>
    <w:p w14:paraId="51F56365" w14:textId="77777777" w:rsidR="00EB08F8" w:rsidRPr="00EB08F8" w:rsidRDefault="00EB08F8" w:rsidP="00EB08F8">
      <w:r w:rsidRPr="00EB08F8">
        <w:t>The global momentum behind the social and solidarity economy has been building, with a recent United Nations resolution on the subject and growing recognition of its critical role in addressing poverty, inequality, and decent work (ILO, 2025). ILO Director Alexio Musindo highlighted this momentum and underscored the ILO's commitment to promoting decent work and social justice, which aligns with social and solidarity economy principles. He called for collective responsibility to leverage this momentum, especially as South Africa prepares to assume the G20 Presidency under the theme of Solidarity, Equality, and Sustainable Development (ILO, 2025). International examples, such as Italy's social cooperatives that share services and bid collectively, offer models that South Africa could adapt to its own context. The Deputy Minister called for every district to map its cooperatives, mutuals, and community enterprises together with local needs, suggesting a bottom-up approach to developing the sector (Letsike, 2026).</w:t>
      </w:r>
    </w:p>
    <w:p w14:paraId="4DF2FB8C" w14:textId="77777777" w:rsidR="00EB08F8" w:rsidRPr="00EB08F8" w:rsidRDefault="00EB08F8" w:rsidP="00EB08F8">
      <w:pPr>
        <w:rPr>
          <w:b/>
          <w:bCs/>
        </w:rPr>
      </w:pPr>
      <w:r w:rsidRPr="00EB08F8">
        <w:rPr>
          <w:b/>
          <w:bCs/>
        </w:rPr>
        <w:t>Conclusion</w:t>
      </w:r>
    </w:p>
    <w:p w14:paraId="7DA90C3D" w14:textId="77777777" w:rsidR="00EB08F8" w:rsidRPr="00EB08F8" w:rsidRDefault="00EB08F8" w:rsidP="00EB08F8">
      <w:r w:rsidRPr="00EB08F8">
        <w:t xml:space="preserve">The state of the social economy and solidarity in South Africa presents a picture of significant potential constrained by persistent structural challenges. The sector draws on deep-rooted African traditions of mutual aid and collective responsibility, yet operates within an economic system shaped by colonial and apartheid legacies of dispossession and exclusion. While policy frameworks and government programmes have created important entry points, access to finance, regulatory complexity, and the absence of adequate social protection for workers in alternative economic forms remain major obstacles. The social and solidarity economy offers a genuine alternative to both state-centric developmentalism and market fundamentalism, one that places democratic participation, collective ownership, and social purpose at the centre of economic life. </w:t>
      </w:r>
      <w:r w:rsidRPr="00EB08F8">
        <w:lastRenderedPageBreak/>
        <w:t>Realising this potential will require not only policy reform but also a fundamental shift in how economic value and success are understood and measured in South African society.</w:t>
      </w:r>
    </w:p>
    <w:p w14:paraId="59476CF4" w14:textId="77777777" w:rsidR="00EB08F8" w:rsidRPr="00EB08F8" w:rsidRDefault="00EB08F8" w:rsidP="00EB08F8">
      <w:pPr>
        <w:rPr>
          <w:b/>
          <w:bCs/>
        </w:rPr>
      </w:pPr>
      <w:r w:rsidRPr="00EB08F8">
        <w:rPr>
          <w:b/>
          <w:bCs/>
        </w:rPr>
        <w:t>References</w:t>
      </w:r>
    </w:p>
    <w:p w14:paraId="242BC2F4" w14:textId="77777777" w:rsidR="00EB08F8" w:rsidRPr="00EB08F8" w:rsidRDefault="00EB08F8" w:rsidP="00EB08F8">
      <w:r w:rsidRPr="00EB08F8">
        <w:t xml:space="preserve">Department of Employment and Labour. (n.d.). </w:t>
      </w:r>
      <w:r w:rsidRPr="00EB08F8">
        <w:rPr>
          <w:i/>
          <w:iCs/>
        </w:rPr>
        <w:t>From fragmentation to transformation: South Africa charts a new course for an inclusive social and solidarity economy</w:t>
      </w:r>
      <w:r w:rsidRPr="00EB08F8">
        <w:t xml:space="preserve">. </w:t>
      </w:r>
      <w:hyperlink r:id="rId4" w:tgtFrame="_blank" w:history="1">
        <w:r w:rsidRPr="00EB08F8">
          <w:rPr>
            <w:rStyle w:val="Hyperlink"/>
          </w:rPr>
          <w:t>https://www.labour.gov.za</w:t>
        </w:r>
      </w:hyperlink>
    </w:p>
    <w:p w14:paraId="3DE2DD36" w14:textId="77777777" w:rsidR="00EB08F8" w:rsidRPr="00EB08F8" w:rsidRDefault="00EB08F8" w:rsidP="00EB08F8">
      <w:r w:rsidRPr="00EB08F8">
        <w:t xml:space="preserve">International Labour Organization. (2025). </w:t>
      </w:r>
      <w:r w:rsidRPr="00EB08F8">
        <w:rPr>
          <w:i/>
          <w:iCs/>
        </w:rPr>
        <w:t>South Africa's social and solidarity economy roundtable sparks renewed momentum</w:t>
      </w:r>
      <w:r w:rsidRPr="00EB08F8">
        <w:t xml:space="preserve">. </w:t>
      </w:r>
      <w:hyperlink r:id="rId5" w:tgtFrame="_blank" w:history="1">
        <w:r w:rsidRPr="00EB08F8">
          <w:rPr>
            <w:rStyle w:val="Hyperlink"/>
          </w:rPr>
          <w:t>https://www.ilo.org</w:t>
        </w:r>
      </w:hyperlink>
    </w:p>
    <w:p w14:paraId="434D40E6" w14:textId="77777777" w:rsidR="00EB08F8" w:rsidRPr="00EB08F8" w:rsidRDefault="00EB08F8" w:rsidP="00EB08F8">
      <w:r w:rsidRPr="00EB08F8">
        <w:t xml:space="preserve">Letsike, M. S. (2026). </w:t>
      </w:r>
      <w:r w:rsidRPr="00EB08F8">
        <w:rPr>
          <w:i/>
          <w:iCs/>
        </w:rPr>
        <w:t>Deputy Minister Mmapaseka Steve Letsike: South African Social and Solidarity Economy Symposium</w:t>
      </w:r>
      <w:r w:rsidRPr="00EB08F8">
        <w:t xml:space="preserve">. Government of South Africa. </w:t>
      </w:r>
      <w:hyperlink r:id="rId6" w:tgtFrame="_blank" w:history="1">
        <w:r w:rsidRPr="00EB08F8">
          <w:rPr>
            <w:rStyle w:val="Hyperlink"/>
          </w:rPr>
          <w:t>https://www.gov.za</w:t>
        </w:r>
      </w:hyperlink>
    </w:p>
    <w:p w14:paraId="05BFA10F" w14:textId="77777777" w:rsidR="00EB08F8" w:rsidRPr="00EB08F8" w:rsidRDefault="00EB08F8" w:rsidP="00EB08F8">
      <w:r w:rsidRPr="00EB08F8">
        <w:t xml:space="preserve">National Development Agency. (2025). </w:t>
      </w:r>
      <w:r w:rsidRPr="00EB08F8">
        <w:rPr>
          <w:i/>
          <w:iCs/>
        </w:rPr>
        <w:t>Minister Tolashe commemorates International Day for Cooperatives by granting funds to Imbadu Community Bakery Cooperative in Kayamandi, Stellenbosch</w:t>
      </w:r>
      <w:r w:rsidRPr="00EB08F8">
        <w:t xml:space="preserve">. </w:t>
      </w:r>
      <w:hyperlink r:id="rId7" w:tgtFrame="_blank" w:history="1">
        <w:r w:rsidRPr="00EB08F8">
          <w:rPr>
            <w:rStyle w:val="Hyperlink"/>
          </w:rPr>
          <w:t>https://www.nda.org.za</w:t>
        </w:r>
      </w:hyperlink>
    </w:p>
    <w:p w14:paraId="23926656" w14:textId="77777777" w:rsidR="00EB08F8" w:rsidRPr="00EB08F8" w:rsidRDefault="00EB08F8" w:rsidP="00EB08F8">
      <w:r w:rsidRPr="00EB08F8">
        <w:t xml:space="preserve">Satgar, V. (2024). Theme 11: Solidarity economy. In </w:t>
      </w:r>
      <w:r w:rsidRPr="00EB08F8">
        <w:rPr>
          <w:i/>
          <w:iCs/>
        </w:rPr>
        <w:t>With, against and beyond the state: A solidarity economy through a movement of movements</w:t>
      </w:r>
      <w:r w:rsidRPr="00EB08F8">
        <w:t xml:space="preserve">. Brill. </w:t>
      </w:r>
      <w:hyperlink r:id="rId8" w:tgtFrame="_blank" w:history="1">
        <w:r w:rsidRPr="00EB08F8">
          <w:rPr>
            <w:rStyle w:val="Hyperlink"/>
          </w:rPr>
          <w:t>https://brill.com</w:t>
        </w:r>
      </w:hyperlink>
    </w:p>
    <w:p w14:paraId="426CB953" w14:textId="77777777" w:rsidR="00EB08F8" w:rsidRPr="00EB08F8" w:rsidRDefault="00EB08F8" w:rsidP="00EB08F8">
      <w:r w:rsidRPr="00EB08F8">
        <w:t xml:space="preserve">South African Communist Party. (2025). </w:t>
      </w:r>
      <w:r w:rsidRPr="00EB08F8">
        <w:rPr>
          <w:i/>
          <w:iCs/>
        </w:rPr>
        <w:t>Keynote address at the launch of the first community-owned store in Hammanskraal</w:t>
      </w:r>
      <w:r w:rsidRPr="00EB08F8">
        <w:t xml:space="preserve">. </w:t>
      </w:r>
      <w:hyperlink r:id="rId9" w:tgtFrame="_blank" w:history="1">
        <w:r w:rsidRPr="00EB08F8">
          <w:rPr>
            <w:rStyle w:val="Hyperlink"/>
          </w:rPr>
          <w:t>https://sacp.org.za</w:t>
        </w:r>
      </w:hyperlink>
    </w:p>
    <w:p w14:paraId="600E74F3" w14:textId="77777777" w:rsidR="00EB08F8" w:rsidRPr="00EB08F8" w:rsidRDefault="00EB08F8" w:rsidP="00EB08F8">
      <w:r w:rsidRPr="00EB08F8">
        <w:t xml:space="preserve">Statistics South Africa. (n.d.). </w:t>
      </w:r>
      <w:r w:rsidRPr="00EB08F8">
        <w:rPr>
          <w:i/>
          <w:iCs/>
        </w:rPr>
        <w:t>South Africa's approach to promoting sustained economic growth and decent work</w:t>
      </w:r>
      <w:r w:rsidRPr="00EB08F8">
        <w:t xml:space="preserve">. </w:t>
      </w:r>
      <w:hyperlink r:id="rId10" w:tgtFrame="_blank" w:history="1">
        <w:r w:rsidRPr="00EB08F8">
          <w:rPr>
            <w:rStyle w:val="Hyperlink"/>
          </w:rPr>
          <w:t>https://www.statssa.gov.za</w:t>
        </w:r>
      </w:hyperlink>
    </w:p>
    <w:p w14:paraId="25A97947" w14:textId="77777777" w:rsidR="00EB08F8" w:rsidRPr="00EB08F8" w:rsidRDefault="00EB08F8" w:rsidP="00EB08F8">
      <w:r w:rsidRPr="00EB08F8">
        <w:t xml:space="preserve">StreetNet International. (2025). </w:t>
      </w:r>
      <w:r w:rsidRPr="00EB08F8">
        <w:rPr>
          <w:i/>
          <w:iCs/>
        </w:rPr>
        <w:t>Building collective power: Launching the first social and solidarity economy toolkit for street vendors</w:t>
      </w:r>
      <w:r w:rsidRPr="00EB08F8">
        <w:t xml:space="preserve">. </w:t>
      </w:r>
      <w:hyperlink r:id="rId11" w:tgtFrame="_blank" w:history="1">
        <w:r w:rsidRPr="00EB08F8">
          <w:rPr>
            <w:rStyle w:val="Hyperlink"/>
          </w:rPr>
          <w:t>https://streetnet.org.za</w:t>
        </w:r>
      </w:hyperlink>
    </w:p>
    <w:p w14:paraId="719E5AF4" w14:textId="77777777" w:rsidR="00EB08F8" w:rsidRPr="00EB08F8" w:rsidRDefault="00EB08F8" w:rsidP="00EB08F8">
      <w:r w:rsidRPr="00EB08F8">
        <w:t xml:space="preserve">Tshikovhi, N., &amp; Shambare, R. (2024). Institutional voids: An impediment to social enterprises in the achievement of the Sustainable Development Goals in South Africa. </w:t>
      </w:r>
      <w:r w:rsidRPr="00EB08F8">
        <w:rPr>
          <w:i/>
          <w:iCs/>
        </w:rPr>
        <w:t>Journal of Asian and African Studies</w:t>
      </w:r>
      <w:r w:rsidRPr="00EB08F8">
        <w:t xml:space="preserve">. </w:t>
      </w:r>
      <w:hyperlink r:id="rId12" w:tgtFrame="_blank" w:history="1">
        <w:r w:rsidRPr="00EB08F8">
          <w:rPr>
            <w:rStyle w:val="Hyperlink"/>
          </w:rPr>
          <w:t>https://www.tandfonline.com</w:t>
        </w:r>
      </w:hyperlink>
    </w:p>
    <w:p w14:paraId="63142B63" w14:textId="77777777" w:rsidR="00EB08F8" w:rsidRPr="00EB08F8" w:rsidRDefault="00EB08F8" w:rsidP="00EB08F8">
      <w:r w:rsidRPr="00EB08F8">
        <w:t xml:space="preserve">United Nations. (2015). Co-operatives and nation-building in post-apartheid South Africa: Contradictions and challenges. In </w:t>
      </w:r>
      <w:r w:rsidRPr="00EB08F8">
        <w:rPr>
          <w:i/>
          <w:iCs/>
        </w:rPr>
        <w:t>Co-operatives in South Africa: Advancing solidarity economy pathways from below</w:t>
      </w:r>
      <w:r w:rsidRPr="00EB08F8">
        <w:t xml:space="preserve">. UN iLibrary. </w:t>
      </w:r>
      <w:hyperlink r:id="rId13" w:tgtFrame="_blank" w:history="1">
        <w:r w:rsidRPr="00EB08F8">
          <w:rPr>
            <w:rStyle w:val="Hyperlink"/>
          </w:rPr>
          <w:t>https://www.un-ilibrary.org</w:t>
        </w:r>
      </w:hyperlink>
    </w:p>
    <w:p w14:paraId="7D04BAAC" w14:textId="0C93D736" w:rsidR="00287217" w:rsidRDefault="00287217" w:rsidP="00EB08F8"/>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50"/>
    <w:rsid w:val="00287217"/>
    <w:rsid w:val="00792350"/>
    <w:rsid w:val="00EB08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195E"/>
  <w15:chartTrackingRefBased/>
  <w15:docId w15:val="{6591A02E-51B2-417D-8D28-06054389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08F8"/>
    <w:rPr>
      <w:color w:val="0563C1" w:themeColor="hyperlink"/>
      <w:u w:val="single"/>
    </w:rPr>
  </w:style>
  <w:style w:type="character" w:styleId="UnresolvedMention">
    <w:name w:val="Unresolved Mention"/>
    <w:basedOn w:val="DefaultParagraphFont"/>
    <w:uiPriority w:val="99"/>
    <w:semiHidden/>
    <w:unhideWhenUsed/>
    <w:rsid w:val="00EB08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9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ll.com/" TargetMode="External"/><Relationship Id="rId13" Type="http://schemas.openxmlformats.org/officeDocument/2006/relationships/hyperlink" Target="https://www.un-ilibrary.org/" TargetMode="External"/><Relationship Id="rId3" Type="http://schemas.openxmlformats.org/officeDocument/2006/relationships/webSettings" Target="webSettings.xml"/><Relationship Id="rId7" Type="http://schemas.openxmlformats.org/officeDocument/2006/relationships/hyperlink" Target="https://www.nda.org.za/" TargetMode="External"/><Relationship Id="rId12" Type="http://schemas.openxmlformats.org/officeDocument/2006/relationships/hyperlink" Target="https://www.tandfonline.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za/" TargetMode="External"/><Relationship Id="rId11" Type="http://schemas.openxmlformats.org/officeDocument/2006/relationships/hyperlink" Target="https://streetnet.org.za/" TargetMode="External"/><Relationship Id="rId5" Type="http://schemas.openxmlformats.org/officeDocument/2006/relationships/hyperlink" Target="https://www.ilo.org/" TargetMode="External"/><Relationship Id="rId15" Type="http://schemas.openxmlformats.org/officeDocument/2006/relationships/theme" Target="theme/theme1.xml"/><Relationship Id="rId10" Type="http://schemas.openxmlformats.org/officeDocument/2006/relationships/hyperlink" Target="https://www.statssa.gov.za/" TargetMode="External"/><Relationship Id="rId4" Type="http://schemas.openxmlformats.org/officeDocument/2006/relationships/hyperlink" Target="https://www.labour.gov.za/" TargetMode="External"/><Relationship Id="rId9" Type="http://schemas.openxmlformats.org/officeDocument/2006/relationships/hyperlink" Target="https://sacp.org.z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2364</Words>
  <Characters>13477</Characters>
  <Application>Microsoft Office Word</Application>
  <DocSecurity>0</DocSecurity>
  <Lines>112</Lines>
  <Paragraphs>31</Paragraphs>
  <ScaleCrop>false</ScaleCrop>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2026-09-29T06:05:00Z</dcterms:created>
  <dcterms:modified xsi:type="dcterms:W3CDTF">2026-09-29T06:06:00Z</dcterms:modified>
</cp:coreProperties>
</file>