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CCB51" w14:textId="77777777" w:rsidR="005B01EB" w:rsidRPr="005B01EB" w:rsidRDefault="005B01EB" w:rsidP="005B01EB">
      <w:pPr>
        <w:rPr>
          <w:b/>
          <w:bCs/>
        </w:rPr>
      </w:pPr>
      <w:r w:rsidRPr="005B01EB">
        <w:rPr>
          <w:b/>
          <w:bCs/>
        </w:rPr>
        <w:t>The State of the Social Economy and Solidarity in Canada</w:t>
      </w:r>
    </w:p>
    <w:p w14:paraId="08E0C509" w14:textId="77777777" w:rsidR="005B01EB" w:rsidRPr="005B01EB" w:rsidRDefault="005B01EB" w:rsidP="005B01EB">
      <w:pPr>
        <w:rPr>
          <w:b/>
          <w:bCs/>
        </w:rPr>
      </w:pPr>
      <w:r w:rsidRPr="005B01EB">
        <w:rPr>
          <w:b/>
          <w:bCs/>
        </w:rPr>
        <w:t>Defining the Social Economy</w:t>
      </w:r>
    </w:p>
    <w:p w14:paraId="31F39F3F" w14:textId="77777777" w:rsidR="005B01EB" w:rsidRPr="005B01EB" w:rsidRDefault="005B01EB" w:rsidP="005B01EB">
      <w:r w:rsidRPr="005B01EB">
        <w:t>The social economy in Canada refers to a broad sector of organizations that use business strategies to achieve social, cultural, and environmental goals. These organizations are not driven primarily by profit for private shareholders. Instead, they reinvest surpluses to serve their members and communities. Human Resources and Skills Development Canada has described the social economy as a grass-roots entrepreneurial, not-for-profit sector based on democratic values that seeks to enhance social, economic, and environmental conditions, often with a focus on disadvantaged members (HRSDC, 2005, as cited in Statistics Canada, 2010). The sector includes cooperatives, credit unions, non-profit organizations, charities, mutual societies, and emerging social enterprises. In Quebec, the legal definition is more precise. The Social Economy Act of 2013 states that social economy enterprises are operated according to principles including a purpose to meet the needs of members or the community, democratic governance, and the primacy of persons over capital (Social Economy Act, 2013).</w:t>
      </w:r>
    </w:p>
    <w:p w14:paraId="6A30F778" w14:textId="77777777" w:rsidR="005B01EB" w:rsidRPr="005B01EB" w:rsidRDefault="005B01EB" w:rsidP="005B01EB">
      <w:pPr>
        <w:rPr>
          <w:b/>
          <w:bCs/>
        </w:rPr>
      </w:pPr>
      <w:r w:rsidRPr="005B01EB">
        <w:rPr>
          <w:b/>
          <w:bCs/>
        </w:rPr>
        <w:t>Historical Background</w:t>
      </w:r>
    </w:p>
    <w:p w14:paraId="7392B0A6" w14:textId="77777777" w:rsidR="005B01EB" w:rsidRPr="005B01EB" w:rsidRDefault="005B01EB" w:rsidP="005B01EB">
      <w:r w:rsidRPr="005B01EB">
        <w:t>The roots of Canada's social economy stretch back to the nineteenth century. The cooperative movement took hold in the late 1800s and early 1900s, with farmers forming grain cooperatives and communities establishing credit unions to access fair financial services. The Antigonish Movement in Nova Scotia during the 1920s and 1930s promoted cooperative enterprises as a path out of poverty for fishing and farming communities. However, the modern social economy as a recognized policy field emerged much later. In Quebec, a critical moment came in 1995 with the Women's March Against Poverty. Women marched from Montreal to Quebec City to demand greater investment in social services and housing. This movement, combined with the strength of community and cooperative networks, pushed the provincial government to embrace the social economy as a tool for job creation and social development (ILO, 2022). A conference on the social and economic future of Quebec in 1996 led to the creation of a working group on the social economy, and the approach of multi-stakeholder dialogue became a defining feature of the Quebec model (ILO, 2022).</w:t>
      </w:r>
    </w:p>
    <w:p w14:paraId="5D8FCC62" w14:textId="77777777" w:rsidR="005B01EB" w:rsidRPr="005B01EB" w:rsidRDefault="005B01EB" w:rsidP="005B01EB">
      <w:pPr>
        <w:rPr>
          <w:b/>
          <w:bCs/>
        </w:rPr>
      </w:pPr>
      <w:r w:rsidRPr="005B01EB">
        <w:rPr>
          <w:b/>
          <w:bCs/>
        </w:rPr>
        <w:t>The Quebec Model as a Pioneer</w:t>
      </w:r>
    </w:p>
    <w:p w14:paraId="70A0C402" w14:textId="77777777" w:rsidR="005B01EB" w:rsidRPr="005B01EB" w:rsidRDefault="005B01EB" w:rsidP="005B01EB">
      <w:r w:rsidRPr="005B01EB">
        <w:t xml:space="preserve">Quebec stands out as the most developed social economy ecosystem in Canada. The province passed the Social Economy Act in 2013, the first of its kind in Canada. This law recognizes the social economy's contribution to socioeconomic development and requires the government to adopt action plans to support it (Social Economy Act, 2013). The most recent plan, the fourth Government Action Plan in Social Economy for 2025 to 2030, was announced in July 2025. It prioritizes strategic sectors including housing, elder care, and environmental preservation. The Chantier de l'économie sociale, a non-partisan organization founded in 1999, serves as a hub for promoting and developing collective entrepreneurship in the province. It brings together cooperatives and non-profit organizations across many sectors (Chantier de l'économie sociale, 2025). Quebec's social economy comprises approximately 11,200 businesses, generates nearly </w:t>
      </w:r>
      <w:r w:rsidRPr="005B01EB">
        <w:lastRenderedPageBreak/>
        <w:t>$48 billion in sales, and employs over 220,000 people. Women make up 64 percent of this workforce (ILO, 2022).</w:t>
      </w:r>
    </w:p>
    <w:p w14:paraId="628C7CF5" w14:textId="77777777" w:rsidR="005B01EB" w:rsidRPr="005B01EB" w:rsidRDefault="005B01EB" w:rsidP="005B01EB">
      <w:pPr>
        <w:rPr>
          <w:b/>
          <w:bCs/>
        </w:rPr>
      </w:pPr>
      <w:r w:rsidRPr="005B01EB">
        <w:rPr>
          <w:b/>
          <w:bCs/>
        </w:rPr>
        <w:t>The Social Economy Outside Quebec</w:t>
      </w:r>
    </w:p>
    <w:p w14:paraId="42A2A323" w14:textId="77777777" w:rsidR="005B01EB" w:rsidRPr="005B01EB" w:rsidRDefault="005B01EB" w:rsidP="005B01EB">
      <w:r w:rsidRPr="005B01EB">
        <w:t>Outside Quebec, the social economy has developed more slowly and unevenly. The OECD has classified Canada outside Quebec as having an emerging social economy, in contrast to Quebec's established model (Mendell, 2005). The federal government showed significant interest in the social economy around 2004. That year's federal budget allocated $132 million for capacity building, financing, and research. The government also committed to making social enterprises eligible for programs available to small businesses (Social Development Canada, 2005). A major research initiative, the Canadian Social Economy Research Partnerships, was funded by the Social Sciences and Humanities Research Council. This program connected researchers and practitioners across the country and led to the creation of the Canadian Social Economy Hub. The Canadian Community Economic Development Network, known as CCEDNet, has been a key national voice for the sector. CCEDNet is a member of the global movement RIPESS, which promotes the social and solidarity economy as a vehicle to transform poverty and inequality (CCEDNet, 2009).</w:t>
      </w:r>
    </w:p>
    <w:p w14:paraId="74595146" w14:textId="77777777" w:rsidR="005B01EB" w:rsidRPr="005B01EB" w:rsidRDefault="005B01EB" w:rsidP="005B01EB">
      <w:pPr>
        <w:rPr>
          <w:b/>
          <w:bCs/>
        </w:rPr>
      </w:pPr>
      <w:r w:rsidRPr="005B01EB">
        <w:rPr>
          <w:b/>
          <w:bCs/>
        </w:rPr>
        <w:t>The Rise of Social Enterprise</w:t>
      </w:r>
    </w:p>
    <w:p w14:paraId="218FE949" w14:textId="77777777" w:rsidR="005B01EB" w:rsidRPr="005B01EB" w:rsidRDefault="005B01EB" w:rsidP="005B01EB">
      <w:r w:rsidRPr="005B01EB">
        <w:t>Social enterprise has become an increasingly prominent part of the social economy in Canada. Social enterprises are businesses that trade goods or services in the market but redirect their surpluses toward social and community goals. They operate in diverse fields including employment training, food services, retail, and community health. A recent national snapshot found that over 400 social enterprises across Canada generated more than $6.5 billion in revenue in 2025. These enterprises employed 18,000 people, including over 5,600 individuals facing barriers to traditional employment. Twenty-two percent launched a new service or enterprise in the previous year (Buy Social Canada, 2026). This data reveals a sector with significant economic weight and a clear social mission. However, social enterprises face persistent challenges in accessing finance and public procurement opportunities, which limits their potential for growth (Buy Social Canada, 2026).</w:t>
      </w:r>
    </w:p>
    <w:p w14:paraId="28F55CEE" w14:textId="77777777" w:rsidR="005B01EB" w:rsidRPr="005B01EB" w:rsidRDefault="005B01EB" w:rsidP="005B01EB">
      <w:pPr>
        <w:rPr>
          <w:b/>
          <w:bCs/>
        </w:rPr>
      </w:pPr>
      <w:r w:rsidRPr="005B01EB">
        <w:rPr>
          <w:b/>
          <w:bCs/>
        </w:rPr>
        <w:t>Social Finance and Impact Investing</w:t>
      </w:r>
    </w:p>
    <w:p w14:paraId="67FACDE8" w14:textId="77777777" w:rsidR="005B01EB" w:rsidRPr="005B01EB" w:rsidRDefault="005B01EB" w:rsidP="005B01EB">
      <w:r w:rsidRPr="005B01EB">
        <w:t xml:space="preserve">The growth of social finance has introduced new tools and debates to Canada's social economy. Social impact bonds are one such instrument. These are pay-for-success arrangements where private investors provide upfront capital for social programs, and governments repay the investment only if predetermined outcomes are achieved. Since 2014, Canada has launched four social impact bonds (School of Public Policy, 2026). The federal government identified social finance and social innovation as priorities in 2015. Some supporters argue that social impact bonds can mobilize private capital for proven social innovations that governments have been reluctant to fund. Critics, however, warn that these instruments can prioritize measurable outcomes over holistic community needs and may expose social programs to the volatility of financial markets. The federal government has also supported the Investment Readiness Program </w:t>
      </w:r>
      <w:r w:rsidRPr="005B01EB">
        <w:lastRenderedPageBreak/>
        <w:t>to help social enterprises develop the capacity to access investment capital. CCEDNet serves as a convenor of program partners in this area (CCEDNet, 2023).</w:t>
      </w:r>
    </w:p>
    <w:p w14:paraId="1BBA2702" w14:textId="77777777" w:rsidR="005B01EB" w:rsidRPr="005B01EB" w:rsidRDefault="005B01EB" w:rsidP="005B01EB">
      <w:pPr>
        <w:rPr>
          <w:b/>
          <w:bCs/>
        </w:rPr>
      </w:pPr>
      <w:r w:rsidRPr="005B01EB">
        <w:rPr>
          <w:b/>
          <w:bCs/>
        </w:rPr>
        <w:t>The Social Economy and Indigenous Communities</w:t>
      </w:r>
    </w:p>
    <w:p w14:paraId="4F773684" w14:textId="77777777" w:rsidR="005B01EB" w:rsidRPr="005B01EB" w:rsidRDefault="005B01EB" w:rsidP="005B01EB">
      <w:r w:rsidRPr="005B01EB">
        <w:t>The relationship between the social economy and Indigenous communities in Canada is complex and requires careful attention. Indigenous peoples have long practiced forms of economic organization rooted in reciprocity, collective ownership, and community well-being. These traditions align in some ways with social economy principles. Some Indigenous groups have used social economy approaches to advance food sovereignty and rebuild community sustenance. One study argues that an Indigenous social economy combined with the power of food can decolonize, eradicate inequities, and rebuild community health (Sumner, McMurtry, &amp; Tarhan, 2023). At the same time, scholars caution that the social economy sector has much work to do to reconcile with Indigenous communities. Historical injustices, including laws that were racialized and colonial in nature, have created deep inequities that the social economy alone cannot resolve. Some researchers question whether the social economy can truly serve Indigenous communities without confronting these colonial legacies directly (Sumner et al., 2023).</w:t>
      </w:r>
    </w:p>
    <w:p w14:paraId="2B734809" w14:textId="77777777" w:rsidR="005B01EB" w:rsidRPr="005B01EB" w:rsidRDefault="005B01EB" w:rsidP="005B01EB">
      <w:pPr>
        <w:rPr>
          <w:b/>
          <w:bCs/>
        </w:rPr>
      </w:pPr>
      <w:r w:rsidRPr="005B01EB">
        <w:rPr>
          <w:b/>
          <w:bCs/>
        </w:rPr>
        <w:t>Key Political Issues: Federal Policy and Recognition</w:t>
      </w:r>
    </w:p>
    <w:p w14:paraId="009F5232" w14:textId="77777777" w:rsidR="005B01EB" w:rsidRPr="005B01EB" w:rsidRDefault="005B01EB" w:rsidP="005B01EB">
      <w:r w:rsidRPr="005B01EB">
        <w:t>A central political issue is the absence of a coherent federal policy framework for the social economy. While Quebec has its own legislation and action plans, the federal government has no equivalent law. Federal support has come in the form of pilot programs, research funding, and occasional budget allocations rather than a sustained strategy. The federal Budget 2025 introduced a Buy Canadian Policy that aims to ensure federal procurement supports Canadian social enterprises, including cooperatives (Co-operatives and Mutuals Canada, 2025). This is a positive step, but the social economy remains peripheral to most federal economic policy. Federal social procurement policy, managed by Public Services and Procurement Canada, now facilitates the inclusion of socio-economic measures in procurements. However, the scale and impact of these measures remain limited compared to the sector's potential. Advocates continue to call for a national social economy strategy that would provide stable funding, regulatory recognition, and a seat at the policy table.</w:t>
      </w:r>
    </w:p>
    <w:p w14:paraId="7B21023B" w14:textId="77777777" w:rsidR="005B01EB" w:rsidRPr="005B01EB" w:rsidRDefault="005B01EB" w:rsidP="005B01EB">
      <w:pPr>
        <w:rPr>
          <w:b/>
          <w:bCs/>
        </w:rPr>
      </w:pPr>
      <w:r w:rsidRPr="005B01EB">
        <w:rPr>
          <w:b/>
          <w:bCs/>
        </w:rPr>
        <w:t>Key Political Issues: Inequality and Affordability</w:t>
      </w:r>
    </w:p>
    <w:p w14:paraId="3C5F88DF" w14:textId="77777777" w:rsidR="005B01EB" w:rsidRPr="005B01EB" w:rsidRDefault="005B01EB" w:rsidP="005B01EB">
      <w:r w:rsidRPr="005B01EB">
        <w:t xml:space="preserve">The social economy in Canada operates within a context of deepening inequality and an affordability crisis that makes its mission more urgent and more difficult. As of early 2026, one in four Canadians lived in a food-insecure household. The proportion of people reporting financial stress rose from 30 percent to 44 percent over two years (Food Banks Canada, 2026). The wealthiest one percent of Canadians hold almost as much wealth as the bottom 80 percent combined. In 2025, Canada was home to approximately 89 billionaires, and the wealth of the richest 40 grew by nearly $95 billion in a single year. At the same time, hundreds of thousands experienced homelessness (Oxfam Canada, 2026). The gap between rich and poor reached a record high in 2025. This extreme concentration of wealth weakens economic security, social cohesion, and democracy itself. The social economy offers a partial response by creating jobs, </w:t>
      </w:r>
      <w:r w:rsidRPr="005B01EB">
        <w:lastRenderedPageBreak/>
        <w:t>providing services, and keeping resources in communities. But it cannot substitute for public policies that address the root causes of inequality.</w:t>
      </w:r>
    </w:p>
    <w:p w14:paraId="3812A68F" w14:textId="77777777" w:rsidR="005B01EB" w:rsidRPr="005B01EB" w:rsidRDefault="005B01EB" w:rsidP="005B01EB">
      <w:pPr>
        <w:rPr>
          <w:b/>
          <w:bCs/>
        </w:rPr>
      </w:pPr>
      <w:r w:rsidRPr="005B01EB">
        <w:rPr>
          <w:b/>
          <w:bCs/>
        </w:rPr>
        <w:t>Key Political Issues: The Social Safety Net and Precarious Work</w:t>
      </w:r>
    </w:p>
    <w:p w14:paraId="3E8C83BB" w14:textId="77777777" w:rsidR="005B01EB" w:rsidRPr="005B01EB" w:rsidRDefault="005B01EB" w:rsidP="005B01EB">
      <w:r w:rsidRPr="005B01EB">
        <w:t>The condition of Canada's social safety net is another major political issue that shapes the social economy. Employment Insurance and social assistance programs have been criticized as outdated and inadequate for the realities of precarious and underemployed work. A 2026 report found that two-parent families with full-time workers are among those turning to food banks, revealing that gaps in income security affect not only the unemployed but also the working poor (CTV News, 2026). The federal government has introduced measures such as the Canada Disability Benefit and a National School Food Program. It has also initiated a working group on a guaranteed livable basic income with the government of Prince Edward Island (Senate of Canada, 2025). These developments suggest growing recognition that the current safety net is insufficient. However, the pace of reform remains slow. Social economy organizations often fill the gaps left by inadequate public programs, providing food, housing, and employment supports. This role brings stability to communities but also creates a risk that the social economy becomes a permanent substitute for public responsibility.</w:t>
      </w:r>
    </w:p>
    <w:p w14:paraId="2FA67739" w14:textId="77777777" w:rsidR="005B01EB" w:rsidRPr="005B01EB" w:rsidRDefault="005B01EB" w:rsidP="005B01EB">
      <w:pPr>
        <w:rPr>
          <w:b/>
          <w:bCs/>
        </w:rPr>
      </w:pPr>
      <w:r w:rsidRPr="005B01EB">
        <w:rPr>
          <w:b/>
          <w:bCs/>
        </w:rPr>
        <w:t>The Role of Procurement and Public Policy Tools</w:t>
      </w:r>
    </w:p>
    <w:p w14:paraId="20389AD4" w14:textId="77777777" w:rsidR="005B01EB" w:rsidRPr="005B01EB" w:rsidRDefault="005B01EB" w:rsidP="005B01EB">
      <w:r w:rsidRPr="005B01EB">
        <w:t>Procurement policy has emerged as a practical tool for supporting the social economy. Social procurement is the practice of using purchasing power to achieve socio-economic objectives alongside the delivery of goods and services. The federal government's Policy on Social Procurement facilitates the inclusion of socio-economic measures in Public Services and Procurement Canada's acquisitions (Public Services and Procurement Canada, 2026). In Quebec, the Social Economy Act permits public bodies to grant a preferential margin to social economy enterprises in procurement processes (Social Economy Act, 2013). In British Columbia, social purchasing guidelines allow purchasers to consider social impact in service contracts over $75,000 (Government of British Columbia, 2025). These measures represent a shift away from the traditional understanding of best value as solely financial. They recognize that every purchase has economic, environmental, cultural, and social consequences. However, social procurement remains uneven across jurisdictions and sectors. Many social enterprises still find it difficult to navigate complex procurement processes and compete with larger private firms.</w:t>
      </w:r>
    </w:p>
    <w:p w14:paraId="369877AE" w14:textId="77777777" w:rsidR="005B01EB" w:rsidRPr="005B01EB" w:rsidRDefault="005B01EB" w:rsidP="005B01EB">
      <w:pPr>
        <w:rPr>
          <w:b/>
          <w:bCs/>
        </w:rPr>
      </w:pPr>
      <w:r w:rsidRPr="005B01EB">
        <w:rPr>
          <w:b/>
          <w:bCs/>
        </w:rPr>
        <w:t>Internal Debates: Social Economy or Solidarity Economy</w:t>
      </w:r>
    </w:p>
    <w:p w14:paraId="12341EB0" w14:textId="77777777" w:rsidR="005B01EB" w:rsidRPr="005B01EB" w:rsidRDefault="005B01EB" w:rsidP="005B01EB">
      <w:r w:rsidRPr="005B01EB">
        <w:t xml:space="preserve">An important debate within and beyond the sector concerns terminology itself. Some scholars and practitioners argue that the term social economy is limited in what it means to people of the African diaspora and other racialized communities, who have had to struggle and fight for economic recognition. These voices advocate for the social economy sector in Canada to adopt the term solidarity economy, which encompasses conflict and the need for systemic change (The Banker Ladies, 2024). The solidarity economy framework places greater emphasis on challenging power structures, confronting oppression, and building alternatives that are explicitly transformative. In contrast, the social economy framework has been criticized for being more reformist and for accommodating itself too comfortably within existing capitalist structures. This </w:t>
      </w:r>
      <w:r w:rsidRPr="005B01EB">
        <w:lastRenderedPageBreak/>
        <w:t>debate is not merely semantic. It reflects deeper questions about whether the social economy should aim to improve conditions within the current system or to build a fundamentally different economic order. The global network RIPESS, which CCEDNet participates in, uses the combined term social and solidarity economy, acknowledging both traditions.</w:t>
      </w:r>
    </w:p>
    <w:p w14:paraId="7489FC8F" w14:textId="77777777" w:rsidR="005B01EB" w:rsidRPr="005B01EB" w:rsidRDefault="005B01EB" w:rsidP="005B01EB">
      <w:pPr>
        <w:rPr>
          <w:b/>
          <w:bCs/>
        </w:rPr>
      </w:pPr>
      <w:r w:rsidRPr="005B01EB">
        <w:rPr>
          <w:b/>
          <w:bCs/>
        </w:rPr>
        <w:t>The Current Landscape and Future Prospects</w:t>
      </w:r>
    </w:p>
    <w:p w14:paraId="6CAAE3BF" w14:textId="77777777" w:rsidR="005B01EB" w:rsidRPr="005B01EB" w:rsidRDefault="005B01EB" w:rsidP="005B01EB">
      <w:r w:rsidRPr="005B01EB">
        <w:t>The social economy in Canada today is a diverse and evolving sector. It includes long-established cooperatives and credit unions, large non-profit organizations, small community enterprises, and emerging social ventures. It operates in every province and territory, in urban and rural settings, and across sectors from housing and healthcare to food and finance. In Quebec, it is recognized by law and supported by a comprehensive policy architecture. Outside Quebec, it remains less institutionalized but is growing in visibility and impact. The sector faces significant challenges. Access to stable financing remains a persistent barrier. Public procurement processes are often poorly adapted to social enterprise models. The absence of a national policy framework creates uncertainty and uneven development. The broader context of extreme wealth inequality and an inadequate social safety net places heavy demands on social economy organizations. Yet the sector also demonstrates remarkable resilience and innovation. Social enterprises continue to emerge, communities continue to organize, and advocacy for recognition and support continues at local, provincial, and national levels. The future of the social economy in Canada will depend on whether governments at all levels choose to treat it as a genuine partner in building a fairer and more sustainable economy, or whether it remains a patchwork of local initiatives filling gaps that public policy has failed to address.</w:t>
      </w:r>
    </w:p>
    <w:p w14:paraId="72F00281" w14:textId="77777777" w:rsidR="005B01EB" w:rsidRPr="005B01EB" w:rsidRDefault="005B01EB" w:rsidP="005B01EB">
      <w:pPr>
        <w:rPr>
          <w:b/>
          <w:bCs/>
        </w:rPr>
      </w:pPr>
      <w:r w:rsidRPr="005B01EB">
        <w:rPr>
          <w:b/>
          <w:bCs/>
        </w:rPr>
        <w:t>References</w:t>
      </w:r>
    </w:p>
    <w:p w14:paraId="7C9D1342" w14:textId="77777777" w:rsidR="005B01EB" w:rsidRPr="005B01EB" w:rsidRDefault="005B01EB" w:rsidP="005B01EB">
      <w:r w:rsidRPr="005B01EB">
        <w:t xml:space="preserve">Buy Social Canada. (2026). </w:t>
      </w:r>
      <w:r w:rsidRPr="005B01EB">
        <w:rPr>
          <w:i/>
          <w:iCs/>
        </w:rPr>
        <w:t>Built for impact, ready for market: Canada's social enterprise sector</w:t>
      </w:r>
      <w:r w:rsidRPr="005B01EB">
        <w:t>.</w:t>
      </w:r>
    </w:p>
    <w:p w14:paraId="30F8C9AE" w14:textId="77777777" w:rsidR="005B01EB" w:rsidRPr="005B01EB" w:rsidRDefault="005B01EB" w:rsidP="005B01EB">
      <w:r w:rsidRPr="005B01EB">
        <w:t xml:space="preserve">Canadian CED Network. (2009). </w:t>
      </w:r>
      <w:r w:rsidRPr="005B01EB">
        <w:rPr>
          <w:i/>
          <w:iCs/>
        </w:rPr>
        <w:t>Social economy stories</w:t>
      </w:r>
      <w:r w:rsidRPr="005B01EB">
        <w:t>.</w:t>
      </w:r>
    </w:p>
    <w:p w14:paraId="535DF80B" w14:textId="77777777" w:rsidR="005B01EB" w:rsidRPr="005B01EB" w:rsidRDefault="005B01EB" w:rsidP="005B01EB">
      <w:r w:rsidRPr="005B01EB">
        <w:t xml:space="preserve">Canadian CED Network. (2023). </w:t>
      </w:r>
      <w:r w:rsidRPr="005B01EB">
        <w:rPr>
          <w:i/>
          <w:iCs/>
        </w:rPr>
        <w:t>Investment Readiness Program</w:t>
      </w:r>
      <w:r w:rsidRPr="005B01EB">
        <w:t>.</w:t>
      </w:r>
    </w:p>
    <w:p w14:paraId="5701A40C" w14:textId="77777777" w:rsidR="005B01EB" w:rsidRPr="005B01EB" w:rsidRDefault="005B01EB" w:rsidP="005B01EB">
      <w:r w:rsidRPr="005B01EB">
        <w:t xml:space="preserve">Chantier de l'économie sociale. (2025). </w:t>
      </w:r>
      <w:r w:rsidRPr="005B01EB">
        <w:rPr>
          <w:i/>
          <w:iCs/>
        </w:rPr>
        <w:t>Le Chantier de l'économie sociale salue le dévoilement du quatrième Plan d'action gouvernemental en économie sociale (PAGES) 2025-2030</w:t>
      </w:r>
      <w:r w:rsidRPr="005B01EB">
        <w:t>.</w:t>
      </w:r>
    </w:p>
    <w:p w14:paraId="74FF4955" w14:textId="77777777" w:rsidR="005B01EB" w:rsidRPr="005B01EB" w:rsidRDefault="005B01EB" w:rsidP="005B01EB">
      <w:r w:rsidRPr="005B01EB">
        <w:t xml:space="preserve">Co-operatives and Mutuals Canada. (2025). </w:t>
      </w:r>
      <w:r w:rsidRPr="005B01EB">
        <w:rPr>
          <w:i/>
          <w:iCs/>
        </w:rPr>
        <w:t>Budget 2025: Canada Strong - A co-operative lens on Canada's federal priorities</w:t>
      </w:r>
      <w:r w:rsidRPr="005B01EB">
        <w:t>.</w:t>
      </w:r>
    </w:p>
    <w:p w14:paraId="00AD2E14" w14:textId="77777777" w:rsidR="005B01EB" w:rsidRPr="005B01EB" w:rsidRDefault="005B01EB" w:rsidP="005B01EB">
      <w:r w:rsidRPr="005B01EB">
        <w:t>CTV News. (2026, June 2). Two-parent families, full-time workers among those in need of food banks: Report.</w:t>
      </w:r>
    </w:p>
    <w:p w14:paraId="0ECD73D6" w14:textId="77777777" w:rsidR="005B01EB" w:rsidRPr="005B01EB" w:rsidRDefault="005B01EB" w:rsidP="005B01EB">
      <w:r w:rsidRPr="005B01EB">
        <w:t xml:space="preserve">Food Banks Canada. (2026). </w:t>
      </w:r>
      <w:r w:rsidRPr="005B01EB">
        <w:rPr>
          <w:i/>
          <w:iCs/>
        </w:rPr>
        <w:t>Food insecurity and EI reform</w:t>
      </w:r>
      <w:r w:rsidRPr="005B01EB">
        <w:t>.</w:t>
      </w:r>
    </w:p>
    <w:p w14:paraId="7AE17F8E" w14:textId="77777777" w:rsidR="005B01EB" w:rsidRPr="005B01EB" w:rsidRDefault="005B01EB" w:rsidP="005B01EB">
      <w:r w:rsidRPr="005B01EB">
        <w:t xml:space="preserve">Government of British Columbia. (2025). </w:t>
      </w:r>
      <w:r w:rsidRPr="005B01EB">
        <w:rPr>
          <w:i/>
          <w:iCs/>
        </w:rPr>
        <w:t>Social purchasing</w:t>
      </w:r>
      <w:r w:rsidRPr="005B01EB">
        <w:t>.</w:t>
      </w:r>
    </w:p>
    <w:p w14:paraId="37E75360" w14:textId="77777777" w:rsidR="005B01EB" w:rsidRPr="005B01EB" w:rsidRDefault="005B01EB" w:rsidP="005B01EB">
      <w:r w:rsidRPr="005B01EB">
        <w:t xml:space="preserve">International Labour Organization. (2022). </w:t>
      </w:r>
      <w:r w:rsidRPr="005B01EB">
        <w:rPr>
          <w:i/>
          <w:iCs/>
        </w:rPr>
        <w:t>Financial mechanisms for innovative social and solidarity economy ecosystems: The case of Quebec</w:t>
      </w:r>
      <w:r w:rsidRPr="005B01EB">
        <w:t>.</w:t>
      </w:r>
    </w:p>
    <w:p w14:paraId="40765195" w14:textId="77777777" w:rsidR="005B01EB" w:rsidRPr="005B01EB" w:rsidRDefault="005B01EB" w:rsidP="005B01EB">
      <w:r w:rsidRPr="005B01EB">
        <w:lastRenderedPageBreak/>
        <w:t xml:space="preserve">Mendell, M. (2005). </w:t>
      </w:r>
      <w:r w:rsidRPr="005B01EB">
        <w:rPr>
          <w:i/>
          <w:iCs/>
        </w:rPr>
        <w:t>The social economy in Western Europe and Canada: Outlook and trends</w:t>
      </w:r>
      <w:r w:rsidRPr="005B01EB">
        <w:t>. OECD LEED Centre for Local Development.</w:t>
      </w:r>
    </w:p>
    <w:p w14:paraId="16249474" w14:textId="77777777" w:rsidR="005B01EB" w:rsidRPr="005B01EB" w:rsidRDefault="005B01EB" w:rsidP="005B01EB">
      <w:r w:rsidRPr="005B01EB">
        <w:t xml:space="preserve">Oxfam Canada. (2026, February 3). </w:t>
      </w:r>
      <w:r w:rsidRPr="005B01EB">
        <w:rPr>
          <w:i/>
          <w:iCs/>
        </w:rPr>
        <w:t>Canada's affordability crisis needs more than band-aid solutions</w:t>
      </w:r>
      <w:r w:rsidRPr="005B01EB">
        <w:t>.</w:t>
      </w:r>
    </w:p>
    <w:p w14:paraId="145FD905" w14:textId="77777777" w:rsidR="005B01EB" w:rsidRPr="005B01EB" w:rsidRDefault="005B01EB" w:rsidP="005B01EB">
      <w:r w:rsidRPr="005B01EB">
        <w:t xml:space="preserve">Public Services and Procurement Canada. (2026). </w:t>
      </w:r>
      <w:r w:rsidRPr="005B01EB">
        <w:rPr>
          <w:i/>
          <w:iCs/>
        </w:rPr>
        <w:t>Social procurement</w:t>
      </w:r>
      <w:r w:rsidRPr="005B01EB">
        <w:t>.</w:t>
      </w:r>
    </w:p>
    <w:p w14:paraId="3C15551B" w14:textId="77777777" w:rsidR="005B01EB" w:rsidRPr="005B01EB" w:rsidRDefault="005B01EB" w:rsidP="005B01EB">
      <w:r w:rsidRPr="005B01EB">
        <w:t xml:space="preserve">School of Public Policy, University of Saskatchewan. (2026). </w:t>
      </w:r>
      <w:r w:rsidRPr="005B01EB">
        <w:rPr>
          <w:i/>
          <w:iCs/>
        </w:rPr>
        <w:t>Assessing social impact bonds in Canada</w:t>
      </w:r>
      <w:r w:rsidRPr="005B01EB">
        <w:t>.</w:t>
      </w:r>
    </w:p>
    <w:p w14:paraId="196EC0CE" w14:textId="77777777" w:rsidR="005B01EB" w:rsidRPr="005B01EB" w:rsidRDefault="005B01EB" w:rsidP="005B01EB">
      <w:r w:rsidRPr="005B01EB">
        <w:rPr>
          <w:i/>
          <w:iCs/>
        </w:rPr>
        <w:t>Social Economy Act</w:t>
      </w:r>
      <w:r w:rsidRPr="005B01EB">
        <w:t>, CQLR c E-1.1.1 (2013).</w:t>
      </w:r>
    </w:p>
    <w:p w14:paraId="48E76A10" w14:textId="77777777" w:rsidR="005B01EB" w:rsidRPr="005B01EB" w:rsidRDefault="005B01EB" w:rsidP="005B01EB">
      <w:r w:rsidRPr="005B01EB">
        <w:t xml:space="preserve">Social Development Canada. (2005). </w:t>
      </w:r>
      <w:r w:rsidRPr="005B01EB">
        <w:rPr>
          <w:i/>
          <w:iCs/>
        </w:rPr>
        <w:t>Social economy: Questions and answers</w:t>
      </w:r>
      <w:r w:rsidRPr="005B01EB">
        <w:t>.</w:t>
      </w:r>
    </w:p>
    <w:p w14:paraId="70DCCFBC" w14:textId="77777777" w:rsidR="005B01EB" w:rsidRPr="005B01EB" w:rsidRDefault="005B01EB" w:rsidP="005B01EB">
      <w:r w:rsidRPr="005B01EB">
        <w:t xml:space="preserve">Statistics Canada. (2010). </w:t>
      </w:r>
      <w:r w:rsidRPr="005B01EB">
        <w:rPr>
          <w:i/>
          <w:iCs/>
        </w:rPr>
        <w:t>The social economy across the rural to urban gradient: Evidence from registered charities</w:t>
      </w:r>
      <w:r w:rsidRPr="005B01EB">
        <w:t xml:space="preserve"> (Agriculture and Rural Working Paper Series). Government of Canada.</w:t>
      </w:r>
    </w:p>
    <w:p w14:paraId="621A5D06" w14:textId="77777777" w:rsidR="005B01EB" w:rsidRPr="005B01EB" w:rsidRDefault="005B01EB" w:rsidP="005B01EB">
      <w:r w:rsidRPr="005B01EB">
        <w:t xml:space="preserve">Sumner, J., McMurtry, J. J., &amp; Tarhan, D. (2023). Growing community sustenance: The social economy as a route to Indigenous food sovereignty. </w:t>
      </w:r>
      <w:r w:rsidRPr="005B01EB">
        <w:rPr>
          <w:i/>
          <w:iCs/>
        </w:rPr>
        <w:t>Canadian Journal of Nonprofit and Social Economy Research</w:t>
      </w:r>
      <w:r w:rsidRPr="005B01EB">
        <w:t>, *14*(S1), 10-29.</w:t>
      </w:r>
    </w:p>
    <w:p w14:paraId="286FA797" w14:textId="77777777" w:rsidR="005B01EB" w:rsidRPr="005B01EB" w:rsidRDefault="005B01EB" w:rsidP="005B01EB">
      <w:r w:rsidRPr="005B01EB">
        <w:t xml:space="preserve">The Banker Ladies. (2024). </w:t>
      </w:r>
      <w:r w:rsidRPr="005B01EB">
        <w:rPr>
          <w:i/>
          <w:iCs/>
        </w:rPr>
        <w:t>Solidarity economy and the African diaspora in Canada</w:t>
      </w:r>
      <w:r w:rsidRPr="005B01EB">
        <w:t>.</w:t>
      </w:r>
    </w:p>
    <w:p w14:paraId="5E7D21B9" w14:textId="77777777" w:rsidR="005B01EB" w:rsidRPr="005B01EB" w:rsidRDefault="005B01EB" w:rsidP="005B01EB">
      <w:r w:rsidRPr="005B01EB">
        <w:t xml:space="preserve">Senate of Canada. (2025). </w:t>
      </w:r>
      <w:r w:rsidRPr="005B01EB">
        <w:rPr>
          <w:i/>
          <w:iCs/>
        </w:rPr>
        <w:t>Proceedings of the Standing Senate Committee on National Finance</w:t>
      </w:r>
      <w:r w:rsidRPr="005B01EB">
        <w:t>.</w:t>
      </w:r>
    </w:p>
    <w:p w14:paraId="61823748"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8B"/>
    <w:rsid w:val="00287217"/>
    <w:rsid w:val="005B01EB"/>
    <w:rsid w:val="008E2F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B67C2D-BF21-434B-83E0-CAB80893B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488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2574</Words>
  <Characters>14677</Characters>
  <Application>Microsoft Office Word</Application>
  <DocSecurity>0</DocSecurity>
  <Lines>122</Lines>
  <Paragraphs>34</Paragraphs>
  <ScaleCrop>false</ScaleCrop>
  <Company/>
  <LinksUpToDate>false</LinksUpToDate>
  <CharactersWithSpaces>17217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2026-09-29T05:51:00Z</dcterms:created>
  <dcterms:modified xsi:type="dcterms:W3CDTF">2026-09-29T05:51:00Z</dcterms:modified>
</cp:coreProperties>
</file>