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88D9F" w14:textId="77777777" w:rsidR="00C20F41" w:rsidRPr="00C20F41" w:rsidRDefault="00C20F41" w:rsidP="00C20F41">
      <w:pPr>
        <w:rPr>
          <w:b/>
          <w:bCs/>
        </w:rPr>
      </w:pPr>
      <w:r w:rsidRPr="00C20F41">
        <w:rPr>
          <w:b/>
          <w:bCs/>
        </w:rPr>
        <w:t>The State of the Social Economy and Solidarity in China</w:t>
      </w:r>
    </w:p>
    <w:p w14:paraId="1F8DC962" w14:textId="77777777" w:rsidR="00C20F41" w:rsidRPr="00C20F41" w:rsidRDefault="00C20F41" w:rsidP="00C20F41">
      <w:pPr>
        <w:rPr>
          <w:b/>
          <w:bCs/>
        </w:rPr>
      </w:pPr>
      <w:r w:rsidRPr="00C20F41">
        <w:rPr>
          <w:b/>
          <w:bCs/>
        </w:rPr>
        <w:t>Historical Background</w:t>
      </w:r>
    </w:p>
    <w:p w14:paraId="1D73660F" w14:textId="77777777" w:rsidR="00C20F41" w:rsidRPr="00C20F41" w:rsidRDefault="00C20F41" w:rsidP="00C20F41">
      <w:r w:rsidRPr="00C20F41">
        <w:t>The social economy in China has deep historical roots that stretch back to the early twentieth century, when scholars and reformers first began exploring cooperative and community-based economic models as alternatives to both unbridled capitalism and centralized state planning. Chinese social economics emerged as a distinct field of study during this period, drawing on sociological theories and methods to examine how economic behavior and structures are embedded within social relationships (</w:t>
      </w:r>
      <w:proofErr w:type="spellStart"/>
      <w:r w:rsidRPr="00C20F41">
        <w:t>Seo</w:t>
      </w:r>
      <w:proofErr w:type="spellEnd"/>
      <w:r w:rsidRPr="00C20F41">
        <w:t xml:space="preserve"> &amp; Choi, 2023). These early intellectual foundations would later inform practical experiments in rural reconstruction and cooperative organization that sought to address poverty and social dislocation through collective action.</w:t>
      </w:r>
    </w:p>
    <w:p w14:paraId="6F1EFC6D" w14:textId="77777777" w:rsidR="00C20F41" w:rsidRPr="00C20F41" w:rsidRDefault="00C20F41" w:rsidP="00C20F41">
      <w:pPr>
        <w:rPr>
          <w:b/>
          <w:bCs/>
        </w:rPr>
      </w:pPr>
      <w:r w:rsidRPr="00C20F41">
        <w:rPr>
          <w:b/>
          <w:bCs/>
        </w:rPr>
        <w:t>The Maoist Era and Collective Organization</w:t>
      </w:r>
    </w:p>
    <w:p w14:paraId="12C6DD88" w14:textId="77777777" w:rsidR="00C20F41" w:rsidRPr="00C20F41" w:rsidRDefault="00C20F41" w:rsidP="00C20F41">
      <w:r w:rsidRPr="00C20F41">
        <w:t>Following the founding of the People's Republic of China in 1949, the new socialist state embarked on a radical program of collectivization that transformed the countryside through people's communes and agricultural cooperatives. While these institutions were dismantled or fundamentally restructured during the reform era that began in 1978, the ideological commitment to collective welfare and solidarity remained a persistent thread in Chinese political discourse. The transition from a centrally planned economy to a market-oriented system generated unprecedented economic growth and lifted hundreds of millions out of poverty, yet it also produced new forms of inequality and social fragmentation that prompted renewed interest in social economy approaches (</w:t>
      </w:r>
      <w:proofErr w:type="spellStart"/>
      <w:r w:rsidRPr="00C20F41">
        <w:t>Seo</w:t>
      </w:r>
      <w:proofErr w:type="spellEnd"/>
      <w:r w:rsidRPr="00C20F41">
        <w:t xml:space="preserve"> &amp; Choi, 2023).</w:t>
      </w:r>
    </w:p>
    <w:p w14:paraId="722D6EAA" w14:textId="77777777" w:rsidR="00C20F41" w:rsidRPr="00C20F41" w:rsidRDefault="00C20F41" w:rsidP="00C20F41">
      <w:pPr>
        <w:rPr>
          <w:b/>
          <w:bCs/>
        </w:rPr>
      </w:pPr>
      <w:r w:rsidRPr="00C20F41">
        <w:rPr>
          <w:b/>
          <w:bCs/>
        </w:rPr>
        <w:t>The Reform Era and the Rise of New Cooperatives</w:t>
      </w:r>
    </w:p>
    <w:p w14:paraId="53FB5BCE" w14:textId="77777777" w:rsidR="00C20F41" w:rsidRPr="00C20F41" w:rsidRDefault="00C20F41" w:rsidP="00C20F41">
      <w:r w:rsidRPr="00C20F41">
        <w:t>The decades following 1978 witnessed the gradual emergence of new forms of cooperative and community-based economic activity, particularly in rural areas where peasant cooperatives and community-supported agriculture initiatives began to take shape. Scholars and practitioners employed the concept of the social economy to reflect on rural reconstruction efforts, emphasizing that economic problems cannot be separated from their social and cultural contexts and that a holistic perspective is needed to re-embed economic activity within social relationships (Pan &amp; Du, 2011). These experiments represented a conscious effort to carve out a space for economic practices that prioritized community well-being and democratic participation over pure profit maximization.</w:t>
      </w:r>
    </w:p>
    <w:p w14:paraId="6CFDC4FA" w14:textId="77777777" w:rsidR="00C20F41" w:rsidRPr="00C20F41" w:rsidRDefault="00C20F41" w:rsidP="00C20F41">
      <w:pPr>
        <w:rPr>
          <w:b/>
          <w:bCs/>
        </w:rPr>
      </w:pPr>
      <w:r w:rsidRPr="00C20F41">
        <w:rPr>
          <w:b/>
          <w:bCs/>
        </w:rPr>
        <w:t>The Contemporary Landscape of Social Economy in China</w:t>
      </w:r>
    </w:p>
    <w:p w14:paraId="5E7A8E2C" w14:textId="77777777" w:rsidR="00C20F41" w:rsidRPr="00C20F41" w:rsidRDefault="00C20F41" w:rsidP="00C20F41">
      <w:r w:rsidRPr="00C20F41">
        <w:t>In contemporary China, the social economy encompasses a diverse array of organizational forms including producer and consumer cooperatives, social enterprises, fair trade initiatives, community-based economies, and collective ownership enterprises (</w:t>
      </w:r>
      <w:proofErr w:type="spellStart"/>
      <w:r w:rsidRPr="00C20F41">
        <w:t>Pishu</w:t>
      </w:r>
      <w:proofErr w:type="spellEnd"/>
      <w:r w:rsidRPr="00C20F41">
        <w:t>, n.d.). The Chinese state has adopted a broadly favorable stance toward these developments, recognizing the contributions that social economy organizations can make to public service delivery, social welfare provision, and the broader project of common prosperity. Recent legislative changes have created a more enabling environment for non-profit organizations and social enterprises, though significant regulatory and operational challenges persist.</w:t>
      </w:r>
    </w:p>
    <w:p w14:paraId="1EAD28CB" w14:textId="77777777" w:rsidR="00C20F41" w:rsidRPr="00C20F41" w:rsidRDefault="00C20F41" w:rsidP="00C20F41">
      <w:pPr>
        <w:rPr>
          <w:b/>
          <w:bCs/>
        </w:rPr>
      </w:pPr>
      <w:r w:rsidRPr="00C20F41">
        <w:rPr>
          <w:b/>
          <w:bCs/>
        </w:rPr>
        <w:lastRenderedPageBreak/>
        <w:t>Rural Revitalization and Collective Economic Models</w:t>
      </w:r>
    </w:p>
    <w:p w14:paraId="7402C26B" w14:textId="77777777" w:rsidR="00C20F41" w:rsidRPr="00C20F41" w:rsidRDefault="00C20F41" w:rsidP="00C20F41">
      <w:r w:rsidRPr="00C20F41">
        <w:t>The national rural revitalization strategy, formally launched in 2018, represents one of the most ambitious state-led efforts to promote collective economic development in the reform era. The strategy set targets to substantially improve rural living standards by 2020 and achieve agricultural modernization by 2035, with the goal of strengthening the agricultural sector and enriching farmers (</w:t>
      </w:r>
      <w:proofErr w:type="spellStart"/>
      <w:r w:rsidRPr="00C20F41">
        <w:t>Seo</w:t>
      </w:r>
      <w:proofErr w:type="spellEnd"/>
      <w:r w:rsidRPr="00C20F41">
        <w:t xml:space="preserve"> &amp; Choi, 2023). Empirical research from provinces such as Zhejiang and Fujian </w:t>
      </w:r>
      <w:proofErr w:type="gramStart"/>
      <w:r w:rsidRPr="00C20F41">
        <w:t>has</w:t>
      </w:r>
      <w:proofErr w:type="gramEnd"/>
      <w:r w:rsidRPr="00C20F41">
        <w:t xml:space="preserve"> documented the positive impact of collective economic models on rural development, suggesting that strengthening the collective economy aligns with broader rural development strategies and is essential for bridging the urban-rural divide (Taylor &amp; Francis, 2025).</w:t>
      </w:r>
    </w:p>
    <w:p w14:paraId="28E9786F" w14:textId="77777777" w:rsidR="00C20F41" w:rsidRPr="00C20F41" w:rsidRDefault="00C20F41" w:rsidP="00C20F41">
      <w:pPr>
        <w:rPr>
          <w:b/>
          <w:bCs/>
        </w:rPr>
      </w:pPr>
      <w:r w:rsidRPr="00C20F41">
        <w:rPr>
          <w:b/>
          <w:bCs/>
        </w:rPr>
        <w:t>Political and Structural Challenges</w:t>
      </w:r>
    </w:p>
    <w:p w14:paraId="1FBE1404" w14:textId="77777777" w:rsidR="00C20F41" w:rsidRPr="00C20F41" w:rsidRDefault="00C20F41" w:rsidP="00C20F41">
      <w:r w:rsidRPr="00C20F41">
        <w:t>The development of the social economy in China faces several significant political and structural challenges that merit careful attention. Income inequality remains a persistent concern, with the national Gini coefficient hovering between 0.46 and 0.47 in recent years, a figure that exceeds international warning thresholds and reflects the uneven distribution of the benefits of economic growth (China Social Sciences Press, 2026). Low- and middle-income groups, who constitute the majority of the population, face structural barriers including insufficient human capital, unstable employment, and inadequate social security coverage that limit their participation in and benefit from social economy initiatives (China Economic Weekly, 2026).</w:t>
      </w:r>
    </w:p>
    <w:p w14:paraId="5A12A130" w14:textId="77777777" w:rsidR="00C20F41" w:rsidRPr="00C20F41" w:rsidRDefault="00C20F41" w:rsidP="00C20F41">
      <w:pPr>
        <w:rPr>
          <w:b/>
          <w:bCs/>
        </w:rPr>
      </w:pPr>
      <w:r w:rsidRPr="00C20F41">
        <w:rPr>
          <w:b/>
          <w:bCs/>
        </w:rPr>
        <w:t>Governance Tensions and the Role of the State</w:t>
      </w:r>
    </w:p>
    <w:p w14:paraId="17BE9012" w14:textId="77777777" w:rsidR="00C20F41" w:rsidRPr="00C20F41" w:rsidRDefault="00C20F41" w:rsidP="00C20F41">
      <w:r w:rsidRPr="00C20F41">
        <w:t xml:space="preserve">A central tension in China's social economy concerns the relationship between state objectives and the democratic governance principles that define the social and solidarity economy globally. The International </w:t>
      </w:r>
      <w:proofErr w:type="spellStart"/>
      <w:r w:rsidRPr="00C20F41">
        <w:t>Labour</w:t>
      </w:r>
      <w:proofErr w:type="spellEnd"/>
      <w:r w:rsidRPr="00C20F41">
        <w:t xml:space="preserve"> Organization has noted that in contexts where social economy organizations emerge and expand in response to government transfers and incentives, their development is closely tied to the state and may face dilemmas in balancing economic sustainability, social purpose, and democratic governance (ILO, n.d.). In China, this manifests in ongoing debates about the appropriate degree of state oversight versus cooperative autonomy, with some observers expressing concern that excessive bureaucratic control may undermine the participatory character of social economy organizations (Taylor &amp; Francis, 2026).</w:t>
      </w:r>
    </w:p>
    <w:p w14:paraId="04A9D005" w14:textId="77777777" w:rsidR="00C20F41" w:rsidRPr="00C20F41" w:rsidRDefault="00C20F41" w:rsidP="00C20F41">
      <w:pPr>
        <w:rPr>
          <w:b/>
          <w:bCs/>
        </w:rPr>
      </w:pPr>
      <w:r w:rsidRPr="00C20F41">
        <w:rPr>
          <w:b/>
          <w:bCs/>
        </w:rPr>
        <w:t>Exclusion and the Limits of Solidarity</w:t>
      </w:r>
    </w:p>
    <w:p w14:paraId="019DFC41" w14:textId="77777777" w:rsidR="00C20F41" w:rsidRPr="00C20F41" w:rsidRDefault="00C20F41" w:rsidP="00C20F41">
      <w:r w:rsidRPr="00C20F41">
        <w:t xml:space="preserve">Research on urban contexts reveals significant limitations to the solidarity generated by state-encouraged </w:t>
      </w:r>
      <w:proofErr w:type="spellStart"/>
      <w:r w:rsidRPr="00C20F41">
        <w:t>commoning</w:t>
      </w:r>
      <w:proofErr w:type="spellEnd"/>
      <w:r w:rsidRPr="00C20F41">
        <w:t xml:space="preserve"> initiatives. A study of Shenzhen's community-level cooperative companies found that these organizations tend to exclude migrant outsiders, and that state-encouraged </w:t>
      </w:r>
      <w:proofErr w:type="spellStart"/>
      <w:r w:rsidRPr="00C20F41">
        <w:t>commoning</w:t>
      </w:r>
      <w:proofErr w:type="spellEnd"/>
      <w:r w:rsidRPr="00C20F41">
        <w:t xml:space="preserve"> does not generate substantial solidarity between native residents and migrants (Sage, 2025). Furthermore, the points-based system that governs migrant access to public goods reflects a competitive logic that creates club goods rather than genuinely socialized resources, raising fundamental questions about the inclusiveness of China's social economy model.</w:t>
      </w:r>
    </w:p>
    <w:p w14:paraId="24E2F214" w14:textId="77777777" w:rsidR="00C20F41" w:rsidRPr="00C20F41" w:rsidRDefault="00C20F41" w:rsidP="00C20F41">
      <w:pPr>
        <w:rPr>
          <w:b/>
          <w:bCs/>
        </w:rPr>
      </w:pPr>
      <w:r w:rsidRPr="00C20F41">
        <w:rPr>
          <w:b/>
          <w:bCs/>
        </w:rPr>
        <w:t>Cooperatives and the Risk of Pseudo-Cooperatives</w:t>
      </w:r>
    </w:p>
    <w:p w14:paraId="316DA00A" w14:textId="77777777" w:rsidR="00C20F41" w:rsidRPr="00C20F41" w:rsidRDefault="00C20F41" w:rsidP="00C20F41">
      <w:r w:rsidRPr="00C20F41">
        <w:lastRenderedPageBreak/>
        <w:t>The cooperative sector, a cornerstone of the social economy, faces its own distinct set of challenges. Many farmers' cooperatives struggle with resource scarcity, inadequate professional talent, difficulties in fundraising, and weak inter-cooperative linkages (Chinese Academy of Social Sciences, 2025). A particularly troubling phenomenon is the prevalence of pseudo-cooperatives established by agribusinesses that, while leveraging commercial efficiencies, risk undermining democratic governance through inequitable profit distribution and managerial irregularities (Taylor &amp; Francis, 2025). These entities can capture the benefits of cooperative legal status without genuinely embodying cooperative values, thereby distorting the sector and eroding trust in collective economic models.</w:t>
      </w:r>
    </w:p>
    <w:p w14:paraId="55A17C81" w14:textId="77777777" w:rsidR="00C20F41" w:rsidRPr="00C20F41" w:rsidRDefault="00C20F41" w:rsidP="00C20F41">
      <w:pPr>
        <w:rPr>
          <w:b/>
          <w:bCs/>
        </w:rPr>
      </w:pPr>
      <w:r w:rsidRPr="00C20F41">
        <w:rPr>
          <w:b/>
          <w:bCs/>
        </w:rPr>
        <w:t>Land, Capital, and Distributive Conflicts</w:t>
      </w:r>
    </w:p>
    <w:p w14:paraId="2F325364" w14:textId="77777777" w:rsidR="00C20F41" w:rsidRPr="00C20F41" w:rsidRDefault="00C20F41" w:rsidP="00C20F41">
      <w:r w:rsidRPr="00C20F41">
        <w:t>A comprehensive study of collective economy models in central and western China has identified a fundamental tension between capital accumulation and welfare distribution that generates significant potential difficulties. While village collectives can achieve dual economic and social benefits through capital-based operations and socialized distribution of returns, the underlying conflicts between these logics lead to increased livelihood vulnerability among farmers, heightened operational risks for cooperatives, and growing pressure for village stability maintenance (Dong &amp; Ye, 2025). These findings suggest that the path to collective prosperity is neither straightforward nor free of contradictions.</w:t>
      </w:r>
    </w:p>
    <w:p w14:paraId="38B6027D" w14:textId="77777777" w:rsidR="00C20F41" w:rsidRPr="00C20F41" w:rsidRDefault="00C20F41" w:rsidP="00C20F41">
      <w:pPr>
        <w:rPr>
          <w:b/>
          <w:bCs/>
        </w:rPr>
      </w:pPr>
      <w:r w:rsidRPr="00C20F41">
        <w:rPr>
          <w:b/>
          <w:bCs/>
        </w:rPr>
        <w:t>The Third Sector and Philanthropic Economy</w:t>
      </w:r>
    </w:p>
    <w:p w14:paraId="398A431D" w14:textId="77777777" w:rsidR="00C20F41" w:rsidRPr="00C20F41" w:rsidRDefault="00C20F41" w:rsidP="00C20F41">
      <w:r w:rsidRPr="00C20F41">
        <w:t>The emergence of a robust third sector is a relatively recent development in China's social economy landscape. The policy orientation toward "third distribution," which encourages voluntary contributions to social welfare, has opened new possibilities for philanthropic and charitable organizations. However, Chinese social organizations face structural financial difficulties related to what economists call Baumol's cost disease, whereby labor-intensive service sectors struggle to achieve productivity gains comparable to those in manufacturing (Zhu &amp; Zhu, 2026). The development of hybrid philanthropic economy models that blend market-based revenue generation with mission-driven social services represents one emerging response to these financial pressures.</w:t>
      </w:r>
    </w:p>
    <w:p w14:paraId="083D70E0" w14:textId="77777777" w:rsidR="00C20F41" w:rsidRPr="00C20F41" w:rsidRDefault="00C20F41" w:rsidP="00C20F41">
      <w:pPr>
        <w:rPr>
          <w:b/>
          <w:bCs/>
        </w:rPr>
      </w:pPr>
      <w:r w:rsidRPr="00C20F41">
        <w:rPr>
          <w:b/>
          <w:bCs/>
        </w:rPr>
        <w:t>Social Enterprises and Market-Based Solutions</w:t>
      </w:r>
    </w:p>
    <w:p w14:paraId="382003D6" w14:textId="77777777" w:rsidR="00C20F41" w:rsidRPr="00C20F41" w:rsidRDefault="00C20F41" w:rsidP="00C20F41">
      <w:r w:rsidRPr="00C20F41">
        <w:t>Social enterprises occupy an increasingly important position within China's social economy ecosystem, operating at the intersection of commercial viability and social mission. These organizations, which include both registered non-profits and commercial enterprises with explicit social objectives, pursue innovative approaches to addressing social problems through market mechanisms. The dual-track philanthropic economy model proposes that social organizations can overcome structural financial challenges through a combination of capital bridging from profitable sectors and mission-embedded revenue generation within service delivery operations (Zhu &amp; Zhu, 2026). This approach seeks to reconcile the tension between social purpose and market rationality that has long characterized debates about the role of markets in social welfare provision.</w:t>
      </w:r>
    </w:p>
    <w:p w14:paraId="3F400701" w14:textId="77777777" w:rsidR="00C20F41" w:rsidRPr="00C20F41" w:rsidRDefault="00C20F41" w:rsidP="00C20F41">
      <w:pPr>
        <w:rPr>
          <w:b/>
          <w:bCs/>
        </w:rPr>
      </w:pPr>
      <w:r w:rsidRPr="00C20F41">
        <w:rPr>
          <w:b/>
          <w:bCs/>
        </w:rPr>
        <w:lastRenderedPageBreak/>
        <w:t>Urban-Rural Solidarity and Moralized Markets</w:t>
      </w:r>
    </w:p>
    <w:p w14:paraId="1659782C" w14:textId="77777777" w:rsidR="00C20F41" w:rsidRPr="00C20F41" w:rsidRDefault="00C20F41" w:rsidP="00C20F41">
      <w:r w:rsidRPr="00C20F41">
        <w:t>Innovative mechanisms for fostering urban-rural solidarity have emerged alongside more traditional cooperative forms, including market-based schemes that attempt to translate moral commitments into economic exchanges. Guangdong Province's "adoption and protection" scheme exemplifies this approach, whereby urban consumers and enterprises pay fees linked to certified farmland plots and receive agricultural products, traceability information, and adoption certificates in return (Li et al., 2024). While such schemes can generate tangible support for farmland protection and rural livelihoods, the solidarity they produce is mediated and conditional, structured by ability to pay and certification thresholds that tend to favor state farms and capitalized producers over smaller-scale farmers.</w:t>
      </w:r>
    </w:p>
    <w:p w14:paraId="0163FC6A" w14:textId="77777777" w:rsidR="00C20F41" w:rsidRPr="00C20F41" w:rsidRDefault="00C20F41" w:rsidP="00C20F41">
      <w:pPr>
        <w:rPr>
          <w:b/>
          <w:bCs/>
        </w:rPr>
      </w:pPr>
      <w:r w:rsidRPr="00C20F41">
        <w:rPr>
          <w:b/>
          <w:bCs/>
        </w:rPr>
        <w:t>Toward a Balanced Assessment</w:t>
      </w:r>
    </w:p>
    <w:p w14:paraId="73D72C78" w14:textId="77777777" w:rsidR="00C20F41" w:rsidRPr="00C20F41" w:rsidRDefault="00C20F41" w:rsidP="00C20F41">
      <w:r w:rsidRPr="00C20F41">
        <w:t xml:space="preserve">The state of the social economy and solidarity in China presents a complex picture of dynamic growth alongside persistent structural challenges. On one hand, the expansion of cooperative forms, the proliferation of social enterprises, the emergence of innovative urban-rural linkage mechanisms, and the state's rhetorical commitment to common prosperity all suggest a favorable environment for social economy development. On the other hand, income inequality, exclusionary tendencies in some </w:t>
      </w:r>
      <w:proofErr w:type="spellStart"/>
      <w:r w:rsidRPr="00C20F41">
        <w:t>commoning</w:t>
      </w:r>
      <w:proofErr w:type="spellEnd"/>
      <w:r w:rsidRPr="00C20F41">
        <w:t xml:space="preserve"> initiatives, the prevalence of pseudo-cooperatives, and tensions between state oversight and democratic governance indicate that the realization of a genuinely inclusive and participatory social economy remains an aspirational goal rather than an accomplished reality. The trajectory of China's social economy will depend substantially on whether policy frameworks can evolve to address these tensions in ways that strengthen rather than undermine the solidaristic principles that give the sector its distinctive character.</w:t>
      </w:r>
    </w:p>
    <w:p w14:paraId="20D2001E" w14:textId="77777777" w:rsidR="00C20F41" w:rsidRPr="00C20F41" w:rsidRDefault="00C20F41" w:rsidP="00C20F41">
      <w:pPr>
        <w:rPr>
          <w:b/>
          <w:bCs/>
        </w:rPr>
      </w:pPr>
      <w:r w:rsidRPr="00C20F41">
        <w:rPr>
          <w:b/>
          <w:bCs/>
        </w:rPr>
        <w:t>References</w:t>
      </w:r>
    </w:p>
    <w:p w14:paraId="335B3BF7" w14:textId="77777777" w:rsidR="00C20F41" w:rsidRPr="00C20F41" w:rsidRDefault="00C20F41" w:rsidP="00C20F41">
      <w:r w:rsidRPr="00C20F41">
        <w:t xml:space="preserve">China Economic Weekly. (2026). </w:t>
      </w:r>
      <w:proofErr w:type="spellStart"/>
      <w:r w:rsidRPr="00C20F41">
        <w:rPr>
          <w:rFonts w:ascii="MS Gothic" w:eastAsia="MS Gothic" w:hAnsi="MS Gothic" w:cs="MS Gothic" w:hint="eastAsia"/>
        </w:rPr>
        <w:t>多措并</w:t>
      </w:r>
      <w:r w:rsidRPr="00C20F41">
        <w:rPr>
          <w:rFonts w:ascii="Microsoft JhengHei" w:eastAsia="Microsoft JhengHei" w:hAnsi="Microsoft JhengHei" w:cs="Microsoft JhengHei" w:hint="eastAsia"/>
        </w:rPr>
        <w:t>举增加低收入群体收入</w:t>
      </w:r>
      <w:proofErr w:type="spellEnd"/>
      <w:r w:rsidRPr="00C20F41">
        <w:t xml:space="preserve"> [Multiple measures to increase income of low-income groups]. </w:t>
      </w:r>
      <w:r w:rsidRPr="00C20F41">
        <w:rPr>
          <w:i/>
          <w:iCs/>
        </w:rPr>
        <w:t>China Economic Weekly</w:t>
      </w:r>
      <w:r w:rsidRPr="00C20F41">
        <w:t>.</w:t>
      </w:r>
    </w:p>
    <w:p w14:paraId="4E184DFE" w14:textId="77777777" w:rsidR="00C20F41" w:rsidRPr="00C20F41" w:rsidRDefault="00C20F41" w:rsidP="00C20F41">
      <w:r w:rsidRPr="00C20F41">
        <w:t xml:space="preserve">Chinese Academy of Social Sciences. (2025). </w:t>
      </w:r>
      <w:proofErr w:type="spellStart"/>
      <w:r w:rsidRPr="00C20F41">
        <w:rPr>
          <w:rFonts w:ascii="Microsoft JhengHei" w:eastAsia="Microsoft JhengHei" w:hAnsi="Microsoft JhengHei" w:cs="Microsoft JhengHei" w:hint="eastAsia"/>
        </w:rPr>
        <w:t>农民合作社是巩固脱贫攻坚成果的重要保障</w:t>
      </w:r>
      <w:proofErr w:type="spellEnd"/>
      <w:r w:rsidRPr="00C20F41">
        <w:t xml:space="preserve"> [Farmers' cooperatives are an important guarantee for consolidating poverty alleviation achievements]. </w:t>
      </w:r>
      <w:r w:rsidRPr="00C20F41">
        <w:rPr>
          <w:i/>
          <w:iCs/>
        </w:rPr>
        <w:t>Chinese Social Sciences Today</w:t>
      </w:r>
      <w:r w:rsidRPr="00C20F41">
        <w:t>.</w:t>
      </w:r>
    </w:p>
    <w:p w14:paraId="1574EC42" w14:textId="77777777" w:rsidR="00C20F41" w:rsidRPr="00C20F41" w:rsidRDefault="00C20F41" w:rsidP="00C20F41">
      <w:r w:rsidRPr="00C20F41">
        <w:t xml:space="preserve">China Social Sciences Press. (2026). </w:t>
      </w:r>
      <w:proofErr w:type="spellStart"/>
      <w:r w:rsidRPr="00C20F41">
        <w:rPr>
          <w:rFonts w:ascii="MS Gothic" w:eastAsia="MS Gothic" w:hAnsi="MS Gothic" w:cs="MS Gothic" w:hint="eastAsia"/>
        </w:rPr>
        <w:t>切</w:t>
      </w:r>
      <w:r w:rsidRPr="00C20F41">
        <w:rPr>
          <w:rFonts w:ascii="Microsoft JhengHei" w:eastAsia="Microsoft JhengHei" w:hAnsi="Microsoft JhengHei" w:cs="Microsoft JhengHei" w:hint="eastAsia"/>
        </w:rPr>
        <w:t>实提高中低收入群体收入</w:t>
      </w:r>
      <w:proofErr w:type="spellEnd"/>
      <w:r w:rsidRPr="00C20F41">
        <w:t xml:space="preserve"> [Effectively raise the income of low- and middle-income groups]. </w:t>
      </w:r>
      <w:r w:rsidRPr="00C20F41">
        <w:rPr>
          <w:i/>
          <w:iCs/>
        </w:rPr>
        <w:t>Chinese Social Sciences Today</w:t>
      </w:r>
      <w:r w:rsidRPr="00C20F41">
        <w:t>.</w:t>
      </w:r>
    </w:p>
    <w:p w14:paraId="4198516E" w14:textId="77777777" w:rsidR="00C20F41" w:rsidRPr="00C20F41" w:rsidRDefault="00C20F41" w:rsidP="00C20F41">
      <w:r w:rsidRPr="00C20F41">
        <w:t xml:space="preserve">Dong, Y., &amp; Ye, J. (2025). </w:t>
      </w:r>
      <w:proofErr w:type="spellStart"/>
      <w:r w:rsidRPr="00C20F41">
        <w:rPr>
          <w:rFonts w:ascii="MS Gothic" w:eastAsia="MS Gothic" w:hAnsi="MS Gothic" w:cs="MS Gothic" w:hint="eastAsia"/>
        </w:rPr>
        <w:t>共同富裕目</w:t>
      </w:r>
      <w:r w:rsidRPr="00C20F41">
        <w:rPr>
          <w:rFonts w:ascii="Microsoft JhengHei" w:eastAsia="Microsoft JhengHei" w:hAnsi="Microsoft JhengHei" w:cs="Microsoft JhengHei" w:hint="eastAsia"/>
        </w:rPr>
        <w:t>标下农地统筹经营型集体经济的实践模式及其限度</w:t>
      </w:r>
      <w:proofErr w:type="spellEnd"/>
      <w:r w:rsidRPr="00C20F41">
        <w:t xml:space="preserve"> [Practice models and limitations of operating collective economy with coordinated farmland under the common prosperity goal]. </w:t>
      </w:r>
      <w:r w:rsidRPr="00C20F41">
        <w:rPr>
          <w:i/>
          <w:iCs/>
        </w:rPr>
        <w:t>Journal of Nanjing Agricultural University (Social Sciences Edition)</w:t>
      </w:r>
      <w:r w:rsidRPr="00C20F41">
        <w:t>, 6, 28-39.</w:t>
      </w:r>
    </w:p>
    <w:p w14:paraId="0B78BE4F" w14:textId="77777777" w:rsidR="00C20F41" w:rsidRPr="00C20F41" w:rsidRDefault="00C20F41" w:rsidP="00C20F41">
      <w:r w:rsidRPr="00C20F41">
        <w:t xml:space="preserve">ILO. (n.d.). </w:t>
      </w:r>
      <w:r w:rsidRPr="00C20F41">
        <w:rPr>
          <w:i/>
          <w:iCs/>
        </w:rPr>
        <w:t>Mapping the social and solidarity economy landscape in Asia</w:t>
      </w:r>
      <w:r w:rsidRPr="00C20F41">
        <w:t xml:space="preserve">. International </w:t>
      </w:r>
      <w:proofErr w:type="spellStart"/>
      <w:r w:rsidRPr="00C20F41">
        <w:t>Labour</w:t>
      </w:r>
      <w:proofErr w:type="spellEnd"/>
      <w:r w:rsidRPr="00C20F41">
        <w:t xml:space="preserve"> Organization.</w:t>
      </w:r>
    </w:p>
    <w:p w14:paraId="32298BE8" w14:textId="77777777" w:rsidR="00C20F41" w:rsidRPr="00C20F41" w:rsidRDefault="00C20F41" w:rsidP="00C20F41">
      <w:r w:rsidRPr="00C20F41">
        <w:lastRenderedPageBreak/>
        <w:t xml:space="preserve">Li, Y., et al. (2024). Moralizing markets for farmland protection: Urban-rural solidarity through responsible consumption in Guangdong, China. </w:t>
      </w:r>
      <w:r w:rsidRPr="00C20F41">
        <w:rPr>
          <w:i/>
          <w:iCs/>
        </w:rPr>
        <w:t>Journal of Rural Studies</w:t>
      </w:r>
      <w:r w:rsidRPr="00C20F41">
        <w:t>.</w:t>
      </w:r>
    </w:p>
    <w:p w14:paraId="7EE90763" w14:textId="77777777" w:rsidR="00C20F41" w:rsidRPr="00C20F41" w:rsidRDefault="00C20F41" w:rsidP="00C20F41">
      <w:r w:rsidRPr="00C20F41">
        <w:t xml:space="preserve">Pan, J., &amp; Du, J. (2011). The social economy of new rural reconstruction. </w:t>
      </w:r>
      <w:r w:rsidRPr="00C20F41">
        <w:rPr>
          <w:i/>
          <w:iCs/>
        </w:rPr>
        <w:t>China Journal of Social Work</w:t>
      </w:r>
      <w:r w:rsidRPr="00C20F41">
        <w:t>, 4(3), 271-282.</w:t>
      </w:r>
    </w:p>
    <w:p w14:paraId="4CCD6570" w14:textId="77777777" w:rsidR="00C20F41" w:rsidRPr="00C20F41" w:rsidRDefault="00C20F41" w:rsidP="00C20F41">
      <w:proofErr w:type="spellStart"/>
      <w:r w:rsidRPr="00C20F41">
        <w:t>Pishu</w:t>
      </w:r>
      <w:proofErr w:type="spellEnd"/>
      <w:r w:rsidRPr="00C20F41">
        <w:t xml:space="preserve">. (n.d.). </w:t>
      </w:r>
      <w:proofErr w:type="spellStart"/>
      <w:r w:rsidRPr="00C20F41">
        <w:rPr>
          <w:rFonts w:ascii="MS Gothic" w:eastAsia="MS Gothic" w:hAnsi="MS Gothic" w:cs="MS Gothic" w:hint="eastAsia"/>
        </w:rPr>
        <w:t>社会</w:t>
      </w:r>
      <w:r w:rsidRPr="00C20F41">
        <w:rPr>
          <w:rFonts w:ascii="Microsoft JhengHei" w:eastAsia="Microsoft JhengHei" w:hAnsi="Microsoft JhengHei" w:cs="Microsoft JhengHei" w:hint="eastAsia"/>
        </w:rPr>
        <w:t>经济在中国</w:t>
      </w:r>
      <w:proofErr w:type="spellEnd"/>
      <w:r w:rsidRPr="00C20F41">
        <w:t xml:space="preserve"> [Social economy in China]. Social Sciences Academic Press.</w:t>
      </w:r>
    </w:p>
    <w:p w14:paraId="7EB958EB" w14:textId="77777777" w:rsidR="00C20F41" w:rsidRPr="00C20F41" w:rsidRDefault="00C20F41" w:rsidP="00C20F41">
      <w:r w:rsidRPr="00C20F41">
        <w:t xml:space="preserve">Sage. (2025). </w:t>
      </w:r>
      <w:proofErr w:type="spellStart"/>
      <w:r w:rsidRPr="00C20F41">
        <w:t>Socialising</w:t>
      </w:r>
      <w:proofErr w:type="spellEnd"/>
      <w:r w:rsidRPr="00C20F41">
        <w:t xml:space="preserve"> resources: State-encouraged </w:t>
      </w:r>
      <w:proofErr w:type="spellStart"/>
      <w:r w:rsidRPr="00C20F41">
        <w:t>commoning</w:t>
      </w:r>
      <w:proofErr w:type="spellEnd"/>
      <w:r w:rsidRPr="00C20F41">
        <w:t xml:space="preserve"> and the making of scarce social goods in Shenzhen (China). </w:t>
      </w:r>
      <w:r w:rsidRPr="00C20F41">
        <w:rPr>
          <w:i/>
          <w:iCs/>
        </w:rPr>
        <w:t>Critique of Anthropology</w:t>
      </w:r>
      <w:r w:rsidRPr="00C20F41">
        <w:t>.</w:t>
      </w:r>
    </w:p>
    <w:p w14:paraId="27952A68" w14:textId="77777777" w:rsidR="00C20F41" w:rsidRPr="00C20F41" w:rsidRDefault="00C20F41" w:rsidP="00C20F41">
      <w:proofErr w:type="spellStart"/>
      <w:r w:rsidRPr="00C20F41">
        <w:t>Seo</w:t>
      </w:r>
      <w:proofErr w:type="spellEnd"/>
      <w:r w:rsidRPr="00C20F41">
        <w:t xml:space="preserve">, J., &amp; Choi, M. (2023). </w:t>
      </w:r>
      <w:proofErr w:type="spellStart"/>
      <w:r w:rsidRPr="00C20F41">
        <w:rPr>
          <w:rFonts w:ascii="Malgun Gothic" w:eastAsia="Malgun Gothic" w:hAnsi="Malgun Gothic" w:cs="Malgun Gothic" w:hint="eastAsia"/>
        </w:rPr>
        <w:t>중국</w:t>
      </w:r>
      <w:proofErr w:type="spellEnd"/>
      <w:r w:rsidRPr="00C20F41">
        <w:t xml:space="preserve"> </w:t>
      </w:r>
      <w:proofErr w:type="spellStart"/>
      <w:r w:rsidRPr="00C20F41">
        <w:rPr>
          <w:rFonts w:ascii="Malgun Gothic" w:eastAsia="Malgun Gothic" w:hAnsi="Malgun Gothic" w:cs="Malgun Gothic" w:hint="eastAsia"/>
        </w:rPr>
        <w:t>사회경제학의</w:t>
      </w:r>
      <w:proofErr w:type="spellEnd"/>
      <w:r w:rsidRPr="00C20F41">
        <w:t xml:space="preserve"> </w:t>
      </w:r>
      <w:proofErr w:type="spellStart"/>
      <w:r w:rsidRPr="00C20F41">
        <w:rPr>
          <w:rFonts w:ascii="Malgun Gothic" w:eastAsia="Malgun Gothic" w:hAnsi="Malgun Gothic" w:cs="Malgun Gothic" w:hint="eastAsia"/>
        </w:rPr>
        <w:t>태동</w:t>
      </w:r>
      <w:proofErr w:type="spellEnd"/>
      <w:r w:rsidRPr="00C20F41">
        <w:t xml:space="preserve"> </w:t>
      </w:r>
      <w:proofErr w:type="spellStart"/>
      <w:r w:rsidRPr="00C20F41">
        <w:rPr>
          <w:rFonts w:ascii="Malgun Gothic" w:eastAsia="Malgun Gothic" w:hAnsi="Malgun Gothic" w:cs="Malgun Gothic" w:hint="eastAsia"/>
        </w:rPr>
        <w:t>발전과</w:t>
      </w:r>
      <w:proofErr w:type="spellEnd"/>
      <w:r w:rsidRPr="00C20F41">
        <w:t xml:space="preserve"> </w:t>
      </w:r>
      <w:proofErr w:type="spellStart"/>
      <w:r w:rsidRPr="00C20F41">
        <w:rPr>
          <w:rFonts w:ascii="Malgun Gothic" w:eastAsia="Malgun Gothic" w:hAnsi="Malgun Gothic" w:cs="Malgun Gothic" w:hint="eastAsia"/>
        </w:rPr>
        <w:t>적용</w:t>
      </w:r>
      <w:proofErr w:type="spellEnd"/>
      <w:r w:rsidRPr="00C20F41">
        <w:t xml:space="preserve"> </w:t>
      </w:r>
      <w:proofErr w:type="spellStart"/>
      <w:r w:rsidRPr="00C20F41">
        <w:rPr>
          <w:rFonts w:ascii="Malgun Gothic" w:eastAsia="Malgun Gothic" w:hAnsi="Malgun Gothic" w:cs="Malgun Gothic" w:hint="eastAsia"/>
        </w:rPr>
        <w:t>실제연구</w:t>
      </w:r>
      <w:proofErr w:type="spellEnd"/>
      <w:r w:rsidRPr="00C20F41">
        <w:t xml:space="preserve"> [A study on the development and current status of Chinese social economics]. </w:t>
      </w:r>
      <w:r w:rsidRPr="00C20F41">
        <w:rPr>
          <w:i/>
          <w:iCs/>
        </w:rPr>
        <w:t>Journal of Business History</w:t>
      </w:r>
      <w:r w:rsidRPr="00C20F41">
        <w:t>, 38(2), 33-53.</w:t>
      </w:r>
    </w:p>
    <w:p w14:paraId="20889526" w14:textId="77777777" w:rsidR="00C20F41" w:rsidRPr="00C20F41" w:rsidRDefault="00C20F41" w:rsidP="00C20F41">
      <w:r w:rsidRPr="00C20F41">
        <w:t xml:space="preserve">Taylor &amp; Francis. (2025). The cooperative sector in the People's Republic of China. In </w:t>
      </w:r>
      <w:r w:rsidRPr="00C20F41">
        <w:rPr>
          <w:i/>
          <w:iCs/>
        </w:rPr>
        <w:t>Developing the Social Economy</w:t>
      </w:r>
      <w:r w:rsidRPr="00C20F41">
        <w:t>.</w:t>
      </w:r>
    </w:p>
    <w:p w14:paraId="32CEA394" w14:textId="77777777" w:rsidR="00C20F41" w:rsidRPr="00C20F41" w:rsidRDefault="00C20F41" w:rsidP="00C20F41">
      <w:r w:rsidRPr="00C20F41">
        <w:t xml:space="preserve">Taylor &amp; Francis. (2026). Building a collective economy, but for whom? 'Three conversions' and rural revitalization in China. </w:t>
      </w:r>
      <w:r w:rsidRPr="00C20F41">
        <w:rPr>
          <w:i/>
          <w:iCs/>
        </w:rPr>
        <w:t>Journal of Contemporary China</w:t>
      </w:r>
      <w:r w:rsidRPr="00C20F41">
        <w:t>.</w:t>
      </w:r>
    </w:p>
    <w:p w14:paraId="3C663743" w14:textId="77777777" w:rsidR="00C20F41" w:rsidRPr="00C20F41" w:rsidRDefault="00C20F41" w:rsidP="00C20F41">
      <w:r w:rsidRPr="00C20F41">
        <w:t xml:space="preserve">Zhu, P., &amp; Zhu, J. (2026). </w:t>
      </w:r>
      <w:r w:rsidRPr="00C20F41">
        <w:rPr>
          <w:rFonts w:ascii="MS Gothic" w:eastAsia="MS Gothic" w:hAnsi="MS Gothic" w:cs="MS Gothic" w:hint="eastAsia"/>
        </w:rPr>
        <w:t>克服</w:t>
      </w:r>
      <w:r w:rsidRPr="00C20F41">
        <w:t>"</w:t>
      </w:r>
      <w:proofErr w:type="spellStart"/>
      <w:r w:rsidRPr="00C20F41">
        <w:rPr>
          <w:rFonts w:ascii="Microsoft JhengHei" w:eastAsia="Microsoft JhengHei" w:hAnsi="Microsoft JhengHei" w:cs="Microsoft JhengHei" w:hint="eastAsia"/>
        </w:rPr>
        <w:t>鲍莫尔病</w:t>
      </w:r>
      <w:proofErr w:type="spellEnd"/>
      <w:r w:rsidRPr="00C20F41">
        <w:t>"</w:t>
      </w:r>
      <w:r w:rsidRPr="00C20F41">
        <w:rPr>
          <w:rFonts w:ascii="MS Gothic" w:eastAsia="MS Gothic" w:hAnsi="MS Gothic" w:cs="MS Gothic" w:hint="eastAsia"/>
        </w:rPr>
        <w:t>：</w:t>
      </w:r>
      <w:proofErr w:type="spellStart"/>
      <w:r w:rsidRPr="00C20F41">
        <w:rPr>
          <w:rFonts w:ascii="MS Gothic" w:eastAsia="MS Gothic" w:hAnsi="MS Gothic" w:cs="MS Gothic" w:hint="eastAsia"/>
        </w:rPr>
        <w:t>双</w:t>
      </w:r>
      <w:r w:rsidRPr="00C20F41">
        <w:rPr>
          <w:rFonts w:ascii="Microsoft JhengHei" w:eastAsia="Microsoft JhengHei" w:hAnsi="Microsoft JhengHei" w:cs="Microsoft JhengHei" w:hint="eastAsia"/>
        </w:rPr>
        <w:t>轨慈善经济</w:t>
      </w:r>
      <w:r w:rsidRPr="00C20F41">
        <w:rPr>
          <w:rFonts w:ascii="MS Gothic" w:eastAsia="MS Gothic" w:hAnsi="MS Gothic" w:cs="MS Gothic" w:hint="eastAsia"/>
        </w:rPr>
        <w:t>的理</w:t>
      </w:r>
      <w:r w:rsidRPr="00C20F41">
        <w:rPr>
          <w:rFonts w:ascii="Microsoft JhengHei" w:eastAsia="Microsoft JhengHei" w:hAnsi="Microsoft JhengHei" w:cs="Microsoft JhengHei" w:hint="eastAsia"/>
        </w:rPr>
        <w:t>论建构</w:t>
      </w:r>
      <w:proofErr w:type="spellEnd"/>
      <w:r w:rsidRPr="00C20F41">
        <w:t xml:space="preserve"> [Overcoming Baumol's disease: Theoretical construction of dual-track philanthropic economy]. </w:t>
      </w:r>
      <w:r w:rsidRPr="00C20F41">
        <w:rPr>
          <w:i/>
          <w:iCs/>
        </w:rPr>
        <w:t>Public Welfare Research</w:t>
      </w:r>
      <w:r w:rsidRPr="00C20F41">
        <w:t>, 2.</w:t>
      </w:r>
    </w:p>
    <w:p w14:paraId="44F10908" w14:textId="77777777" w:rsidR="00287217" w:rsidRDefault="00287217"/>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0D3"/>
    <w:rsid w:val="00287217"/>
    <w:rsid w:val="00C20F41"/>
    <w:rsid w:val="00F350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B696FA-6A15-4461-A067-9C5ABBF94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752814">
      <w:bodyDiv w:val="1"/>
      <w:marLeft w:val="0"/>
      <w:marRight w:val="0"/>
      <w:marTop w:val="0"/>
      <w:marBottom w:val="0"/>
      <w:divBdr>
        <w:top w:val="none" w:sz="0" w:space="0" w:color="auto"/>
        <w:left w:val="none" w:sz="0" w:space="0" w:color="auto"/>
        <w:bottom w:val="none" w:sz="0" w:space="0" w:color="auto"/>
        <w:right w:val="none" w:sz="0" w:space="0" w:color="auto"/>
      </w:divBdr>
    </w:div>
    <w:div w:id="1290168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2017</Words>
  <Characters>11500</Characters>
  <Application>Microsoft Office Word</Application>
  <DocSecurity>0</DocSecurity>
  <Lines>95</Lines>
  <Paragraphs>26</Paragraphs>
  <ScaleCrop>false</ScaleCrop>
  <Company/>
  <LinksUpToDate>false</LinksUpToDate>
  <CharactersWithSpaces>13491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2026-09-29T05:00:00Z</dcterms:created>
  <dcterms:modified xsi:type="dcterms:W3CDTF">2026-09-29T05:00:00Z</dcterms:modified>
</cp:coreProperties>
</file>