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A0790" w14:textId="77777777" w:rsidR="00CA4511" w:rsidRPr="00CA4511" w:rsidRDefault="00CA4511" w:rsidP="00CA4511">
      <w:pPr>
        <w:rPr>
          <w:b/>
          <w:bCs/>
        </w:rPr>
      </w:pPr>
      <w:r w:rsidRPr="00CA4511">
        <w:rPr>
          <w:b/>
          <w:bCs/>
        </w:rPr>
        <w:t>The State of the Social Economy and Solidarity in Spain</w:t>
      </w:r>
    </w:p>
    <w:p w14:paraId="6070EEF6" w14:textId="77777777" w:rsidR="00CA4511" w:rsidRPr="00CA4511" w:rsidRDefault="00CA4511" w:rsidP="00CA4511">
      <w:pPr>
        <w:rPr>
          <w:b/>
          <w:bCs/>
        </w:rPr>
      </w:pPr>
      <w:r w:rsidRPr="00CA4511">
        <w:rPr>
          <w:b/>
          <w:bCs/>
        </w:rPr>
        <w:t>Introduction</w:t>
      </w:r>
    </w:p>
    <w:p w14:paraId="678C306D" w14:textId="77777777" w:rsidR="00CA4511" w:rsidRPr="00CA4511" w:rsidRDefault="00CA4511" w:rsidP="00CA4511">
      <w:r w:rsidRPr="00CA4511">
        <w:t>The social economy in Spain represents a significant and growing part of the national economic landscape. It is a model of doing business that puts people and social goals ahead of pure profit. This sector includes cooperatives, mutual societies, foundations, associations, worker-owned companies, and other entities that follow specific principles. These principles include democratic management, prioritizing people over capital, and promoting solidarity both internally and with society at large (Law 5/2011, 2011). In Spain, this model is not a marginal phenomenon. It accounts for around 10% of the country's GDP and 12.5% of employment, making it a vital contributor to the economy and to social cohesion (Fundació Pere Tarrés, 2025).</w:t>
      </w:r>
    </w:p>
    <w:p w14:paraId="082AB65E" w14:textId="77777777" w:rsidR="00CA4511" w:rsidRPr="00CA4511" w:rsidRDefault="00CA4511" w:rsidP="00CA4511">
      <w:pPr>
        <w:rPr>
          <w:b/>
          <w:bCs/>
        </w:rPr>
      </w:pPr>
      <w:r w:rsidRPr="00CA4511">
        <w:rPr>
          <w:b/>
          <w:bCs/>
        </w:rPr>
        <w:t>Historical Background</w:t>
      </w:r>
    </w:p>
    <w:p w14:paraId="69A2F5C9" w14:textId="77777777" w:rsidR="00CA4511" w:rsidRPr="00CA4511" w:rsidRDefault="00CA4511" w:rsidP="00CA4511">
      <w:r w:rsidRPr="00CA4511">
        <w:t>The roots of Spain's social economy go back much further than the recent laws that regulate it. Cooperative and mutual aid traditions have existed for well over a century. Consumer cooperatives, for instance, developed in the late 19th and early 20th centuries, with Barcelona being a notable center of activity (Cambridge Core, 2021). However, the sector's growth was slower than in many other Western European countries for a long time (CIRIEC, 2024). A major turning point came during the economic crises of the 1970s and 1980s. During this period, thousands of workers who faced plant closures chose to take over their failing businesses and run them as cooperatives rather than lose their jobs. Between 1975 and 1985, around 1,300 factories in Spain were recovered by their workers in this way (Dumas, 2024). This era demonstrated the social economy's potential as a tool for resilience and job preservation during difficult times.</w:t>
      </w:r>
    </w:p>
    <w:p w14:paraId="2BBBFE5B" w14:textId="77777777" w:rsidR="00CA4511" w:rsidRPr="00CA4511" w:rsidRDefault="00CA4511" w:rsidP="00CA4511">
      <w:pPr>
        <w:rPr>
          <w:b/>
          <w:bCs/>
        </w:rPr>
      </w:pPr>
      <w:r w:rsidRPr="00CA4511">
        <w:rPr>
          <w:b/>
          <w:bCs/>
        </w:rPr>
        <w:t>The Mondragon Example</w:t>
      </w:r>
    </w:p>
    <w:p w14:paraId="6619B6D5" w14:textId="77777777" w:rsidR="00CA4511" w:rsidRPr="00CA4511" w:rsidRDefault="00CA4511" w:rsidP="00CA4511">
      <w:r w:rsidRPr="00CA4511">
        <w:t>Perhaps the most famous example of the social economy in Spain is the Mondragon Corporation, located in the Basque Country. Founded in the 1950s, Mondragon is now the world's largest worker cooperative group. It is an interconnected network of 92 cooperatives employing tens of thousands of people (ICA, 2026). Mondragon is known for its remarkably flat pay structure, where the highest-paid executives earn no more than nine times the salary of the lowest-paid workers, a stark contrast to the much larger gaps found in most conventional corporations (ICA, 2026). The group reinvests its profits into education, research, and social welfare institutions for its members, creating a deeply integrated and resilient ecosystem. Mondragon proves that a business focused on social benefit can also achieve major commercial success on a global scale (ICA, 2026).</w:t>
      </w:r>
    </w:p>
    <w:p w14:paraId="0387F80D" w14:textId="77777777" w:rsidR="00CA4511" w:rsidRPr="00CA4511" w:rsidRDefault="00CA4511" w:rsidP="00CA4511">
      <w:pPr>
        <w:rPr>
          <w:b/>
          <w:bCs/>
        </w:rPr>
      </w:pPr>
      <w:r w:rsidRPr="00CA4511">
        <w:rPr>
          <w:b/>
          <w:bCs/>
        </w:rPr>
        <w:t>Legal Recognition and Framework</w:t>
      </w:r>
    </w:p>
    <w:p w14:paraId="1243C911" w14:textId="77777777" w:rsidR="00CA4511" w:rsidRPr="00CA4511" w:rsidRDefault="00CA4511" w:rsidP="00CA4511">
      <w:r w:rsidRPr="00CA4511">
        <w:t xml:space="preserve">A major milestone for the sector came in 2011 when Spain became the first country in Europe to pass a national law specifically on the social economy. Law 5/2011 established a common legal framework for all the various types of entities that make up the sector (Government of Spain, 2011). The law clearly defines the guiding principles of the social economy. These include the primacy of people and the social objective over capital, democratic and participatory governance, the application of profits in accordance with the work and services provided by members, and a </w:t>
      </w:r>
      <w:r w:rsidRPr="00CA4511">
        <w:lastRenderedPageBreak/>
        <w:t>commitment to solidarity, social cohesion, and the integration of people at risk of exclusion (Law 5/2011, 2011). This law was an important step in giving visibility and institutional support to a diverse set of organizations that had previously operated under separate legal rules.</w:t>
      </w:r>
    </w:p>
    <w:p w14:paraId="4D854972" w14:textId="77777777" w:rsidR="00CA4511" w:rsidRPr="00CA4511" w:rsidRDefault="00CA4511" w:rsidP="00CA4511">
      <w:pPr>
        <w:rPr>
          <w:b/>
          <w:bCs/>
        </w:rPr>
      </w:pPr>
      <w:r w:rsidRPr="00CA4511">
        <w:rPr>
          <w:b/>
          <w:bCs/>
        </w:rPr>
        <w:t>The Sector in Numbers</w:t>
      </w:r>
    </w:p>
    <w:p w14:paraId="0D5F8411" w14:textId="77777777" w:rsidR="00CA4511" w:rsidRPr="00CA4511" w:rsidRDefault="00CA4511" w:rsidP="00CA4511">
      <w:r w:rsidRPr="00CA4511">
        <w:t>The statistics paint a picture of a sector that is both large and diverse. According to the Spanish Business Confederation of the Social Economy (CEPES), the social economy is made up of around 43,000 companies and organizations that generate almost 2.2 million jobs (Fundació Pere Tarrés, 2025). The composition of these entities is varied. Cooperatives are the most common type, representing about 75% of the sector's companies. This is followed by fishermen's guilds, worker-owned companies, and integration companies (Fundació Pere Tarrés, 2025). In terms of employment, cooperatives alone employ over 330,000 people registered with the Social Security system (CIRIEC, 2026). The sector is especially strong in agriculture, but it also has a significant presence in services, construction, and industry.</w:t>
      </w:r>
    </w:p>
    <w:p w14:paraId="245A3800" w14:textId="77777777" w:rsidR="00CA4511" w:rsidRPr="00CA4511" w:rsidRDefault="00CA4511" w:rsidP="00CA4511">
      <w:pPr>
        <w:rPr>
          <w:b/>
          <w:bCs/>
        </w:rPr>
      </w:pPr>
      <w:r w:rsidRPr="00CA4511">
        <w:rPr>
          <w:b/>
          <w:bCs/>
        </w:rPr>
        <w:t>A New Political Impetus</w:t>
      </w:r>
    </w:p>
    <w:p w14:paraId="342317D7" w14:textId="77777777" w:rsidR="00CA4511" w:rsidRPr="00CA4511" w:rsidRDefault="00CA4511" w:rsidP="00CA4511">
      <w:r w:rsidRPr="00CA4511">
        <w:t>In recent years, the social economy has gained considerable political momentum under the Spanish government led by Prime Minister Pedro Sánchez. The Second Vice-President and Minister for Labour and Social Economy, Yolanda Díaz, has been a particularly vocal advocate. She has described the social economy as a "vaccine against inequality" and a tool for addressing structural problems like social exclusion and climate change (La Moncloa, 2025). The government has launched initiatives such as the State Network of Municipalities for the Social Economy, aimed at using the model as a lever for local development, especially in rural areas facing depopulation (Demócrata, 2026). This political focus has elevated the sector's profile both domestically and internationally.</w:t>
      </w:r>
    </w:p>
    <w:p w14:paraId="415663A7" w14:textId="77777777" w:rsidR="00CA4511" w:rsidRPr="00CA4511" w:rsidRDefault="00CA4511" w:rsidP="00CA4511">
      <w:pPr>
        <w:rPr>
          <w:b/>
          <w:bCs/>
        </w:rPr>
      </w:pPr>
      <w:r w:rsidRPr="00CA4511">
        <w:rPr>
          <w:b/>
          <w:bCs/>
        </w:rPr>
        <w:t>Recent Legislative Developments</w:t>
      </w:r>
    </w:p>
    <w:p w14:paraId="2A39E1A0" w14:textId="77777777" w:rsidR="00CA4511" w:rsidRPr="00CA4511" w:rsidRDefault="00CA4511" w:rsidP="00CA4511">
      <w:r w:rsidRPr="00CA4511">
        <w:t>The political support has translated into new legislation. In March 2026, the Spanish Congress definitively approved the Comprehensive Law for the Promotion of the Social Economy (Law 1/2026). This new law aims to strengthen cooperatives and other entities, combat "intrusismo" or entities that falsely claim to be part of the social economy, and consolidate the sector's role in public procurement (Demócrata, 2026). The law was passed with the broad consensus of the sector's main representative organizations. However, it was not unanimously supported. The conservative Partido Popular (PP) and the far-right Vox party voted against it. The PP argued that the law was "confusing and ideological" and that it could have negative effects on cooperatives (Partido Popular, 2026).</w:t>
      </w:r>
    </w:p>
    <w:p w14:paraId="09917671" w14:textId="77777777" w:rsidR="00CA4511" w:rsidRPr="00CA4511" w:rsidRDefault="00CA4511" w:rsidP="00CA4511">
      <w:pPr>
        <w:rPr>
          <w:b/>
          <w:bCs/>
        </w:rPr>
      </w:pPr>
      <w:r w:rsidRPr="00CA4511">
        <w:rPr>
          <w:b/>
          <w:bCs/>
        </w:rPr>
        <w:t>Political Controversies and Tensions</w:t>
      </w:r>
    </w:p>
    <w:p w14:paraId="2C79932F" w14:textId="77777777" w:rsidR="00CA4511" w:rsidRPr="00CA4511" w:rsidRDefault="00CA4511" w:rsidP="00CA4511">
      <w:r w:rsidRPr="00CA4511">
        <w:t xml:space="preserve">The partisan divide over the social economy reflects the broader political polarization in Spain. While the left-leaning government promotes the social economy as a distinct and valuable alternative to traditional capitalism, the opposition parties view some of the government's initiatives with suspicion. The PP and Vox have focused their political discourse on a "national priority" agenda, which proposes giving Spaniards preferential access to public services and state </w:t>
      </w:r>
      <w:r w:rsidRPr="00CA4511">
        <w:lastRenderedPageBreak/>
        <w:t>aid over foreigners (The Local, 2026). Critics argue that this approach creates divisions and competes with the universal and solidarity-based principles of the social economy. These political tensions mean that while the sector has strong institutional support, it is also a subject of ongoing debate about its role and the broader direction of Spain's economic model.</w:t>
      </w:r>
    </w:p>
    <w:p w14:paraId="4F104C83" w14:textId="77777777" w:rsidR="00CA4511" w:rsidRPr="00CA4511" w:rsidRDefault="00CA4511" w:rsidP="00CA4511">
      <w:pPr>
        <w:rPr>
          <w:b/>
          <w:bCs/>
        </w:rPr>
      </w:pPr>
      <w:r w:rsidRPr="00CA4511">
        <w:rPr>
          <w:b/>
          <w:bCs/>
        </w:rPr>
        <w:t>Regional Diversity and Laws</w:t>
      </w:r>
    </w:p>
    <w:p w14:paraId="3F5420A5" w14:textId="77777777" w:rsidR="00CA4511" w:rsidRPr="00CA4511" w:rsidRDefault="00CA4511" w:rsidP="00CA4511">
      <w:r w:rsidRPr="00CA4511">
        <w:t>One of the defining features of Spain's social economy is its strong regional dimension. The Spanish Constitution allows autonomous communities to legislate on cooperative matters, leading to a diverse legal landscape. Regions such as Aragon, the Canary Islands, Galicia, and La Rioja have enacted their own social economy laws (OECD, 2025). Catalonia is another key region, with a long-standing cooperative tradition. A proposed Law on the Social and Solidarity Economy has been debated in the Catalan Parliament since 2021, though it has yet to be approved (Wiley Online Library, 2026). This regional variability means that the specific rules, support policies, and even the terminology used to describe the social and solidarity economy can differ significantly depending on where an entity is located.</w:t>
      </w:r>
    </w:p>
    <w:p w14:paraId="197538BA" w14:textId="77777777" w:rsidR="00CA4511" w:rsidRPr="00CA4511" w:rsidRDefault="00CA4511" w:rsidP="00CA4511">
      <w:pPr>
        <w:rPr>
          <w:b/>
          <w:bCs/>
        </w:rPr>
      </w:pPr>
      <w:r w:rsidRPr="00CA4511">
        <w:rPr>
          <w:b/>
          <w:bCs/>
        </w:rPr>
        <w:t>Ongoing Challenges and Criticisms</w:t>
      </w:r>
    </w:p>
    <w:p w14:paraId="410E08CB" w14:textId="77777777" w:rsidR="00CA4511" w:rsidRPr="00CA4511" w:rsidRDefault="00CA4511" w:rsidP="00CA4511">
      <w:r w:rsidRPr="00CA4511">
        <w:t>Despite its successes, the social economy in Spain faces several challenges. One concern is the marginalization and segmentation of the sector in certain urban contexts. Research in Barcelona has shown that even in neighborhoods with active promotion policies, social and solidarity economy entities can struggle to diversify and become truly embedded in the local economy (Wiley Online Library, 2026). There is also a risk of the sector being co-opted by public policy in a way that undermines its transformative potential. Furthermore, broader economic and social problems continue to affect the country. Issues such as a high youth unemployment rate, rising inequality, and a severe housing crisis create structural constraints that even a thriving social economy cannot single-handedly overcome (OECD, 2025; FEE, 2025).</w:t>
      </w:r>
    </w:p>
    <w:p w14:paraId="527429B0" w14:textId="77777777" w:rsidR="00CA4511" w:rsidRPr="00CA4511" w:rsidRDefault="00CA4511" w:rsidP="00CA4511">
      <w:pPr>
        <w:rPr>
          <w:b/>
          <w:bCs/>
        </w:rPr>
      </w:pPr>
      <w:r w:rsidRPr="00CA4511">
        <w:rPr>
          <w:b/>
          <w:bCs/>
        </w:rPr>
        <w:t>International Projection</w:t>
      </w:r>
    </w:p>
    <w:p w14:paraId="4D702BE3" w14:textId="77777777" w:rsidR="00CA4511" w:rsidRPr="00CA4511" w:rsidRDefault="00CA4511" w:rsidP="00CA4511">
      <w:r w:rsidRPr="00CA4511">
        <w:t>Spain has also positioned itself as a global leader in promoting the social economy. In 2026, following negotiations led by Spain, the first Ibero-American Commitment to the Social and Solidarity Economy (2026-2030) was adopted at a ministerial conference in Avilés (La Moncloa, 2026). This agreement is a significant milestone, as it represents the first major political consensus across the Ibero-American region on this issue. The Commitment sets out a roadmap for promoting public policies, strengthening regulatory frameworks, and using public procurement to support the social economy (La Moncloa, 2026). Spain also played a pioneering role at the United Nations, helping to secure the first UN resolution on the social economy, further cementing its international influence in this field (La Moncloa, 2026).</w:t>
      </w:r>
    </w:p>
    <w:p w14:paraId="63509355" w14:textId="77777777" w:rsidR="00CA4511" w:rsidRPr="00CA4511" w:rsidRDefault="00CA4511" w:rsidP="00CA4511">
      <w:pPr>
        <w:rPr>
          <w:b/>
          <w:bCs/>
        </w:rPr>
      </w:pPr>
      <w:r w:rsidRPr="00CA4511">
        <w:rPr>
          <w:b/>
          <w:bCs/>
        </w:rPr>
        <w:t>Conclusion</w:t>
      </w:r>
    </w:p>
    <w:p w14:paraId="253104FD" w14:textId="77777777" w:rsidR="00CA4511" w:rsidRPr="00CA4511" w:rsidRDefault="00CA4511" w:rsidP="00CA4511">
      <w:r w:rsidRPr="00CA4511">
        <w:t xml:space="preserve">The state of the social economy and solidarity in Spain is one of growth, institutionalization, and political contestation. From its historical roots in mutualism and worker self-management to its current legal recognition and international advocacy, the sector has evolved into a substantial economic force. It offers a practical alternative to the dominant economic model, prioritizing </w:t>
      </w:r>
      <w:r w:rsidRPr="00CA4511">
        <w:lastRenderedPageBreak/>
        <w:t>people, democratic participation, and social goals. While it faces challenges related to internal segmentation, national political polarization, and the broader socio-economic context, its resilience is evident. The passage of new laws, the commitment to international cooperation, and the continued growth of cooperatives and other entities suggest that the social economy will remain a central and defining feature of Spain's socio-economic landscape for years to come.</w:t>
      </w:r>
    </w:p>
    <w:p w14:paraId="649920F8" w14:textId="77777777" w:rsidR="00CA4511" w:rsidRPr="00CA4511" w:rsidRDefault="00CA4511" w:rsidP="00CA4511">
      <w:pPr>
        <w:rPr>
          <w:b/>
          <w:bCs/>
        </w:rPr>
      </w:pPr>
      <w:r w:rsidRPr="00CA4511">
        <w:rPr>
          <w:b/>
          <w:bCs/>
        </w:rPr>
        <w:t>References</w:t>
      </w:r>
    </w:p>
    <w:p w14:paraId="6192B9BC" w14:textId="77777777" w:rsidR="00CA4511" w:rsidRPr="00CA4511" w:rsidRDefault="00CA4511" w:rsidP="00CA4511">
      <w:pPr>
        <w:numPr>
          <w:ilvl w:val="0"/>
          <w:numId w:val="1"/>
        </w:numPr>
      </w:pPr>
      <w:r w:rsidRPr="00CA4511">
        <w:t xml:space="preserve">CIRIEC. (2026). </w:t>
      </w:r>
      <w:r w:rsidRPr="00CA4511">
        <w:rPr>
          <w:i/>
          <w:iCs/>
        </w:rPr>
        <w:t>CIRIECSTAT publica una nueva actualización estadística de las series de cooperativas y sociedades laborales en España</w:t>
      </w:r>
      <w:r w:rsidRPr="00CA4511">
        <w:t>.</w:t>
      </w:r>
    </w:p>
    <w:p w14:paraId="54EC53DC" w14:textId="77777777" w:rsidR="00CA4511" w:rsidRPr="00CA4511" w:rsidRDefault="00CA4511" w:rsidP="00CA4511">
      <w:pPr>
        <w:numPr>
          <w:ilvl w:val="0"/>
          <w:numId w:val="1"/>
        </w:numPr>
      </w:pPr>
      <w:r w:rsidRPr="00CA4511">
        <w:t xml:space="preserve">Dumas. (2024). </w:t>
      </w:r>
      <w:r w:rsidRPr="00CA4511">
        <w:rPr>
          <w:i/>
          <w:iCs/>
        </w:rPr>
        <w:t>La economía social en España: un enfoque histórico</w:t>
      </w:r>
      <w:r w:rsidRPr="00CA4511">
        <w:t>.</w:t>
      </w:r>
    </w:p>
    <w:p w14:paraId="095A14B6" w14:textId="77777777" w:rsidR="00CA4511" w:rsidRPr="00CA4511" w:rsidRDefault="00CA4511" w:rsidP="00CA4511">
      <w:pPr>
        <w:numPr>
          <w:ilvl w:val="0"/>
          <w:numId w:val="1"/>
        </w:numPr>
      </w:pPr>
      <w:r w:rsidRPr="00CA4511">
        <w:t xml:space="preserve">FEE. (2025). </w:t>
      </w:r>
      <w:r w:rsidRPr="00CA4511">
        <w:rPr>
          <w:i/>
          <w:iCs/>
        </w:rPr>
        <w:t>Spain's Persistent Poverty Problem</w:t>
      </w:r>
      <w:r w:rsidRPr="00CA4511">
        <w:t>.</w:t>
      </w:r>
    </w:p>
    <w:p w14:paraId="5FD95246" w14:textId="77777777" w:rsidR="00CA4511" w:rsidRPr="00CA4511" w:rsidRDefault="00CA4511" w:rsidP="00CA4511">
      <w:pPr>
        <w:numPr>
          <w:ilvl w:val="0"/>
          <w:numId w:val="1"/>
        </w:numPr>
      </w:pPr>
      <w:r w:rsidRPr="00CA4511">
        <w:t xml:space="preserve">Fundació Pere Tarrés. (2025). </w:t>
      </w:r>
      <w:r w:rsidRPr="00CA4511">
        <w:rPr>
          <w:i/>
          <w:iCs/>
        </w:rPr>
        <w:t>The social economy in figures: Catalonia, Spain and the world</w:t>
      </w:r>
      <w:r w:rsidRPr="00CA4511">
        <w:t>.</w:t>
      </w:r>
    </w:p>
    <w:p w14:paraId="2F361E33" w14:textId="77777777" w:rsidR="00CA4511" w:rsidRPr="00CA4511" w:rsidRDefault="00CA4511" w:rsidP="00CA4511">
      <w:pPr>
        <w:numPr>
          <w:ilvl w:val="0"/>
          <w:numId w:val="1"/>
        </w:numPr>
      </w:pPr>
      <w:r w:rsidRPr="00CA4511">
        <w:t xml:space="preserve">Government of Spain. (2011). </w:t>
      </w:r>
      <w:r w:rsidRPr="00CA4511">
        <w:rPr>
          <w:i/>
          <w:iCs/>
        </w:rPr>
        <w:t>Ley 5/2011, de 29 de marzo, de Economía Social</w:t>
      </w:r>
      <w:r w:rsidRPr="00CA4511">
        <w:t>. Boletín Oficial del Estado.</w:t>
      </w:r>
    </w:p>
    <w:p w14:paraId="4A314B0A" w14:textId="77777777" w:rsidR="00CA4511" w:rsidRPr="00CA4511" w:rsidRDefault="00CA4511" w:rsidP="00CA4511">
      <w:pPr>
        <w:numPr>
          <w:ilvl w:val="0"/>
          <w:numId w:val="1"/>
        </w:numPr>
      </w:pPr>
      <w:r w:rsidRPr="00CA4511">
        <w:t xml:space="preserve">ICA. (2026). </w:t>
      </w:r>
      <w:r w:rsidRPr="00CA4511">
        <w:rPr>
          <w:i/>
          <w:iCs/>
        </w:rPr>
        <w:t>Study of Mondragon highlights valuable lessons in building a successful, inclusive economy</w:t>
      </w:r>
      <w:r w:rsidRPr="00CA4511">
        <w:t>.</w:t>
      </w:r>
    </w:p>
    <w:p w14:paraId="6018A788" w14:textId="77777777" w:rsidR="00CA4511" w:rsidRPr="00CA4511" w:rsidRDefault="00CA4511" w:rsidP="00CA4511">
      <w:pPr>
        <w:numPr>
          <w:ilvl w:val="0"/>
          <w:numId w:val="1"/>
        </w:numPr>
      </w:pPr>
      <w:r w:rsidRPr="00CA4511">
        <w:t xml:space="preserve">La Moncloa. (2025). </w:t>
      </w:r>
      <w:r w:rsidRPr="00CA4511">
        <w:rPr>
          <w:i/>
          <w:iCs/>
        </w:rPr>
        <w:t>Yolanda Díaz: "Social Economy is the vaccine against inequality"</w:t>
      </w:r>
      <w:r w:rsidRPr="00CA4511">
        <w:t>.</w:t>
      </w:r>
    </w:p>
    <w:p w14:paraId="2CDFF1A3" w14:textId="77777777" w:rsidR="00CA4511" w:rsidRPr="00CA4511" w:rsidRDefault="00CA4511" w:rsidP="00CA4511">
      <w:pPr>
        <w:numPr>
          <w:ilvl w:val="0"/>
          <w:numId w:val="1"/>
        </w:numPr>
      </w:pPr>
      <w:r w:rsidRPr="00CA4511">
        <w:t xml:space="preserve">La Moncloa. (2026). </w:t>
      </w:r>
      <w:r w:rsidRPr="00CA4511">
        <w:rPr>
          <w:i/>
          <w:iCs/>
        </w:rPr>
        <w:t>In Avilés, Ibero-America agrees on a historic commitment to the social and solidarity economy, following negotiations led and spearheaded by Spain</w:t>
      </w:r>
      <w:r w:rsidRPr="00CA4511">
        <w:t>.</w:t>
      </w:r>
    </w:p>
    <w:p w14:paraId="2645BCE7" w14:textId="77777777" w:rsidR="00CA4511" w:rsidRPr="00CA4511" w:rsidRDefault="00CA4511" w:rsidP="00CA4511">
      <w:pPr>
        <w:numPr>
          <w:ilvl w:val="0"/>
          <w:numId w:val="1"/>
        </w:numPr>
      </w:pPr>
      <w:r w:rsidRPr="00CA4511">
        <w:t xml:space="preserve">OECD. (2025). </w:t>
      </w:r>
      <w:r w:rsidRPr="00CA4511">
        <w:rPr>
          <w:i/>
          <w:iCs/>
        </w:rPr>
        <w:t>Institutional arrangements across levels of government: Social Economy in Europe</w:t>
      </w:r>
      <w:r w:rsidRPr="00CA4511">
        <w:t>.</w:t>
      </w:r>
    </w:p>
    <w:p w14:paraId="5C6CB6B8" w14:textId="77777777" w:rsidR="00CA4511" w:rsidRPr="00CA4511" w:rsidRDefault="00CA4511" w:rsidP="00CA4511">
      <w:pPr>
        <w:numPr>
          <w:ilvl w:val="0"/>
          <w:numId w:val="1"/>
        </w:numPr>
      </w:pPr>
      <w:r w:rsidRPr="00CA4511">
        <w:t xml:space="preserve">Partido Popular. (2026). </w:t>
      </w:r>
      <w:r w:rsidRPr="00CA4511">
        <w:rPr>
          <w:i/>
          <w:iCs/>
        </w:rPr>
        <w:t>El PP rechaza la ley de economía social por "confusa e ideológica"</w:t>
      </w:r>
      <w:r w:rsidRPr="00CA4511">
        <w:t>.</w:t>
      </w:r>
    </w:p>
    <w:p w14:paraId="51AA91A6" w14:textId="77777777" w:rsidR="00CA4511" w:rsidRPr="00CA4511" w:rsidRDefault="00CA4511" w:rsidP="00CA4511">
      <w:pPr>
        <w:numPr>
          <w:ilvl w:val="0"/>
          <w:numId w:val="1"/>
        </w:numPr>
      </w:pPr>
      <w:r w:rsidRPr="00CA4511">
        <w:t xml:space="preserve">The Local. (2026). </w:t>
      </w:r>
      <w:r w:rsidRPr="00CA4511">
        <w:rPr>
          <w:i/>
          <w:iCs/>
        </w:rPr>
        <w:t>'Inhumane': Spain's ruling Socialists slam 'Spaniards first' plan</w:t>
      </w:r>
      <w:r w:rsidRPr="00CA4511">
        <w:t>.</w:t>
      </w:r>
    </w:p>
    <w:p w14:paraId="17A28139" w14:textId="77777777" w:rsidR="00CA4511" w:rsidRPr="00CA4511" w:rsidRDefault="00CA4511" w:rsidP="00CA4511">
      <w:pPr>
        <w:numPr>
          <w:ilvl w:val="0"/>
          <w:numId w:val="1"/>
        </w:numPr>
      </w:pPr>
      <w:r w:rsidRPr="00CA4511">
        <w:t xml:space="preserve">Wiley Online Library. (2026). </w:t>
      </w:r>
      <w:r w:rsidRPr="00CA4511">
        <w:rPr>
          <w:i/>
          <w:iCs/>
        </w:rPr>
        <w:t>Urban inequalities and marginalization of the Social and Solidarity Economy: A comparative analysis in the Sants-Montjuïc district in Barcelona</w:t>
      </w:r>
      <w:r w:rsidRPr="00CA4511">
        <w:t>.</w:t>
      </w:r>
    </w:p>
    <w:p w14:paraId="4C30768D"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3E2246"/>
    <w:multiLevelType w:val="multilevel"/>
    <w:tmpl w:val="332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86"/>
    <w:rsid w:val="00287217"/>
    <w:rsid w:val="003F2586"/>
    <w:rsid w:val="00CA45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56E228-58D4-426B-A498-E27907AAB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6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1720</Words>
  <Characters>9809</Characters>
  <Application>Microsoft Office Word</Application>
  <DocSecurity>0</DocSecurity>
  <Lines>81</Lines>
  <Paragraphs>23</Paragraphs>
  <ScaleCrop>false</ScaleCrop>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2026-09-29T05:15:00Z</dcterms:created>
  <dcterms:modified xsi:type="dcterms:W3CDTF">2026-09-29T05:16:00Z</dcterms:modified>
</cp:coreProperties>
</file>