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BF118" w14:textId="77777777" w:rsidR="00CC55A1" w:rsidRPr="00CC55A1" w:rsidRDefault="00CC55A1" w:rsidP="00CC55A1">
      <w:pPr>
        <w:bidi/>
        <w:rPr>
          <w:b/>
          <w:bCs/>
        </w:rPr>
      </w:pPr>
      <w:r w:rsidRPr="00CC55A1">
        <w:rPr>
          <w:b/>
          <w:bCs/>
          <w:rtl/>
        </w:rPr>
        <w:t>وضعیت اقتصاد اجتماعی و همبستگی در آفریقای جنوبی</w:t>
      </w:r>
    </w:p>
    <w:p w14:paraId="243CDF31" w14:textId="77777777" w:rsidR="00CC55A1" w:rsidRPr="00CC55A1" w:rsidRDefault="00CC55A1" w:rsidP="00CC55A1">
      <w:pPr>
        <w:bidi/>
        <w:rPr>
          <w:b/>
          <w:bCs/>
          <w:rtl/>
        </w:rPr>
      </w:pPr>
      <w:r w:rsidRPr="00CC55A1">
        <w:rPr>
          <w:b/>
          <w:bCs/>
          <w:rtl/>
        </w:rPr>
        <w:t>درآمد</w:t>
      </w:r>
    </w:p>
    <w:p w14:paraId="4E4B1A7D" w14:textId="77777777" w:rsidR="00CC55A1" w:rsidRPr="00CC55A1" w:rsidRDefault="00CC55A1" w:rsidP="00CC55A1">
      <w:pPr>
        <w:bidi/>
        <w:rPr>
          <w:rtl/>
        </w:rPr>
      </w:pPr>
      <w:r w:rsidRPr="00CC55A1">
        <w:rPr>
          <w:rtl/>
        </w:rPr>
        <w:t xml:space="preserve">اقتصاد اجتماعی و همبستگی در آفریقای جنوبی نمایانگر رویکردی متمایز به سازمان‌دهی اقتصادی است که سود جمعی، مشارکت دموکراتیک و هدف اجتماعی را بر سود نامحدود مقدم می‌داند. معاون وزیر، ماپاسکا استیو لتسیکه، تعاونی‌ها، سازمان‌های متقابل، انجمن‌ها، بنگاه‌های اجتماعی و کسب‌وکارهای دارای هدف اجتماعی واجد شرایط را سازمان‌هایی توصیف کرده است که فعالیت اقتصادی واقعی انجام می‌دهند و در همان حال سود جمعی را بر سود خصوصی مقدم می‌دارند (لتسیکه، </w:t>
      </w:r>
      <w:r w:rsidRPr="00CC55A1">
        <w:rPr>
          <w:rtl/>
          <w:lang w:bidi="fa-IR"/>
        </w:rPr>
        <w:t xml:space="preserve">۲۰۲۶). </w:t>
      </w:r>
      <w:r w:rsidRPr="00CC55A1">
        <w:rPr>
          <w:rtl/>
        </w:rPr>
        <w:t xml:space="preserve">این الگوی اقتصادی ریشه‌های عمیقی در سنت‌های آفریقایی کار متقابل، پس‌انداز چرخشی، کمک متقابل و سرپرستی اشتراکی دارد؛ ارزش‌هایی که در فلسفه اوبونتو بیان می‌شوند. اوبونتو یادآور می‌شود که شخصیت انسان از طریق رابطه شکل می‌گیرد و بهروزی فرد از بهروزی دیگران جدا نیست (لتسیکه، </w:t>
      </w:r>
      <w:r w:rsidRPr="00CC55A1">
        <w:rPr>
          <w:rtl/>
          <w:lang w:bidi="fa-IR"/>
        </w:rPr>
        <w:t>۲۰۲۶).</w:t>
      </w:r>
    </w:p>
    <w:p w14:paraId="32441663" w14:textId="77777777" w:rsidR="00CC55A1" w:rsidRPr="00CC55A1" w:rsidRDefault="00CC55A1" w:rsidP="00CC55A1">
      <w:pPr>
        <w:bidi/>
        <w:rPr>
          <w:b/>
          <w:bCs/>
          <w:rtl/>
        </w:rPr>
      </w:pPr>
      <w:r w:rsidRPr="00CC55A1">
        <w:rPr>
          <w:b/>
          <w:bCs/>
          <w:rtl/>
        </w:rPr>
        <w:t>زمینه تاریخی</w:t>
      </w:r>
    </w:p>
    <w:p w14:paraId="791B99CB" w14:textId="77777777" w:rsidR="00CC55A1" w:rsidRPr="00CC55A1" w:rsidRDefault="00CC55A1" w:rsidP="00CC55A1">
      <w:pPr>
        <w:bidi/>
        <w:rPr>
          <w:rtl/>
        </w:rPr>
      </w:pPr>
      <w:r w:rsidRPr="00CC55A1">
        <w:rPr>
          <w:rtl/>
        </w:rPr>
        <w:t xml:space="preserve">زمینه‌های تاریخی اقتصاد اجتماعی آفریقای جنوبی بسیار پیش‌تر از ورود این اصطلاح به اسناد سیاستی امتداد می‌یابد. جوامع آفریقایی در سراسر قاره کمک متقابل و مسئولیت جمعی را تمرین می‌کردند، و استعمار این اقتصادها را پیرامون تصرف زمین، استخراج و کار مهاجری بازسازمان‌دهی کرد، در حالی که آپارتاید این ساختار را با جدا کردن مردم از زمین و جلوگیری از انباشت قدرت مولد توسط اکثریت عمیق‌تر کرد (لتسیکه، </w:t>
      </w:r>
      <w:r w:rsidRPr="00CC55A1">
        <w:rPr>
          <w:rtl/>
          <w:lang w:bidi="fa-IR"/>
        </w:rPr>
        <w:t xml:space="preserve">۲۰۲۶). </w:t>
      </w:r>
      <w:r w:rsidRPr="00CC55A1">
        <w:rPr>
          <w:rtl/>
        </w:rPr>
        <w:t xml:space="preserve">ادبیات علمی درباره گذار دموکراتیک آفریقای جنوبی عموماً نقش تعیین‌کننده کار سازمان‌یافته و سازمان‌های اتحادیه‌ای کارگران سیاه‌پوست را در فروپاشی رژیم آپارتاید به رسمیت می‌شناسد؛ گفتمان شهروندی اجتماعی کار، کار مزدی را به‌عنوان وسیله‌ای برای شمول اجتماعی و همبستگی جمعی معرفی می‌کرد (ساتگار، </w:t>
      </w:r>
      <w:r w:rsidRPr="00CC55A1">
        <w:rPr>
          <w:rtl/>
          <w:lang w:bidi="fa-IR"/>
        </w:rPr>
        <w:t xml:space="preserve">۲۰۲۴). </w:t>
      </w:r>
      <w:r w:rsidRPr="00CC55A1">
        <w:rPr>
          <w:rtl/>
        </w:rPr>
        <w:t xml:space="preserve">پس از نخستین انتخابات دموکراتیک در </w:t>
      </w:r>
      <w:r w:rsidRPr="00CC55A1">
        <w:rPr>
          <w:rtl/>
          <w:lang w:bidi="fa-IR"/>
        </w:rPr>
        <w:t>۱۹۹۴</w:t>
      </w:r>
      <w:r w:rsidRPr="00CC55A1">
        <w:rPr>
          <w:rtl/>
        </w:rPr>
        <w:t xml:space="preserve">، دولت کنگره ملی آفریقا تعهد خود به توسعه تعاونی را از طریق برنامه بازسازی و توسعه اعلام کرد، و در </w:t>
      </w:r>
      <w:r w:rsidRPr="00CC55A1">
        <w:rPr>
          <w:rtl/>
          <w:lang w:bidi="fa-IR"/>
        </w:rPr>
        <w:t>۲۰۰۵</w:t>
      </w:r>
      <w:r w:rsidRPr="00CC55A1">
        <w:rPr>
          <w:rtl/>
        </w:rPr>
        <w:t xml:space="preserve"> قانون جدید تعاونی‌ها پس از پنج سال بازنگری با مشارکت دولت، جنبش تعاونی و سازمان‌های مستقل پشتیبان تصویب شد (سازمان ملل متحد، </w:t>
      </w:r>
      <w:r w:rsidRPr="00CC55A1">
        <w:rPr>
          <w:rtl/>
          <w:lang w:bidi="fa-IR"/>
        </w:rPr>
        <w:t>۲۰۱۵).</w:t>
      </w:r>
    </w:p>
    <w:p w14:paraId="32E80C0A" w14:textId="77777777" w:rsidR="00CC55A1" w:rsidRPr="00CC55A1" w:rsidRDefault="00CC55A1" w:rsidP="00CC55A1">
      <w:pPr>
        <w:bidi/>
        <w:rPr>
          <w:b/>
          <w:bCs/>
          <w:rtl/>
        </w:rPr>
      </w:pPr>
      <w:r w:rsidRPr="00CC55A1">
        <w:rPr>
          <w:b/>
          <w:bCs/>
          <w:rtl/>
        </w:rPr>
        <w:t>پیدایش اقتصاد همبستگی</w:t>
      </w:r>
    </w:p>
    <w:p w14:paraId="0B22A8E3" w14:textId="77777777" w:rsidR="00CC55A1" w:rsidRPr="00CC55A1" w:rsidRDefault="00CC55A1" w:rsidP="00CC55A1">
      <w:pPr>
        <w:bidi/>
        <w:rPr>
          <w:rtl/>
        </w:rPr>
      </w:pPr>
      <w:r w:rsidRPr="00CC55A1">
        <w:rPr>
          <w:rtl/>
        </w:rPr>
        <w:t xml:space="preserve">پیدایش اقتصاد همبستگی در آفریقای جنوبی با سه شرط مهم ممکن شد: پایان آپارتاید نهادینه و تنظیم‌شده، بحران اقتصاد سیاسی نئولیبرال‌شده آفریقای جنوبی، و سازمان‌دهی رهایی‌بخش ضدسرمایه‌داری از پایین (ساتگار، </w:t>
      </w:r>
      <w:r w:rsidRPr="00CC55A1">
        <w:rPr>
          <w:rtl/>
          <w:lang w:bidi="fa-IR"/>
        </w:rPr>
        <w:t xml:space="preserve">۲۰۲۴). </w:t>
      </w:r>
      <w:r w:rsidRPr="00CC55A1">
        <w:rPr>
          <w:rtl/>
        </w:rPr>
        <w:t xml:space="preserve">بدیل اقتصاد همبستگی در اندیشه چپ آفریقای جنوبی ریشه دارد و در حین مشارکت در عمل مردمی، چارچوب نظری خود را نیز تکامل داده و از تجربه‌های بین‌المللی آموخته است. این بدیلی رهایی‌بخش و ضدسرمایه‌داری است که به دنبال راه‌های خروج، نقاط عزیمت، گریزها و پیشرفت‌هایی فراتر از منطق بوم‌کش معاصر سرمایه‌داری برای پایداری زندگی است (ساتگار، </w:t>
      </w:r>
      <w:r w:rsidRPr="00CC55A1">
        <w:rPr>
          <w:rtl/>
          <w:lang w:bidi="fa-IR"/>
        </w:rPr>
        <w:t xml:space="preserve">۲۰۲۴). </w:t>
      </w:r>
      <w:r w:rsidRPr="00CC55A1">
        <w:rPr>
          <w:rtl/>
        </w:rPr>
        <w:t xml:space="preserve">مرکز تعاونی و جایگزین سیاستی و نیروهای اجتماعی گوناگونی که با آن کار می‌کنند، برداشتی باز و پایان‌ناپذیر از اقتصاد همبستگی را به‌عنوان پاسخی انسان‌گرایانه جمعی و بدیلی دموکراتیک از پایین به بحرانی که با آن روبه‌روییم پذیرفته‌اند و بر انسانیت مشترک به‌عنوان پایه کنش همبستگی تکیه می‌کنند (ساتگار، </w:t>
      </w:r>
      <w:r w:rsidRPr="00CC55A1">
        <w:rPr>
          <w:rtl/>
          <w:lang w:bidi="fa-IR"/>
        </w:rPr>
        <w:t>۲۰۲۴).</w:t>
      </w:r>
    </w:p>
    <w:p w14:paraId="4BB5CA5B" w14:textId="77777777" w:rsidR="00CC55A1" w:rsidRPr="00CC55A1" w:rsidRDefault="00CC55A1" w:rsidP="00CC55A1">
      <w:pPr>
        <w:bidi/>
        <w:rPr>
          <w:b/>
          <w:bCs/>
          <w:rtl/>
        </w:rPr>
      </w:pPr>
      <w:r w:rsidRPr="00CC55A1">
        <w:rPr>
          <w:b/>
          <w:bCs/>
          <w:rtl/>
        </w:rPr>
        <w:t>مسائل سیاسی</w:t>
      </w:r>
    </w:p>
    <w:p w14:paraId="1820E040" w14:textId="77777777" w:rsidR="00CC55A1" w:rsidRPr="00CC55A1" w:rsidRDefault="00CC55A1" w:rsidP="00CC55A1">
      <w:pPr>
        <w:bidi/>
        <w:rPr>
          <w:rtl/>
        </w:rPr>
      </w:pPr>
      <w:r w:rsidRPr="00CC55A1">
        <w:rPr>
          <w:rtl/>
        </w:rPr>
        <w:t>چشم‌انداز سیاسی پیرامون اقتصاد اجتماعی و همبستگی در آفریقای جنوبی با تنش‌ها و پرسش‌های حل‌نشده چشمگیری مشخص می‌شود. لتسیکه (</w:t>
      </w:r>
      <w:r w:rsidRPr="00CC55A1">
        <w:rPr>
          <w:rtl/>
          <w:lang w:bidi="fa-IR"/>
        </w:rPr>
        <w:t xml:space="preserve">۲۰۲۶) </w:t>
      </w:r>
      <w:r w:rsidRPr="00CC55A1">
        <w:rPr>
          <w:rtl/>
        </w:rPr>
        <w:t xml:space="preserve">توسعه اقتصاد فراگیر را به تاریخ استعمار و آپارتاید در آفریقای جنوبی پیوند داد و استدلال کرد که تصرف اموال، استخراج، کار مهاجری و محرومیت از دارایی‌های مولد میراثی بر جای گذاشته که همچنان نابرابری اقتصادی را شکل می‌دهد. او گفت تداوم بیکاری، فقر، نابرابری و طرد فضایی، فوریت اجرای قانون اساسی را روشن‌تر می‌کند. با این حال، اقتصاد اجتماعی و همبستگی با خطر تبدیل شدن به نامی </w:t>
      </w:r>
      <w:r w:rsidRPr="00CC55A1">
        <w:rPr>
          <w:rtl/>
        </w:rPr>
        <w:lastRenderedPageBreak/>
        <w:t>دیگر برای فقر یا فعالیت اقتصادی غیررسمی روبه‌روست. لتسیکه (</w:t>
      </w:r>
      <w:r w:rsidRPr="00CC55A1">
        <w:rPr>
          <w:rtl/>
          <w:lang w:bidi="fa-IR"/>
        </w:rPr>
        <w:t xml:space="preserve">۲۰۲۶) </w:t>
      </w:r>
      <w:r w:rsidRPr="00CC55A1">
        <w:rPr>
          <w:rtl/>
        </w:rPr>
        <w:t>هشدار داد که این اقتصاد نمی‌تواند به برون‌سپاری ارزان مسئولیت‌های عمومی تبدیل شود، و هدف اجتماعی نیز نمی‌تواند حکمرانی ضعیف یا بهره‌کشی را توجیه کند.</w:t>
      </w:r>
    </w:p>
    <w:p w14:paraId="4047ACE6" w14:textId="77777777" w:rsidR="00CC55A1" w:rsidRPr="00CC55A1" w:rsidRDefault="00CC55A1" w:rsidP="00CC55A1">
      <w:pPr>
        <w:bidi/>
        <w:rPr>
          <w:b/>
          <w:bCs/>
          <w:rtl/>
        </w:rPr>
      </w:pPr>
      <w:r w:rsidRPr="00CC55A1">
        <w:rPr>
          <w:b/>
          <w:bCs/>
          <w:rtl/>
        </w:rPr>
        <w:t>چارچوب سیاستی و پشتیبانی نهادی</w:t>
      </w:r>
    </w:p>
    <w:p w14:paraId="18C0CF7F" w14:textId="77777777" w:rsidR="00CC55A1" w:rsidRPr="00CC55A1" w:rsidRDefault="00CC55A1" w:rsidP="00CC55A1">
      <w:pPr>
        <w:bidi/>
        <w:rPr>
          <w:rtl/>
        </w:rPr>
      </w:pPr>
      <w:r w:rsidRPr="00CC55A1">
        <w:rPr>
          <w:rtl/>
        </w:rPr>
        <w:t xml:space="preserve">رویکرد آفریقای جنوبی به ترویج رشد اقتصادی پایدار و کار شایسته ریشه محکمی در قانون اساسی دارد، و تعهدها از طریق برنامه ملی توسعه، چشم‌انداز </w:t>
      </w:r>
      <w:r w:rsidRPr="00CC55A1">
        <w:rPr>
          <w:rtl/>
          <w:lang w:bidi="fa-IR"/>
        </w:rPr>
        <w:t>۲۰۳۰</w:t>
      </w:r>
      <w:r w:rsidRPr="00CC55A1">
        <w:rPr>
          <w:rtl/>
        </w:rPr>
        <w:t xml:space="preserve">، و برنامه میان‌مدت توسعه </w:t>
      </w:r>
      <w:r w:rsidRPr="00CC55A1">
        <w:rPr>
          <w:rtl/>
          <w:lang w:bidi="fa-IR"/>
        </w:rPr>
        <w:t>۲۰۲۴</w:t>
      </w:r>
      <w:r w:rsidRPr="00CC55A1">
        <w:rPr>
          <w:rtl/>
        </w:rPr>
        <w:t xml:space="preserve"> تا </w:t>
      </w:r>
      <w:r w:rsidRPr="00CC55A1">
        <w:rPr>
          <w:rtl/>
          <w:lang w:bidi="fa-IR"/>
        </w:rPr>
        <w:t>۲۰۲۹</w:t>
      </w:r>
      <w:r w:rsidRPr="00CC55A1">
        <w:rPr>
          <w:rtl/>
        </w:rPr>
        <w:t xml:space="preserve"> عملیاتی می‌شوند که بر رشد فراگیر، ایجاد شغل و بهبود بهره‌وری تأکید دارند (آمار آفریقای جنوبی، بی‌تاریخ). پیش‌نویس سیاست اقتصاد اجتماعی و همبستگی با وزارت تجارت، صنعت و رقابت تهیه شد، و سازمان بین‌المللی کار با ذی‌نفعان آفریقای جنوبی برای ترویج اقتصاد اجتماعی و همبستگی به‌منظور مقابله با چالش‌های ریشه‌دار نابرابری، بیکاری و فقر همکاری کرده است (سازمان بین‌المللی کار، </w:t>
      </w:r>
      <w:r w:rsidRPr="00CC55A1">
        <w:rPr>
          <w:rtl/>
          <w:lang w:bidi="fa-IR"/>
        </w:rPr>
        <w:t xml:space="preserve">۲۰۲۵). </w:t>
      </w:r>
      <w:r w:rsidRPr="00CC55A1">
        <w:rPr>
          <w:rtl/>
        </w:rPr>
        <w:t xml:space="preserve">سازمان بین‌المللی کار در نوامبر </w:t>
      </w:r>
      <w:r w:rsidRPr="00CC55A1">
        <w:rPr>
          <w:rtl/>
          <w:lang w:bidi="fa-IR"/>
        </w:rPr>
        <w:t>۲۰۲۴</w:t>
      </w:r>
      <w:r w:rsidRPr="00CC55A1">
        <w:rPr>
          <w:rtl/>
        </w:rPr>
        <w:t xml:space="preserve"> میزگردی پیشگامانه برگزار کرد که گفتگوها درباره اهمیت حیاتی اقتصاد اجتماعی و همبستگی در آفریقای جنوبی را دوباره برانگیخت و بر پروژه‌های متعدد این سازمان از </w:t>
      </w:r>
      <w:r w:rsidRPr="00CC55A1">
        <w:rPr>
          <w:rtl/>
          <w:lang w:bidi="fa-IR"/>
        </w:rPr>
        <w:t>۲۰۱۰</w:t>
      </w:r>
      <w:r w:rsidRPr="00CC55A1">
        <w:rPr>
          <w:rtl/>
        </w:rPr>
        <w:t xml:space="preserve"> تا </w:t>
      </w:r>
      <w:r w:rsidRPr="00CC55A1">
        <w:rPr>
          <w:rtl/>
          <w:lang w:bidi="fa-IR"/>
        </w:rPr>
        <w:t>۲۰۲۱</w:t>
      </w:r>
      <w:r w:rsidRPr="00CC55A1">
        <w:rPr>
          <w:rtl/>
        </w:rPr>
        <w:t xml:space="preserve"> بنا شد (سازمان بین‌المللی کار، </w:t>
      </w:r>
      <w:r w:rsidRPr="00CC55A1">
        <w:rPr>
          <w:rtl/>
          <w:lang w:bidi="fa-IR"/>
        </w:rPr>
        <w:t>۲۰۲۵).</w:t>
      </w:r>
    </w:p>
    <w:p w14:paraId="37E4E9BE" w14:textId="77777777" w:rsidR="00CC55A1" w:rsidRPr="00CC55A1" w:rsidRDefault="00CC55A1" w:rsidP="00CC55A1">
      <w:pPr>
        <w:bidi/>
        <w:rPr>
          <w:b/>
          <w:bCs/>
          <w:rtl/>
        </w:rPr>
      </w:pPr>
      <w:r w:rsidRPr="00CC55A1">
        <w:rPr>
          <w:b/>
          <w:bCs/>
          <w:rtl/>
        </w:rPr>
        <w:t>زمینه اقتصادی و چالش‌های اشتغال</w:t>
      </w:r>
    </w:p>
    <w:p w14:paraId="63E7F71C" w14:textId="77777777" w:rsidR="00CC55A1" w:rsidRPr="00CC55A1" w:rsidRDefault="00CC55A1" w:rsidP="00CC55A1">
      <w:pPr>
        <w:bidi/>
        <w:rPr>
          <w:rtl/>
        </w:rPr>
      </w:pPr>
      <w:r w:rsidRPr="00CC55A1">
        <w:rPr>
          <w:rtl/>
        </w:rPr>
        <w:t xml:space="preserve">نیاز به بخش اقتصاد اجتماعی و همبستگی قوی‌تر با توجه به چالش‌های شدید اشتغال در آفریقای جنوبی فوری‌تر است. معاون وزیر لتسیکه به رشد اقتصادی </w:t>
      </w:r>
      <w:r w:rsidRPr="00CC55A1">
        <w:rPr>
          <w:rtl/>
          <w:lang w:bidi="fa-IR"/>
        </w:rPr>
        <w:t>۰</w:t>
      </w:r>
      <w:r w:rsidRPr="00CC55A1">
        <w:rPr>
          <w:rFonts w:ascii="Arial" w:hAnsi="Arial" w:cs="Arial" w:hint="cs"/>
          <w:rtl/>
        </w:rPr>
        <w:t>٫</w:t>
      </w:r>
      <w:r w:rsidRPr="00CC55A1">
        <w:rPr>
          <w:rtl/>
          <w:lang w:bidi="fa-IR"/>
        </w:rPr>
        <w:t>۵</w:t>
      </w:r>
      <w:r w:rsidRPr="00CC55A1">
        <w:rPr>
          <w:rtl/>
        </w:rPr>
        <w:t xml:space="preserve"> درصدی در سه‌ماهه اول </w:t>
      </w:r>
      <w:r w:rsidRPr="00CC55A1">
        <w:rPr>
          <w:rtl/>
          <w:lang w:bidi="fa-IR"/>
        </w:rPr>
        <w:t>۲۰۲۶</w:t>
      </w:r>
      <w:r w:rsidRPr="00CC55A1">
        <w:rPr>
          <w:rtl/>
        </w:rPr>
        <w:t xml:space="preserve"> اشاره کرد، اما گفت این رشد به شمول در مقیاس لازم ترجمه نشده است؛ در سه‌ماهه دوم </w:t>
      </w:r>
      <w:r w:rsidRPr="00CC55A1">
        <w:rPr>
          <w:rtl/>
          <w:lang w:bidi="fa-IR"/>
        </w:rPr>
        <w:t>۸</w:t>
      </w:r>
      <w:r w:rsidRPr="00CC55A1">
        <w:rPr>
          <w:rFonts w:ascii="Arial" w:hAnsi="Arial" w:cs="Arial" w:hint="cs"/>
          <w:rtl/>
        </w:rPr>
        <w:t>٫</w:t>
      </w:r>
      <w:r w:rsidRPr="00CC55A1">
        <w:rPr>
          <w:rtl/>
          <w:lang w:bidi="fa-IR"/>
        </w:rPr>
        <w:t>۵</w:t>
      </w:r>
      <w:r w:rsidRPr="00CC55A1">
        <w:rPr>
          <w:rtl/>
        </w:rPr>
        <w:t xml:space="preserve"> میلیون آفریقای جنوبی به‌طور رسمی بیکار بودند و نرخ بیکاری </w:t>
      </w:r>
      <w:r w:rsidRPr="00CC55A1">
        <w:rPr>
          <w:rtl/>
          <w:lang w:bidi="fa-IR"/>
        </w:rPr>
        <w:t>۳۳</w:t>
      </w:r>
      <w:r w:rsidRPr="00CC55A1">
        <w:rPr>
          <w:rFonts w:ascii="Arial" w:hAnsi="Arial" w:cs="Arial" w:hint="cs"/>
          <w:rtl/>
        </w:rPr>
        <w:t>٫</w:t>
      </w:r>
      <w:r w:rsidRPr="00CC55A1">
        <w:rPr>
          <w:rtl/>
          <w:lang w:bidi="fa-IR"/>
        </w:rPr>
        <w:t>۶</w:t>
      </w:r>
      <w:r w:rsidRPr="00CC55A1">
        <w:rPr>
          <w:rtl/>
        </w:rPr>
        <w:t xml:space="preserve"> درصد بود (لتسیکه، </w:t>
      </w:r>
      <w:r w:rsidRPr="00CC55A1">
        <w:rPr>
          <w:rtl/>
          <w:lang w:bidi="fa-IR"/>
        </w:rPr>
        <w:t xml:space="preserve">۲۰۲۶). </w:t>
      </w:r>
      <w:r w:rsidRPr="00CC55A1">
        <w:rPr>
          <w:rtl/>
        </w:rPr>
        <w:t xml:space="preserve">بیکاری جوانان به </w:t>
      </w:r>
      <w:r w:rsidRPr="00CC55A1">
        <w:rPr>
          <w:rtl/>
          <w:lang w:bidi="fa-IR"/>
        </w:rPr>
        <w:t>۴۷</w:t>
      </w:r>
      <w:r w:rsidRPr="00CC55A1">
        <w:rPr>
          <w:rFonts w:ascii="Arial" w:hAnsi="Arial" w:cs="Arial" w:hint="cs"/>
          <w:rtl/>
        </w:rPr>
        <w:t>٫</w:t>
      </w:r>
      <w:r w:rsidRPr="00CC55A1">
        <w:rPr>
          <w:rtl/>
          <w:lang w:bidi="fa-IR"/>
        </w:rPr>
        <w:t>۴</w:t>
      </w:r>
      <w:r w:rsidRPr="00CC55A1">
        <w:rPr>
          <w:rtl/>
        </w:rPr>
        <w:t xml:space="preserve"> درصد افزایش یافته بود، در حالی که نرخ بیکاری زنان </w:t>
      </w:r>
      <w:r w:rsidRPr="00CC55A1">
        <w:rPr>
          <w:rtl/>
          <w:lang w:bidi="fa-IR"/>
        </w:rPr>
        <w:t>۳۷</w:t>
      </w:r>
      <w:r w:rsidRPr="00CC55A1">
        <w:rPr>
          <w:rFonts w:ascii="Arial" w:hAnsi="Arial" w:cs="Arial" w:hint="cs"/>
          <w:rtl/>
        </w:rPr>
        <w:t>٫</w:t>
      </w:r>
      <w:r w:rsidRPr="00CC55A1">
        <w:rPr>
          <w:rtl/>
          <w:lang w:bidi="fa-IR"/>
        </w:rPr>
        <w:t>۵</w:t>
      </w:r>
      <w:r w:rsidRPr="00CC55A1">
        <w:rPr>
          <w:rtl/>
        </w:rPr>
        <w:t xml:space="preserve"> درصد بود، بیش از هفت واحد درصد بالاتر از مردان. برنامه‌های دولتی مانند محرک اشتغال ریاست‌جمهوری و صندوق اشتغال اجتماعی نقاط ورود مهمی به دنیای کار ایجاد کرده‌اند و بیش از </w:t>
      </w:r>
      <w:r w:rsidRPr="00CC55A1">
        <w:rPr>
          <w:rtl/>
          <w:lang w:bidi="fa-IR"/>
        </w:rPr>
        <w:t>۲</w:t>
      </w:r>
      <w:r w:rsidRPr="00CC55A1">
        <w:rPr>
          <w:rFonts w:ascii="Arial" w:hAnsi="Arial" w:cs="Arial" w:hint="cs"/>
          <w:rtl/>
        </w:rPr>
        <w:t>٫</w:t>
      </w:r>
      <w:r w:rsidRPr="00CC55A1">
        <w:rPr>
          <w:rtl/>
          <w:lang w:bidi="fa-IR"/>
        </w:rPr>
        <w:t>۵</w:t>
      </w:r>
      <w:r w:rsidRPr="00CC55A1">
        <w:rPr>
          <w:rtl/>
        </w:rPr>
        <w:t xml:space="preserve"> میلیون فرصت کار و معیشت، عمدتاً برای جوانان و زنان، تولید کرده‌اند؛ اما چالش بعدی تضمین تبدیل فرصت‌های موقت به پل‌هایی به سوی مهارت‌های معتبر، اشتغال دائمی، مالکیت تعاونی، بنگاه‌های اجتماعی و قراردادهای پایدار است (لتسیکه، </w:t>
      </w:r>
      <w:r w:rsidRPr="00CC55A1">
        <w:rPr>
          <w:rtl/>
          <w:lang w:bidi="fa-IR"/>
        </w:rPr>
        <w:t>۲۰۲۶).</w:t>
      </w:r>
    </w:p>
    <w:p w14:paraId="54FFEC40" w14:textId="77777777" w:rsidR="00CC55A1" w:rsidRPr="00CC55A1" w:rsidRDefault="00CC55A1" w:rsidP="00CC55A1">
      <w:pPr>
        <w:bidi/>
        <w:rPr>
          <w:b/>
          <w:bCs/>
          <w:rtl/>
        </w:rPr>
      </w:pPr>
      <w:r w:rsidRPr="00CC55A1">
        <w:rPr>
          <w:b/>
          <w:bCs/>
          <w:rtl/>
        </w:rPr>
        <w:t>دسترسی به تأمین مالی و میانه گمشده</w:t>
      </w:r>
    </w:p>
    <w:p w14:paraId="79172F7C" w14:textId="77777777" w:rsidR="00CC55A1" w:rsidRPr="00CC55A1" w:rsidRDefault="00CC55A1" w:rsidP="00CC55A1">
      <w:pPr>
        <w:bidi/>
        <w:rPr>
          <w:rtl/>
        </w:rPr>
      </w:pPr>
      <w:r w:rsidRPr="00CC55A1">
        <w:rPr>
          <w:rtl/>
        </w:rPr>
        <w:t xml:space="preserve">دسترسی به تأمین مالی یکی از مهم‌ترین موانع پیش روی بنگاه‌های اجتماعی و تعاونی‌ها در آفریقای جنوبی باقی مانده است (وزارت اشتغال و کار، بی‌تاریخ). به‌اصطلاح میانه گمشده به‌عنوان مانع عمده‌ای که بنگاه‌های اجتماعی و تعاونی‌ها با آن روبه‌رو هستند برجسته شده است؛ این اصطلاح نه تنها به شکاف میان کمک‌های خرد و وام‌دهی تجاری اشاره دارد، بلکه به دشواری‌های گسترده‌تر دسترسی به تأمین مالی مناسب، بازارها، قراردادها و پشتیبانی نهادی نیز اشاره می‌کند (لتسیکه، </w:t>
      </w:r>
      <w:r w:rsidRPr="00CC55A1">
        <w:rPr>
          <w:rtl/>
          <w:lang w:bidi="fa-IR"/>
        </w:rPr>
        <w:t xml:space="preserve">۲۰۲۶). </w:t>
      </w:r>
      <w:r w:rsidRPr="00CC55A1">
        <w:rPr>
          <w:rtl/>
        </w:rPr>
        <w:t xml:space="preserve">بنگاه‌های اجتماعی تحت رهبری زنان ممکن است تقاضا و تجربه داشته باشند، اما وثیقه، صورت‌های مالی حسابرسی‌شده یا توانایی رقابت برای مناقصه‌های بزرگ را نداشته باشند. ارزیابی اخیر </w:t>
      </w:r>
      <w:r w:rsidRPr="00CC55A1">
        <w:rPr>
          <w:rtl/>
          <w:lang w:bidi="fa-IR"/>
        </w:rPr>
        <w:t>۱۱۷</w:t>
      </w:r>
      <w:r w:rsidRPr="00CC55A1">
        <w:rPr>
          <w:rtl/>
        </w:rPr>
        <w:t xml:space="preserve"> سازوکار تأمین مالی بنگاه‌های خرد، کوچک و متوسط عمومی را که توسط </w:t>
      </w:r>
      <w:r w:rsidRPr="00CC55A1">
        <w:rPr>
          <w:rtl/>
          <w:lang w:bidi="fa-IR"/>
        </w:rPr>
        <w:t>۲۶</w:t>
      </w:r>
      <w:r w:rsidRPr="00CC55A1">
        <w:rPr>
          <w:rtl/>
        </w:rPr>
        <w:t xml:space="preserve"> نهاد اداره می‌شوند شناسایی کرد؛ این نشان می‌دهد چالش لزوماً کمبود منابع نیست، بلکه مشکل هماهنگی و دسترسی‌پذیری است (لتسیکه، </w:t>
      </w:r>
      <w:r w:rsidRPr="00CC55A1">
        <w:rPr>
          <w:rtl/>
          <w:lang w:bidi="fa-IR"/>
        </w:rPr>
        <w:t xml:space="preserve">۲۰۲۶). </w:t>
      </w:r>
      <w:r w:rsidRPr="00CC55A1">
        <w:rPr>
          <w:rtl/>
        </w:rPr>
        <w:t xml:space="preserve">پژوهش نشان داده است که خلأهای نهادی در برنامه توسعه یکپارچه، که از تمرکز محدود توسعه در شهرداری‌ها ناشی می‌شود، در مشارکت ناکافی بخشی و پاسخ‌گویی ناکافی برای کارآفرینی اجتماعی نمایان می‌شود (تشیکوفی و شامباره، </w:t>
      </w:r>
      <w:r w:rsidRPr="00CC55A1">
        <w:rPr>
          <w:rtl/>
          <w:lang w:bidi="fa-IR"/>
        </w:rPr>
        <w:t>۲۰۲۴).</w:t>
      </w:r>
    </w:p>
    <w:p w14:paraId="098598E4" w14:textId="77777777" w:rsidR="00CC55A1" w:rsidRPr="00CC55A1" w:rsidRDefault="00CC55A1" w:rsidP="00CC55A1">
      <w:pPr>
        <w:bidi/>
        <w:rPr>
          <w:b/>
          <w:bCs/>
          <w:rtl/>
        </w:rPr>
      </w:pPr>
      <w:r w:rsidRPr="00CC55A1">
        <w:rPr>
          <w:b/>
          <w:bCs/>
          <w:rtl/>
        </w:rPr>
        <w:t>بار دوگانه انطباق</w:t>
      </w:r>
    </w:p>
    <w:p w14:paraId="65472B95" w14:textId="77777777" w:rsidR="00CC55A1" w:rsidRPr="00CC55A1" w:rsidRDefault="00CC55A1" w:rsidP="00CC55A1">
      <w:pPr>
        <w:bidi/>
        <w:rPr>
          <w:rtl/>
        </w:rPr>
      </w:pPr>
      <w:r w:rsidRPr="00CC55A1">
        <w:rPr>
          <w:rtl/>
        </w:rPr>
        <w:t xml:space="preserve">کارآفرینان اجتماعی در آفریقای جنوبی با آنچه بار دوگانه انطباق توصیف شده است روبه‌رو هستند و نیاز به ساده‌سازی فرایندها برای آزادسازی پتانسیل اقتصاد اجتماعی و همبستگی وجود دارد. یکی از شرکت‌کنندگان در میزگرد سازمان بین‌المللی کار گفت که اداره یک بنگاه اجتماعی در آفریقای جنوبی یعنی نخست ثبت یک شرکت با مسئولیت محدود و سپس ثبت یک سازمان غیرانتفاعی، که کاغذبازی و الزامات انطباق زیادی </w:t>
      </w:r>
      <w:r w:rsidRPr="00CC55A1">
        <w:rPr>
          <w:rtl/>
        </w:rPr>
        <w:lastRenderedPageBreak/>
        <w:t xml:space="preserve">دارد (سازمان بین‌المللی کار، </w:t>
      </w:r>
      <w:r w:rsidRPr="00CC55A1">
        <w:rPr>
          <w:rtl/>
          <w:lang w:bidi="fa-IR"/>
        </w:rPr>
        <w:t xml:space="preserve">۲۰۲۵). </w:t>
      </w:r>
      <w:r w:rsidRPr="00CC55A1">
        <w:rPr>
          <w:rtl/>
        </w:rPr>
        <w:t>این پیچیدگی مقرراتی موانع چشمگیری برای سازمان‌های کوچک اقتصاد اجتماعی ایجاد می‌کند، به‌ویژه آن‌هایی که در جوامع حاشیه‌ای با ظرفیت اداری محدود فعالیت می‌کنند. محیط مقرراتی همچنین ماهیت متمایز سازمان‌های اقتصاد اجتماعی را به‌اندازه کافی به رسمیت نمی‌شناسد و آن‌ها را یا به‌عنوان کسب‌وکارهای سودمحور متعارف یا به‌عنوان نهادهای غیرانتفاعی می‌بیند، نه به‌عنوان نهادهایی دورگه.</w:t>
      </w:r>
    </w:p>
    <w:p w14:paraId="765FDB47" w14:textId="77777777" w:rsidR="00CC55A1" w:rsidRPr="00CC55A1" w:rsidRDefault="00CC55A1" w:rsidP="00CC55A1">
      <w:pPr>
        <w:bidi/>
        <w:rPr>
          <w:b/>
          <w:bCs/>
          <w:rtl/>
        </w:rPr>
      </w:pPr>
      <w:r w:rsidRPr="00CC55A1">
        <w:rPr>
          <w:b/>
          <w:bCs/>
          <w:rtl/>
        </w:rPr>
        <w:t>توسعه تعاونی و عمل مردمی</w:t>
      </w:r>
    </w:p>
    <w:p w14:paraId="566C1F10" w14:textId="77777777" w:rsidR="00CC55A1" w:rsidRPr="00CC55A1" w:rsidRDefault="00CC55A1" w:rsidP="00CC55A1">
      <w:pPr>
        <w:bidi/>
        <w:rPr>
          <w:rtl/>
        </w:rPr>
      </w:pPr>
      <w:r w:rsidRPr="00CC55A1">
        <w:rPr>
          <w:rtl/>
        </w:rPr>
        <w:t xml:space="preserve">تعاونی‌ها به‌عنوان ستون فقرات بسیاری از اقتصادهای جهان شناخته می‌شوند و در آفریقای جنوبی قلب احیای اقتصادی مورد نیاز روستاها و شهرک‌ها هستند (سازمان توسعه ملی، </w:t>
      </w:r>
      <w:r w:rsidRPr="00CC55A1">
        <w:rPr>
          <w:rtl/>
          <w:lang w:bidi="fa-IR"/>
        </w:rPr>
        <w:t xml:space="preserve">۲۰۲۵). </w:t>
      </w:r>
      <w:r w:rsidRPr="00CC55A1">
        <w:rPr>
          <w:rtl/>
        </w:rPr>
        <w:t xml:space="preserve">فدراسیون اتحادیه‌های کارگری آفریقای جنوبی علناً خواستار تعاونی‌های معدنی اجتماعی به‌عنوان بخشی از ملی‌سازی برای حمایت از معدنکاران کوچک غیررسمی شده است (ساتگار، </w:t>
      </w:r>
      <w:r w:rsidRPr="00CC55A1">
        <w:rPr>
          <w:rtl/>
          <w:lang w:bidi="fa-IR"/>
        </w:rPr>
        <w:t xml:space="preserve">۲۰۲۴). </w:t>
      </w:r>
      <w:r w:rsidRPr="00CC55A1">
        <w:rPr>
          <w:rtl/>
        </w:rPr>
        <w:t xml:space="preserve">در اوایل </w:t>
      </w:r>
      <w:r w:rsidRPr="00CC55A1">
        <w:rPr>
          <w:rtl/>
          <w:lang w:bidi="fa-IR"/>
        </w:rPr>
        <w:t>۲۰۱۸</w:t>
      </w:r>
      <w:r w:rsidRPr="00CC55A1">
        <w:rPr>
          <w:rtl/>
        </w:rPr>
        <w:t xml:space="preserve">، آکسفام آفریقای جنوبی میزبان کارگاهی بود که به توسعه صفحه وب جنبش‌های اقتصاد همبستگی برای تعاونی‌های مردمی کمک کرد. به‌تازگی، تعاونی مصرفی جوامع متحد به‌عنوان یک تعاونی ثانویه تأسیس شده است که تعاونی‌های مصرفی محلی را در یک جنبش ملی مالکیت، مشارکت و همبستگی به هم پیوند می‌دهد و به‌عنوان اقتصاد مردم‌بنیان مبتنی بر مالکیت، همکاری، خوداتکایی و همبستگی توصیف شده است (حزب کمونیست آفریقای جنوبی، </w:t>
      </w:r>
      <w:r w:rsidRPr="00CC55A1">
        <w:rPr>
          <w:rtl/>
          <w:lang w:bidi="fa-IR"/>
        </w:rPr>
        <w:t xml:space="preserve">۲۰۲۵). </w:t>
      </w:r>
      <w:r w:rsidRPr="00CC55A1">
        <w:rPr>
          <w:rtl/>
        </w:rPr>
        <w:t xml:space="preserve">استریت‌نت و ویه‌گو به‌طور مشترک نخستین بسته ابزار اقتصاد اجتماعی و همبستگی را که به‌طور خاص برای دستفروشان و فروشندگان بازار طراحی شده است راه‌اندازی کرده‌اند، با این شناخت که گروه‌های پس‌انداز و اعتبار اصلی‌ترین راهی هستند که دستفروشان و فروشندگان بازار می‌توانند نخستین واحد اقتصاد اجتماعی و همبستگی خود را سازمان دهند (استریت‌نت بین‌المللی، </w:t>
      </w:r>
      <w:r w:rsidRPr="00CC55A1">
        <w:rPr>
          <w:rtl/>
          <w:lang w:bidi="fa-IR"/>
        </w:rPr>
        <w:t>۲۰۲۵).</w:t>
      </w:r>
    </w:p>
    <w:p w14:paraId="0CF094CA" w14:textId="77777777" w:rsidR="00CC55A1" w:rsidRPr="00CC55A1" w:rsidRDefault="00CC55A1" w:rsidP="00CC55A1">
      <w:pPr>
        <w:bidi/>
        <w:rPr>
          <w:b/>
          <w:bCs/>
          <w:rtl/>
        </w:rPr>
      </w:pPr>
      <w:r w:rsidRPr="00CC55A1">
        <w:rPr>
          <w:b/>
          <w:bCs/>
          <w:rtl/>
        </w:rPr>
        <w:t>حمایت اجتماعی و حقوق کارگران</w:t>
      </w:r>
    </w:p>
    <w:p w14:paraId="0488B30C" w14:textId="77777777" w:rsidR="00CC55A1" w:rsidRPr="00CC55A1" w:rsidRDefault="00CC55A1" w:rsidP="00CC55A1">
      <w:pPr>
        <w:bidi/>
        <w:rPr>
          <w:rtl/>
        </w:rPr>
      </w:pPr>
      <w:r w:rsidRPr="00CC55A1">
        <w:rPr>
          <w:rtl/>
        </w:rPr>
        <w:t>بسیاری از کارگران غیررسمی، تعاونی، پلتفرمی و جامعه‌محور با خطرهای مرتبط با بیماری، آسیب و از دست دادن درآمد روبه‌رو هستند، اما ممکن است از همان حمایت‌هایی که کارگران در اشتغال رسمی دارند برخوردار نباشند (وزارت اشتغال و کار، بی‌تاریخ). این شکاف در حمایت اجتماعی چالش چشمگیری برای اقتصاد اجتماعی و همبستگی است، زیرا به این معناست که کارگران در این شکل‌های اقتصادی جایگزین در برابر شوک‌های اقتصادی و فوریت‌های بهداشتی بدون شبکه ایمنی کافی آسیب‌پذیر می‌مانند. رفع این نابرابری نیازمند مداخله‌های سیاستی است که پوشش حمایت اجتماعی را به کارگران اقتصاد اجتماعی و همبستگی گسترش دهد و ماهیت متمایز روابط استخدامی آن‌ها و شکل‌های جمعی سازمان‌دهی را به رسمیت بشناسد.</w:t>
      </w:r>
    </w:p>
    <w:p w14:paraId="0B49868A" w14:textId="77777777" w:rsidR="00CC55A1" w:rsidRPr="00CC55A1" w:rsidRDefault="00CC55A1" w:rsidP="00CC55A1">
      <w:pPr>
        <w:bidi/>
        <w:rPr>
          <w:b/>
          <w:bCs/>
          <w:rtl/>
        </w:rPr>
      </w:pPr>
      <w:r w:rsidRPr="00CC55A1">
        <w:rPr>
          <w:b/>
          <w:bCs/>
          <w:rtl/>
        </w:rPr>
        <w:t>دولت و اصلاح نظام‌مند دموکراتیک</w:t>
      </w:r>
    </w:p>
    <w:p w14:paraId="1EBB11EF" w14:textId="77777777" w:rsidR="00CC55A1" w:rsidRPr="00CC55A1" w:rsidRDefault="00CC55A1" w:rsidP="00CC55A1">
      <w:pPr>
        <w:bidi/>
        <w:rPr>
          <w:rtl/>
        </w:rPr>
      </w:pPr>
      <w:r w:rsidRPr="00CC55A1">
        <w:rPr>
          <w:rtl/>
        </w:rPr>
        <w:t xml:space="preserve">رابطه میان اقتصاد همبستگی و دولت آفریقای جنوبی پیچیده و در حال تحول است. مفهوم اصلاح نظام‌مند دموکراتیک نشان می‌دهد که نیروهای عامل اقتصاد همبستگی چگونه به نقش دولت می‌اندیشند و به آن نزدیک می‌شوند؛ آن‌ها می‌کوشند قدرت مردمی دموکراتیک، دگرگونی عمیق نظام و اصلاح دولت درون‌زاد را در فرایند ساختن منطق‌های اقتصاد همبستگی به هم پیوند دهند (ساتگار، </w:t>
      </w:r>
      <w:r w:rsidRPr="00CC55A1">
        <w:rPr>
          <w:rtl/>
          <w:lang w:bidi="fa-IR"/>
        </w:rPr>
        <w:t xml:space="preserve">۲۰۲۴). </w:t>
      </w:r>
      <w:r w:rsidRPr="00CC55A1">
        <w:rPr>
          <w:rtl/>
        </w:rPr>
        <w:t xml:space="preserve">با این حال، نیروهای اقتصاد همبستگی برخی از عملکردهای دولت آفریقای جنوبی را نیز نقد کرده و از آن فاصله گرفته‌اند، به‌ویژه دورگه‌سازی ناسیونالیسم توسط دولت با عناصر گفتمانی که توسعه تعاونی را به سوی انباشت بازارمحور، رویکردهای تأمین مالی ناکام و جنبش‌سازی از بالا منحرف می‌کند (ساتگار، </w:t>
      </w:r>
      <w:r w:rsidRPr="00CC55A1">
        <w:rPr>
          <w:rtl/>
          <w:lang w:bidi="fa-IR"/>
        </w:rPr>
        <w:t xml:space="preserve">۲۰۲۴). </w:t>
      </w:r>
      <w:r w:rsidRPr="00CC55A1">
        <w:rPr>
          <w:rtl/>
        </w:rPr>
        <w:t>این درگیری انتقادی بازتاب تعهد اقتصاد همبستگی به عاملیت مردمی و مقاومت آن در برابر هم‌سازش با توسعه‌گرایی دولت‌محور یا بنیادگرایی بازار است.</w:t>
      </w:r>
    </w:p>
    <w:p w14:paraId="09ABC157" w14:textId="77777777" w:rsidR="00CC55A1" w:rsidRPr="00CC55A1" w:rsidRDefault="00CC55A1" w:rsidP="00CC55A1">
      <w:pPr>
        <w:bidi/>
        <w:rPr>
          <w:b/>
          <w:bCs/>
          <w:rtl/>
        </w:rPr>
      </w:pPr>
      <w:r w:rsidRPr="00CC55A1">
        <w:rPr>
          <w:b/>
          <w:bCs/>
          <w:rtl/>
        </w:rPr>
        <w:t>چشم‌اندازهای بین‌المللی و موج جهانی</w:t>
      </w:r>
    </w:p>
    <w:p w14:paraId="1D24CCF9" w14:textId="77777777" w:rsidR="00CC55A1" w:rsidRPr="00CC55A1" w:rsidRDefault="00CC55A1" w:rsidP="00CC55A1">
      <w:pPr>
        <w:bidi/>
        <w:rPr>
          <w:rtl/>
        </w:rPr>
      </w:pPr>
      <w:r w:rsidRPr="00CC55A1">
        <w:rPr>
          <w:rtl/>
        </w:rPr>
        <w:t xml:space="preserve">موج جهانی پشت اقتصاد اجتماعی و همبستگی در حال افزایش بوده است، با قطعنامه اخیر سازمان ملل متحد درباره این موضوع و به رسمیت شناختن روزافزون نقش حیاتی آن در مقابله با فقر، نابرابری و کار شایسته (سازمان بین‌المللی کار، </w:t>
      </w:r>
      <w:r w:rsidRPr="00CC55A1">
        <w:rPr>
          <w:rtl/>
          <w:lang w:bidi="fa-IR"/>
        </w:rPr>
        <w:t xml:space="preserve">۲۰۲۵). </w:t>
      </w:r>
      <w:r w:rsidRPr="00CC55A1">
        <w:rPr>
          <w:rtl/>
        </w:rPr>
        <w:t xml:space="preserve">مدیر سازمان بین‌المللی کار، آلکسیو </w:t>
      </w:r>
      <w:r w:rsidRPr="00CC55A1">
        <w:rPr>
          <w:rtl/>
        </w:rPr>
        <w:lastRenderedPageBreak/>
        <w:t xml:space="preserve">موسینو، این موج را برجسته کرد و بر تعهد این سازمان به ترویج کار شایسته و عدالت اجتماعی که با اصول اقتصاد اجتماعی و همبستگی هم‌راستاست تأکید کرد. او خواستار مسئولیت جمعی برای بهره‌برداری از این موج شد، به‌ویژه زمانی که آفریقای جنوبی برای پذیرش ریاست گروه </w:t>
      </w:r>
      <w:r w:rsidRPr="00CC55A1">
        <w:rPr>
          <w:rtl/>
          <w:lang w:bidi="fa-IR"/>
        </w:rPr>
        <w:t>۲۰</w:t>
      </w:r>
      <w:r w:rsidRPr="00CC55A1">
        <w:rPr>
          <w:rtl/>
        </w:rPr>
        <w:t xml:space="preserve"> با شعار همبستگی، برابری و توسعه پایدار آماده می‌شود (سازمان بین‌المللی کار، </w:t>
      </w:r>
      <w:r w:rsidRPr="00CC55A1">
        <w:rPr>
          <w:rtl/>
          <w:lang w:bidi="fa-IR"/>
        </w:rPr>
        <w:t xml:space="preserve">۲۰۲۵). </w:t>
      </w:r>
      <w:r w:rsidRPr="00CC55A1">
        <w:rPr>
          <w:rtl/>
        </w:rPr>
        <w:t xml:space="preserve">نمونه‌های بین‌المللی، مانند تعاونی‌های اجتماعی ایتالیا که خدمات را به اشتراک می‌گذارند و به‌صورت جمعی پیشنهاد می‌دهند، الگوهایی ارائه می‌کنند که آفریقای جنوبی می‌تواند آن‌ها را با زمینه خود سازگار کند. معاون وزیر خواستار آن شد که هر ناحیه تعاونی‌ها، سازمان‌های متقابل و بنگاه‌های اجتماعی خود را همراه با نیازهای محلی نقشه‌برداری کند، و رویکردی از پایین به بالا برای توسعه این بخش پیشنهاد داد (لتسیکه، </w:t>
      </w:r>
      <w:r w:rsidRPr="00CC55A1">
        <w:rPr>
          <w:rtl/>
          <w:lang w:bidi="fa-IR"/>
        </w:rPr>
        <w:t>۲۰۲۶).</w:t>
      </w:r>
    </w:p>
    <w:p w14:paraId="27D81FEF" w14:textId="77777777" w:rsidR="00CC55A1" w:rsidRPr="00CC55A1" w:rsidRDefault="00CC55A1" w:rsidP="00CC55A1">
      <w:pPr>
        <w:bidi/>
        <w:rPr>
          <w:b/>
          <w:bCs/>
          <w:rtl/>
        </w:rPr>
      </w:pPr>
      <w:r w:rsidRPr="00CC55A1">
        <w:rPr>
          <w:b/>
          <w:bCs/>
          <w:rtl/>
        </w:rPr>
        <w:t>نتیجه‌گیری</w:t>
      </w:r>
    </w:p>
    <w:p w14:paraId="294DE57F" w14:textId="77777777" w:rsidR="00CC55A1" w:rsidRPr="00CC55A1" w:rsidRDefault="00CC55A1" w:rsidP="00CC55A1">
      <w:pPr>
        <w:bidi/>
        <w:rPr>
          <w:rtl/>
        </w:rPr>
      </w:pPr>
      <w:r w:rsidRPr="00CC55A1">
        <w:rPr>
          <w:rtl/>
        </w:rPr>
        <w:t>وضعیت اقتصاد اجتماعی و همبستگی در آفریقای جنوبی تصویری از پتانسیل چشمگیر محدودشده توسط چالش‌های ساختاری پایدار ارائه می‌دهد. این بخش بر سنت‌های عمیق آفریقایی کمک متقابل و مسئولیت جمعی تکیه دارد، اما در نظام اقتصادی‌ای فعالیت می‌کند که میراث استعمار و آپارتاید یعنی تصرف اموال و طرد را شکل داده است. در حالی که چارچوب‌های سیاستی و برنامه‌های دولتی نقاط ورود مهمی ایجاد کرده‌اند، دسترسی به تأمین مالی، پیچیدگی مقرراتی و نبود حمایت اجتماعی کافی برای کارگران در شکل‌های اقتصادی جایگزین موانع عمده باقی مانده‌اند. اقتصاد اجتماعی و همبستگی بدیل اصیلی به هر دو توسعه‌گرایی دولت‌محور و بنیادگرایی بازار ارائه می‌دهد، بدیلی که مشارکت دموکراتیک، مالکیت جمعی و هدف اجتماعی را در مرکز زندگی اقتصادی قرار می‌دهد. تحقق این پتانسیل نه تنها به اصلاح سیاستی نیاز دارد، بلکه به تغییر بنیادی در نحوه درک و سنجش ارزش و موفقیت اقتصادی در جامعه آفریقای جنوبی نیز نیازمند است.</w:t>
      </w:r>
    </w:p>
    <w:p w14:paraId="2C6A1287" w14:textId="77777777" w:rsidR="00CC55A1" w:rsidRPr="00CC55A1" w:rsidRDefault="00CC55A1" w:rsidP="00CC55A1">
      <w:pPr>
        <w:bidi/>
        <w:rPr>
          <w:b/>
          <w:bCs/>
          <w:rtl/>
        </w:rPr>
      </w:pPr>
      <w:r w:rsidRPr="00CC55A1">
        <w:rPr>
          <w:b/>
          <w:bCs/>
          <w:rtl/>
        </w:rPr>
        <w:t>منابع</w:t>
      </w:r>
    </w:p>
    <w:p w14:paraId="7C559344" w14:textId="77777777" w:rsidR="00CC55A1" w:rsidRPr="00CC55A1" w:rsidRDefault="00CC55A1" w:rsidP="00CC55A1">
      <w:pPr>
        <w:rPr>
          <w:rtl/>
        </w:rPr>
      </w:pPr>
      <w:r w:rsidRPr="00CC55A1">
        <w:t xml:space="preserve">Department of Employment and </w:t>
      </w:r>
      <w:proofErr w:type="spellStart"/>
      <w:r w:rsidRPr="00CC55A1">
        <w:t>Labour</w:t>
      </w:r>
      <w:proofErr w:type="spellEnd"/>
      <w:r w:rsidRPr="00CC55A1">
        <w:t xml:space="preserve">. (n.d.). </w:t>
      </w:r>
      <w:r w:rsidRPr="00CC55A1">
        <w:rPr>
          <w:i/>
          <w:iCs/>
        </w:rPr>
        <w:t>From fragmentation to transformation: South Africa charts a new course for an inclusive social and solidarity economy</w:t>
      </w:r>
      <w:r w:rsidRPr="00CC55A1">
        <w:t xml:space="preserve">. </w:t>
      </w:r>
      <w:hyperlink r:id="rId4" w:tgtFrame="_blank" w:history="1">
        <w:r w:rsidRPr="00CC55A1">
          <w:rPr>
            <w:rStyle w:val="Hyperlink"/>
          </w:rPr>
          <w:t>https://</w:t>
        </w:r>
        <w:proofErr w:type="spellStart"/>
        <w:r w:rsidRPr="00CC55A1">
          <w:rPr>
            <w:rStyle w:val="Hyperlink"/>
          </w:rPr>
          <w:t>www.labour.gov.za</w:t>
        </w:r>
        <w:proofErr w:type="spellEnd"/>
      </w:hyperlink>
    </w:p>
    <w:p w14:paraId="79FF89D1" w14:textId="77777777" w:rsidR="00CC55A1" w:rsidRPr="00CC55A1" w:rsidRDefault="00CC55A1" w:rsidP="00CC55A1">
      <w:r w:rsidRPr="00CC55A1">
        <w:t xml:space="preserve">International </w:t>
      </w:r>
      <w:proofErr w:type="spellStart"/>
      <w:r w:rsidRPr="00CC55A1">
        <w:t>Labour</w:t>
      </w:r>
      <w:proofErr w:type="spellEnd"/>
      <w:r w:rsidRPr="00CC55A1">
        <w:t xml:space="preserve"> Organization. (2025). </w:t>
      </w:r>
      <w:r w:rsidRPr="00CC55A1">
        <w:rPr>
          <w:i/>
          <w:iCs/>
        </w:rPr>
        <w:t>South Africa's social and solidarity economy roundtable sparks renewed momentum</w:t>
      </w:r>
      <w:r w:rsidRPr="00CC55A1">
        <w:t xml:space="preserve">. </w:t>
      </w:r>
      <w:hyperlink r:id="rId5" w:tgtFrame="_blank" w:history="1">
        <w:r w:rsidRPr="00CC55A1">
          <w:rPr>
            <w:rStyle w:val="Hyperlink"/>
          </w:rPr>
          <w:t>https://</w:t>
        </w:r>
        <w:proofErr w:type="spellStart"/>
        <w:r w:rsidRPr="00CC55A1">
          <w:rPr>
            <w:rStyle w:val="Hyperlink"/>
          </w:rPr>
          <w:t>www.ilo.org</w:t>
        </w:r>
        <w:proofErr w:type="spellEnd"/>
      </w:hyperlink>
    </w:p>
    <w:p w14:paraId="5B570957" w14:textId="77777777" w:rsidR="00CC55A1" w:rsidRPr="00CC55A1" w:rsidRDefault="00CC55A1" w:rsidP="00CC55A1">
      <w:proofErr w:type="spellStart"/>
      <w:r w:rsidRPr="00CC55A1">
        <w:t>Letsike</w:t>
      </w:r>
      <w:proofErr w:type="spellEnd"/>
      <w:r w:rsidRPr="00CC55A1">
        <w:t xml:space="preserve">, M. S. (2026). </w:t>
      </w:r>
      <w:r w:rsidRPr="00CC55A1">
        <w:rPr>
          <w:i/>
          <w:iCs/>
        </w:rPr>
        <w:t xml:space="preserve">Deputy Minister </w:t>
      </w:r>
      <w:proofErr w:type="spellStart"/>
      <w:r w:rsidRPr="00CC55A1">
        <w:rPr>
          <w:i/>
          <w:iCs/>
        </w:rPr>
        <w:t>Mmapaseka</w:t>
      </w:r>
      <w:proofErr w:type="spellEnd"/>
      <w:r w:rsidRPr="00CC55A1">
        <w:rPr>
          <w:i/>
          <w:iCs/>
        </w:rPr>
        <w:t xml:space="preserve"> Steve </w:t>
      </w:r>
      <w:proofErr w:type="spellStart"/>
      <w:r w:rsidRPr="00CC55A1">
        <w:rPr>
          <w:i/>
          <w:iCs/>
        </w:rPr>
        <w:t>Letsike</w:t>
      </w:r>
      <w:proofErr w:type="spellEnd"/>
      <w:r w:rsidRPr="00CC55A1">
        <w:rPr>
          <w:i/>
          <w:iCs/>
        </w:rPr>
        <w:t>: South African Social and Solidarity Economy Symposium</w:t>
      </w:r>
      <w:r w:rsidRPr="00CC55A1">
        <w:t xml:space="preserve">. Government of South Africa. </w:t>
      </w:r>
      <w:hyperlink r:id="rId6" w:tgtFrame="_blank" w:history="1">
        <w:r w:rsidRPr="00CC55A1">
          <w:rPr>
            <w:rStyle w:val="Hyperlink"/>
          </w:rPr>
          <w:t>https://</w:t>
        </w:r>
        <w:proofErr w:type="spellStart"/>
        <w:r w:rsidRPr="00CC55A1">
          <w:rPr>
            <w:rStyle w:val="Hyperlink"/>
          </w:rPr>
          <w:t>www.gov.za</w:t>
        </w:r>
        <w:proofErr w:type="spellEnd"/>
      </w:hyperlink>
    </w:p>
    <w:p w14:paraId="350E3688" w14:textId="77777777" w:rsidR="00CC55A1" w:rsidRPr="00CC55A1" w:rsidRDefault="00CC55A1" w:rsidP="00CC55A1">
      <w:r w:rsidRPr="00CC55A1">
        <w:t xml:space="preserve">National Development Agency. (2025). </w:t>
      </w:r>
      <w:r w:rsidRPr="00CC55A1">
        <w:rPr>
          <w:i/>
          <w:iCs/>
        </w:rPr>
        <w:t xml:space="preserve">Minister </w:t>
      </w:r>
      <w:proofErr w:type="spellStart"/>
      <w:r w:rsidRPr="00CC55A1">
        <w:rPr>
          <w:i/>
          <w:iCs/>
        </w:rPr>
        <w:t>Tolashe</w:t>
      </w:r>
      <w:proofErr w:type="spellEnd"/>
      <w:r w:rsidRPr="00CC55A1">
        <w:rPr>
          <w:i/>
          <w:iCs/>
        </w:rPr>
        <w:t xml:space="preserve"> commemorates International Day for Cooperatives by granting funds to </w:t>
      </w:r>
      <w:proofErr w:type="spellStart"/>
      <w:r w:rsidRPr="00CC55A1">
        <w:rPr>
          <w:i/>
          <w:iCs/>
        </w:rPr>
        <w:t>Imbadu</w:t>
      </w:r>
      <w:proofErr w:type="spellEnd"/>
      <w:r w:rsidRPr="00CC55A1">
        <w:rPr>
          <w:i/>
          <w:iCs/>
        </w:rPr>
        <w:t xml:space="preserve"> Community Bakery Cooperative in </w:t>
      </w:r>
      <w:proofErr w:type="spellStart"/>
      <w:r w:rsidRPr="00CC55A1">
        <w:rPr>
          <w:i/>
          <w:iCs/>
        </w:rPr>
        <w:t>Kayamandi</w:t>
      </w:r>
      <w:proofErr w:type="spellEnd"/>
      <w:r w:rsidRPr="00CC55A1">
        <w:rPr>
          <w:i/>
          <w:iCs/>
        </w:rPr>
        <w:t>, Stellenbosch</w:t>
      </w:r>
      <w:r w:rsidRPr="00CC55A1">
        <w:t xml:space="preserve">. </w:t>
      </w:r>
      <w:hyperlink r:id="rId7" w:tgtFrame="_blank" w:history="1">
        <w:r w:rsidRPr="00CC55A1">
          <w:rPr>
            <w:rStyle w:val="Hyperlink"/>
          </w:rPr>
          <w:t>https://</w:t>
        </w:r>
        <w:proofErr w:type="spellStart"/>
        <w:r w:rsidRPr="00CC55A1">
          <w:rPr>
            <w:rStyle w:val="Hyperlink"/>
          </w:rPr>
          <w:t>www.nda.org.za</w:t>
        </w:r>
        <w:proofErr w:type="spellEnd"/>
      </w:hyperlink>
    </w:p>
    <w:p w14:paraId="7D4ED6C5" w14:textId="77777777" w:rsidR="00CC55A1" w:rsidRPr="00CC55A1" w:rsidRDefault="00CC55A1" w:rsidP="00CC55A1">
      <w:proofErr w:type="spellStart"/>
      <w:r w:rsidRPr="00CC55A1">
        <w:t>Satgar</w:t>
      </w:r>
      <w:proofErr w:type="spellEnd"/>
      <w:r w:rsidRPr="00CC55A1">
        <w:t xml:space="preserve">, V. (2024). Theme 11: Solidarity economy. In </w:t>
      </w:r>
      <w:r w:rsidRPr="00CC55A1">
        <w:rPr>
          <w:i/>
          <w:iCs/>
        </w:rPr>
        <w:t>With, against and beyond the state: A solidarity economy through a movement of movements</w:t>
      </w:r>
      <w:r w:rsidRPr="00CC55A1">
        <w:t xml:space="preserve">. Brill. </w:t>
      </w:r>
      <w:hyperlink r:id="rId8" w:tgtFrame="_blank" w:history="1">
        <w:r w:rsidRPr="00CC55A1">
          <w:rPr>
            <w:rStyle w:val="Hyperlink"/>
          </w:rPr>
          <w:t>https://</w:t>
        </w:r>
        <w:proofErr w:type="spellStart"/>
        <w:r w:rsidRPr="00CC55A1">
          <w:rPr>
            <w:rStyle w:val="Hyperlink"/>
          </w:rPr>
          <w:t>brill.com</w:t>
        </w:r>
        <w:proofErr w:type="spellEnd"/>
      </w:hyperlink>
    </w:p>
    <w:p w14:paraId="54923BD3" w14:textId="77777777" w:rsidR="00CC55A1" w:rsidRPr="00CC55A1" w:rsidRDefault="00CC55A1" w:rsidP="00CC55A1">
      <w:r w:rsidRPr="00CC55A1">
        <w:t xml:space="preserve">South African Communist Party. (2025). </w:t>
      </w:r>
      <w:r w:rsidRPr="00CC55A1">
        <w:rPr>
          <w:i/>
          <w:iCs/>
        </w:rPr>
        <w:t xml:space="preserve">Keynote address at the launch of the first community-owned store in </w:t>
      </w:r>
      <w:proofErr w:type="spellStart"/>
      <w:r w:rsidRPr="00CC55A1">
        <w:rPr>
          <w:i/>
          <w:iCs/>
        </w:rPr>
        <w:t>Hammanskraal</w:t>
      </w:r>
      <w:proofErr w:type="spellEnd"/>
      <w:r w:rsidRPr="00CC55A1">
        <w:t xml:space="preserve">. </w:t>
      </w:r>
      <w:hyperlink r:id="rId9" w:tgtFrame="_blank" w:history="1">
        <w:r w:rsidRPr="00CC55A1">
          <w:rPr>
            <w:rStyle w:val="Hyperlink"/>
          </w:rPr>
          <w:t>https://</w:t>
        </w:r>
        <w:proofErr w:type="spellStart"/>
        <w:r w:rsidRPr="00CC55A1">
          <w:rPr>
            <w:rStyle w:val="Hyperlink"/>
          </w:rPr>
          <w:t>sacp.org.za</w:t>
        </w:r>
        <w:proofErr w:type="spellEnd"/>
      </w:hyperlink>
    </w:p>
    <w:p w14:paraId="090DFC07" w14:textId="77777777" w:rsidR="00CC55A1" w:rsidRPr="00CC55A1" w:rsidRDefault="00CC55A1" w:rsidP="00CC55A1">
      <w:r w:rsidRPr="00CC55A1">
        <w:t xml:space="preserve">Statistics South Africa. (n.d.). </w:t>
      </w:r>
      <w:r w:rsidRPr="00CC55A1">
        <w:rPr>
          <w:i/>
          <w:iCs/>
        </w:rPr>
        <w:t>South Africa's approach to promoting sustained economic growth and decent work</w:t>
      </w:r>
      <w:r w:rsidRPr="00CC55A1">
        <w:t xml:space="preserve">. </w:t>
      </w:r>
      <w:hyperlink r:id="rId10" w:tgtFrame="_blank" w:history="1">
        <w:r w:rsidRPr="00CC55A1">
          <w:rPr>
            <w:rStyle w:val="Hyperlink"/>
          </w:rPr>
          <w:t>https://</w:t>
        </w:r>
        <w:proofErr w:type="spellStart"/>
        <w:r w:rsidRPr="00CC55A1">
          <w:rPr>
            <w:rStyle w:val="Hyperlink"/>
          </w:rPr>
          <w:t>www.statssa.gov.za</w:t>
        </w:r>
        <w:proofErr w:type="spellEnd"/>
      </w:hyperlink>
    </w:p>
    <w:p w14:paraId="788A3B02" w14:textId="77777777" w:rsidR="00CC55A1" w:rsidRPr="00CC55A1" w:rsidRDefault="00CC55A1" w:rsidP="00CC55A1">
      <w:proofErr w:type="spellStart"/>
      <w:r w:rsidRPr="00CC55A1">
        <w:t>StreetNet</w:t>
      </w:r>
      <w:proofErr w:type="spellEnd"/>
      <w:r w:rsidRPr="00CC55A1">
        <w:t xml:space="preserve"> International. (2025). </w:t>
      </w:r>
      <w:r w:rsidRPr="00CC55A1">
        <w:rPr>
          <w:i/>
          <w:iCs/>
        </w:rPr>
        <w:t>Building collective power: Launching the first social and solidarity economy toolkit for street vendors</w:t>
      </w:r>
      <w:r w:rsidRPr="00CC55A1">
        <w:t xml:space="preserve">. </w:t>
      </w:r>
      <w:hyperlink r:id="rId11" w:tgtFrame="_blank" w:history="1">
        <w:r w:rsidRPr="00CC55A1">
          <w:rPr>
            <w:rStyle w:val="Hyperlink"/>
          </w:rPr>
          <w:t>https://</w:t>
        </w:r>
        <w:proofErr w:type="spellStart"/>
        <w:r w:rsidRPr="00CC55A1">
          <w:rPr>
            <w:rStyle w:val="Hyperlink"/>
          </w:rPr>
          <w:t>streetnet.org.za</w:t>
        </w:r>
        <w:proofErr w:type="spellEnd"/>
      </w:hyperlink>
    </w:p>
    <w:p w14:paraId="6A06AAD8" w14:textId="77777777" w:rsidR="00CC55A1" w:rsidRPr="00CC55A1" w:rsidRDefault="00CC55A1" w:rsidP="00CC55A1">
      <w:proofErr w:type="spellStart"/>
      <w:r w:rsidRPr="00CC55A1">
        <w:lastRenderedPageBreak/>
        <w:t>Tshikovhi</w:t>
      </w:r>
      <w:proofErr w:type="spellEnd"/>
      <w:r w:rsidRPr="00CC55A1">
        <w:t xml:space="preserve">, N., &amp; </w:t>
      </w:r>
      <w:proofErr w:type="spellStart"/>
      <w:r w:rsidRPr="00CC55A1">
        <w:t>Shambare</w:t>
      </w:r>
      <w:proofErr w:type="spellEnd"/>
      <w:r w:rsidRPr="00CC55A1">
        <w:t xml:space="preserve">, R. (2024). Institutional voids: An impediment to social enterprises in the achievement of the Sustainable Development Goals in South Africa. </w:t>
      </w:r>
      <w:r w:rsidRPr="00CC55A1">
        <w:rPr>
          <w:i/>
          <w:iCs/>
        </w:rPr>
        <w:t>Journal of Asian and African Studies</w:t>
      </w:r>
      <w:r w:rsidRPr="00CC55A1">
        <w:t xml:space="preserve">. </w:t>
      </w:r>
      <w:hyperlink r:id="rId12" w:tgtFrame="_blank" w:history="1">
        <w:r w:rsidRPr="00CC55A1">
          <w:rPr>
            <w:rStyle w:val="Hyperlink"/>
          </w:rPr>
          <w:t>https://</w:t>
        </w:r>
        <w:proofErr w:type="spellStart"/>
        <w:r w:rsidRPr="00CC55A1">
          <w:rPr>
            <w:rStyle w:val="Hyperlink"/>
          </w:rPr>
          <w:t>www.tandfonline.com</w:t>
        </w:r>
        <w:proofErr w:type="spellEnd"/>
      </w:hyperlink>
    </w:p>
    <w:p w14:paraId="1CD508B2" w14:textId="77777777" w:rsidR="00CC55A1" w:rsidRPr="00CC55A1" w:rsidRDefault="00CC55A1" w:rsidP="00CC55A1">
      <w:r w:rsidRPr="00CC55A1">
        <w:t xml:space="preserve">United Nations. (2015). Co-operatives and nation-building in post-apartheid South Africa: Contradictions and challenges. In </w:t>
      </w:r>
      <w:r w:rsidRPr="00CC55A1">
        <w:rPr>
          <w:i/>
          <w:iCs/>
        </w:rPr>
        <w:t>Co-operatives in South Africa: Advancing solidarity economy pathways from below</w:t>
      </w:r>
      <w:r w:rsidRPr="00CC55A1">
        <w:t xml:space="preserve">. UN </w:t>
      </w:r>
      <w:proofErr w:type="spellStart"/>
      <w:r w:rsidRPr="00CC55A1">
        <w:t>iLibrary</w:t>
      </w:r>
      <w:proofErr w:type="spellEnd"/>
      <w:r w:rsidRPr="00CC55A1">
        <w:t xml:space="preserve">. </w:t>
      </w:r>
      <w:hyperlink r:id="rId13" w:tgtFrame="_blank" w:history="1">
        <w:r w:rsidRPr="00CC55A1">
          <w:rPr>
            <w:rStyle w:val="Hyperlink"/>
          </w:rPr>
          <w:t>https://</w:t>
        </w:r>
        <w:proofErr w:type="spellStart"/>
        <w:r w:rsidRPr="00CC55A1">
          <w:rPr>
            <w:rStyle w:val="Hyperlink"/>
          </w:rPr>
          <w:t>www.un-ilibrary.org</w:t>
        </w:r>
        <w:proofErr w:type="spellEnd"/>
      </w:hyperlink>
    </w:p>
    <w:p w14:paraId="290F89DE" w14:textId="77777777" w:rsidR="00287217" w:rsidRDefault="00287217" w:rsidP="00CC55A1">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AEB"/>
    <w:rsid w:val="00283AEB"/>
    <w:rsid w:val="00287217"/>
    <w:rsid w:val="00CC55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70A2AD-7C99-41AF-B61E-899C50372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55A1"/>
    <w:rPr>
      <w:color w:val="0563C1" w:themeColor="hyperlink"/>
      <w:u w:val="single"/>
    </w:rPr>
  </w:style>
  <w:style w:type="character" w:styleId="UnresolvedMention">
    <w:name w:val="Unresolved Mention"/>
    <w:basedOn w:val="DefaultParagraphFont"/>
    <w:uiPriority w:val="99"/>
    <w:semiHidden/>
    <w:unhideWhenUsed/>
    <w:rsid w:val="00CC5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99377">
      <w:bodyDiv w:val="1"/>
      <w:marLeft w:val="0"/>
      <w:marRight w:val="0"/>
      <w:marTop w:val="0"/>
      <w:marBottom w:val="0"/>
      <w:divBdr>
        <w:top w:val="none" w:sz="0" w:space="0" w:color="auto"/>
        <w:left w:val="none" w:sz="0" w:space="0" w:color="auto"/>
        <w:bottom w:val="none" w:sz="0" w:space="0" w:color="auto"/>
        <w:right w:val="none" w:sz="0" w:space="0" w:color="auto"/>
      </w:divBdr>
    </w:div>
    <w:div w:id="200092400">
      <w:bodyDiv w:val="1"/>
      <w:marLeft w:val="0"/>
      <w:marRight w:val="0"/>
      <w:marTop w:val="0"/>
      <w:marBottom w:val="0"/>
      <w:divBdr>
        <w:top w:val="none" w:sz="0" w:space="0" w:color="auto"/>
        <w:left w:val="none" w:sz="0" w:space="0" w:color="auto"/>
        <w:bottom w:val="none" w:sz="0" w:space="0" w:color="auto"/>
        <w:right w:val="none" w:sz="0" w:space="0" w:color="auto"/>
      </w:divBdr>
    </w:div>
    <w:div w:id="190375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 TargetMode="External"/><Relationship Id="rId13" Type="http://schemas.openxmlformats.org/officeDocument/2006/relationships/hyperlink" Target="https://www.un-ilibrary.org/" TargetMode="External"/><Relationship Id="rId3" Type="http://schemas.openxmlformats.org/officeDocument/2006/relationships/webSettings" Target="webSettings.xml"/><Relationship Id="rId7" Type="http://schemas.openxmlformats.org/officeDocument/2006/relationships/hyperlink" Target="https://www.nda.org.za/" TargetMode="External"/><Relationship Id="rId12" Type="http://schemas.openxmlformats.org/officeDocument/2006/relationships/hyperlink" Target="https://www.tandfonlin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v.za/" TargetMode="External"/><Relationship Id="rId11" Type="http://schemas.openxmlformats.org/officeDocument/2006/relationships/hyperlink" Target="https://streetnet.org.za/" TargetMode="External"/><Relationship Id="rId5" Type="http://schemas.openxmlformats.org/officeDocument/2006/relationships/hyperlink" Target="https://www.ilo.org/" TargetMode="External"/><Relationship Id="rId15" Type="http://schemas.openxmlformats.org/officeDocument/2006/relationships/theme" Target="theme/theme1.xml"/><Relationship Id="rId10" Type="http://schemas.openxmlformats.org/officeDocument/2006/relationships/hyperlink" Target="https://www.statssa.gov.za/" TargetMode="External"/><Relationship Id="rId4" Type="http://schemas.openxmlformats.org/officeDocument/2006/relationships/hyperlink" Target="https://www.labour.gov.za/" TargetMode="External"/><Relationship Id="rId9" Type="http://schemas.openxmlformats.org/officeDocument/2006/relationships/hyperlink" Target="https://sacp.org.z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2059</Words>
  <Characters>11738</Characters>
  <Application>Microsoft Office Word</Application>
  <DocSecurity>0</DocSecurity>
  <Lines>97</Lines>
  <Paragraphs>27</Paragraphs>
  <ScaleCrop>false</ScaleCrop>
  <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2026-09-29T06:09:00Z</dcterms:created>
  <dcterms:modified xsi:type="dcterms:W3CDTF">2026-09-29T06:09:00Z</dcterms:modified>
</cp:coreProperties>
</file>