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015E42" w14:textId="77777777" w:rsidR="00256B81" w:rsidRPr="00256B81" w:rsidRDefault="00256B81" w:rsidP="00256B81">
      <w:pPr>
        <w:bidi/>
        <w:rPr>
          <w:b/>
          <w:bCs/>
        </w:rPr>
      </w:pPr>
      <w:r w:rsidRPr="00256B81">
        <w:rPr>
          <w:b/>
          <w:bCs/>
          <w:rtl/>
        </w:rPr>
        <w:t>وضعیت اقتصاد اجتماعی و همبستگی در ژاپن</w:t>
      </w:r>
    </w:p>
    <w:p w14:paraId="4989E58A" w14:textId="77777777" w:rsidR="00256B81" w:rsidRPr="00256B81" w:rsidRDefault="00256B81" w:rsidP="00256B81">
      <w:pPr>
        <w:bidi/>
        <w:rPr>
          <w:b/>
          <w:bCs/>
          <w:rtl/>
        </w:rPr>
      </w:pPr>
      <w:r w:rsidRPr="00256B81">
        <w:rPr>
          <w:b/>
          <w:bCs/>
          <w:rtl/>
        </w:rPr>
        <w:t>مقدمه‌ای بر اقتصاد اجتماعی و همبستگی در ژاپن</w:t>
      </w:r>
    </w:p>
    <w:p w14:paraId="4A37B79F" w14:textId="77777777" w:rsidR="00256B81" w:rsidRPr="00256B81" w:rsidRDefault="00256B81" w:rsidP="00256B81">
      <w:pPr>
        <w:bidi/>
        <w:rPr>
          <w:rtl/>
        </w:rPr>
      </w:pPr>
      <w:r w:rsidRPr="00256B81">
        <w:rPr>
          <w:rtl/>
        </w:rPr>
        <w:t xml:space="preserve">اقتصاد اجتماعی و همبستگی در ژاپن گستره وسیعی از سازمان‌ها و رویه‌ها را در بر می‌گیرد که هدف‌های اجتماعی را بر سود صرف مقدم می‌دارند. این گستره شامل تعاونی‌ها، سازمان‌های غیرانتفاعی، بنگاه‌های اجتماعی و گروه‌های کمک متقابل می‌شود. با آنکه ژاپن سنت‌های ریشه‌دار کمک متقابل و پشتیبانی اجتماعی دارد، مفهوم اقتصاد اجتماعی و همبستگی به عنوان یک بخش اقتصادی متمایز در گفتمان سیاست‌گذاری و چشم‌انداز گسترده‌تر بنگاه‌ها نسبتاً کم‌شناخته مانده است (ایتامی، </w:t>
      </w:r>
      <w:r w:rsidRPr="00256B81">
        <w:rPr>
          <w:rtl/>
          <w:lang w:bidi="fa-IR"/>
        </w:rPr>
        <w:t xml:space="preserve">۲۰۲۵). </w:t>
      </w:r>
      <w:r w:rsidRPr="00256B81">
        <w:rPr>
          <w:rtl/>
        </w:rPr>
        <w:t>این مقاله بنیان‌های تاریخی، وضعیت کنونی و چالش‌های سیاسی پیش روی جنبش اقتصاد اجتماعی و همبستگی در ژاپن را بررسی می‌کند.</w:t>
      </w:r>
    </w:p>
    <w:p w14:paraId="568C3C75" w14:textId="77777777" w:rsidR="00256B81" w:rsidRPr="00256B81" w:rsidRDefault="00256B81" w:rsidP="00256B81">
      <w:pPr>
        <w:bidi/>
        <w:rPr>
          <w:b/>
          <w:bCs/>
          <w:rtl/>
        </w:rPr>
      </w:pPr>
      <w:r w:rsidRPr="00256B81">
        <w:rPr>
          <w:b/>
          <w:bCs/>
          <w:rtl/>
        </w:rPr>
        <w:t>بنیان‌های تاریخی کمک متقابل و تعاون</w:t>
      </w:r>
    </w:p>
    <w:p w14:paraId="5CF82B58" w14:textId="77777777" w:rsidR="00256B81" w:rsidRPr="00256B81" w:rsidRDefault="00256B81" w:rsidP="00256B81">
      <w:pPr>
        <w:bidi/>
        <w:rPr>
          <w:rtl/>
        </w:rPr>
      </w:pPr>
      <w:r w:rsidRPr="00256B81">
        <w:rPr>
          <w:rtl/>
        </w:rPr>
        <w:t xml:space="preserve">سنت ژاپن در زمینه سازمان‌های تعاونی و کمک متقابل قرن‌ها پیش از چارچوب‌های حقوقی مدرن شکل گرفته است. تعاونی‌های روستایی کاملاً بیرون از چارچوب مدیریت دولتی یا مقررات حقوقی توسعه یافتند و بر پایه قراردادهای اخلاقی برای محافظت متقابل در برابر بدبختی عمل می‌کردند (ناجیتا، </w:t>
      </w:r>
      <w:r w:rsidRPr="00256B81">
        <w:rPr>
          <w:rtl/>
          <w:lang w:bidi="fa-IR"/>
        </w:rPr>
        <w:t xml:space="preserve">۱۹۹۶). </w:t>
      </w:r>
      <w:r w:rsidRPr="00256B81">
        <w:rPr>
          <w:rtl/>
        </w:rPr>
        <w:t xml:space="preserve">این نهادها صدها سال دوام آوردند و اخلاقی از احترام به زندگی را بازتاب می‌دادند که نه صرفاً سنتی بود و نه مدرن. فلسفه تعاونی‌ها در میانه قرن نوزدهم شکل رسمی‌تری به خود گرفت و قانون تعاونی صناعی در سال </w:t>
      </w:r>
      <w:r w:rsidRPr="00256B81">
        <w:rPr>
          <w:rtl/>
          <w:lang w:bidi="fa-IR"/>
        </w:rPr>
        <w:t>۱۹۰۰</w:t>
      </w:r>
      <w:r w:rsidRPr="00256B81">
        <w:rPr>
          <w:rtl/>
        </w:rPr>
        <w:t xml:space="preserve"> نقطه عطف مهمی بود، زیرا به تولیدکنندگان کشاورزی، مالکان جنگل، ماهیگیران و مصرف‌کنندگان امکان داد در سراسر کشور تعاونی تشکیل دهند (هیئت نمایندگی دائم ژاپن در سازمان ملل، بی‌تا). تا سال </w:t>
      </w:r>
      <w:r w:rsidRPr="00256B81">
        <w:rPr>
          <w:rtl/>
          <w:lang w:bidi="fa-IR"/>
        </w:rPr>
        <w:t>۱۹۲۳</w:t>
      </w:r>
      <w:r w:rsidRPr="00256B81">
        <w:rPr>
          <w:rtl/>
        </w:rPr>
        <w:t xml:space="preserve">، تعاونی‌های ژاپنی </w:t>
      </w:r>
      <w:r w:rsidRPr="00256B81">
        <w:rPr>
          <w:rtl/>
          <w:lang w:bidi="fa-IR"/>
        </w:rPr>
        <w:t>۲.۶</w:t>
      </w:r>
      <w:r w:rsidRPr="00256B81">
        <w:rPr>
          <w:rtl/>
        </w:rPr>
        <w:t xml:space="preserve"> میلیون عضو داشتند و کشور را در شمار مراکز پیشرو تعاون‌گرایی جهان قرار دادند.</w:t>
      </w:r>
    </w:p>
    <w:p w14:paraId="37A3BCD1" w14:textId="77777777" w:rsidR="00256B81" w:rsidRPr="00256B81" w:rsidRDefault="00256B81" w:rsidP="00256B81">
      <w:pPr>
        <w:bidi/>
        <w:rPr>
          <w:b/>
          <w:bCs/>
          <w:rtl/>
        </w:rPr>
      </w:pPr>
      <w:r w:rsidRPr="00256B81">
        <w:rPr>
          <w:b/>
          <w:bCs/>
          <w:rtl/>
        </w:rPr>
        <w:t>الگوی جامعه رفاهی پس از جنگ</w:t>
      </w:r>
    </w:p>
    <w:p w14:paraId="1F8F5C58" w14:textId="77777777" w:rsidR="00256B81" w:rsidRPr="00256B81" w:rsidRDefault="00256B81" w:rsidP="00256B81">
      <w:pPr>
        <w:bidi/>
        <w:rPr>
          <w:rtl/>
        </w:rPr>
      </w:pPr>
      <w:r w:rsidRPr="00256B81">
        <w:rPr>
          <w:rtl/>
        </w:rPr>
        <w:t xml:space="preserve">دوره پس از جنگ رویکرد ژاپن به همبستگی اجتماعی را از بنیاد دگرگون کرد. قانون اساسی ژاپن در سال </w:t>
      </w:r>
      <w:r w:rsidRPr="00256B81">
        <w:rPr>
          <w:rtl/>
          <w:lang w:bidi="fa-IR"/>
        </w:rPr>
        <w:t>۱۹۴۵</w:t>
      </w:r>
      <w:r w:rsidRPr="00256B81">
        <w:rPr>
          <w:rtl/>
        </w:rPr>
        <w:t xml:space="preserve"> حقوق اجتماعی را گنجاند، اما آن‌ها را به مفهوم قدیمی‌تر «حق وجود» یا «سِیزون‌کِن» گره زد (جنسن و والتون، </w:t>
      </w:r>
      <w:r w:rsidRPr="00256B81">
        <w:rPr>
          <w:rtl/>
          <w:lang w:bidi="fa-IR"/>
        </w:rPr>
        <w:t xml:space="preserve">۲۰۲۲). </w:t>
      </w:r>
      <w:r w:rsidRPr="00256B81">
        <w:rPr>
          <w:rtl/>
        </w:rPr>
        <w:t xml:space="preserve">هرچند تلاش‌هایی برای بررسی شرایط طبقه کارگر و تدوین سیاست‌های اجتماعی مطلوب انجام شد، مخالفت شدید با اتحادیه‌گرایی، سوسیالیسم و دولت رفاه این تلاش‌ها را به سوی الگویی غیردولتی از همبستگی اجتماعی سوق داد. در این الگو، فرد در درجه نخست به شرکت و خانواده تعلق داشت و تا اواخر دهه </w:t>
      </w:r>
      <w:r w:rsidRPr="00256B81">
        <w:rPr>
          <w:rtl/>
          <w:lang w:bidi="fa-IR"/>
        </w:rPr>
        <w:t>۱۹۷۰</w:t>
      </w:r>
      <w:r w:rsidRPr="00256B81">
        <w:rPr>
          <w:rtl/>
        </w:rPr>
        <w:t xml:space="preserve"> به آنچه «جامعه رفاهی» خوانده شد تبدیل شد. شایان توجه است که فقط کارگران مرد تمام‌وقت با حقوق ماهانه از سیاست‌های اجتماعی و اقتصادی دوره بلافاصله پس از جنگ بهره‌مند شدند و زنان کنار گذاشته شدند (جنسن و والتون، </w:t>
      </w:r>
      <w:r w:rsidRPr="00256B81">
        <w:rPr>
          <w:rtl/>
          <w:lang w:bidi="fa-IR"/>
        </w:rPr>
        <w:t xml:space="preserve">۲۰۲۲). </w:t>
      </w:r>
      <w:r w:rsidRPr="00256B81">
        <w:rPr>
          <w:rtl/>
        </w:rPr>
        <w:t>این طرد نابرابری‌های ساختاری ایجاد کرد که پیامدهای ماندگاری برای طبقه کارگران بی‌ثبات در دهه‌های بعد داشت.</w:t>
      </w:r>
    </w:p>
    <w:p w14:paraId="59D65B35" w14:textId="77777777" w:rsidR="00256B81" w:rsidRPr="00256B81" w:rsidRDefault="00256B81" w:rsidP="00256B81">
      <w:pPr>
        <w:bidi/>
        <w:rPr>
          <w:b/>
          <w:bCs/>
          <w:rtl/>
        </w:rPr>
      </w:pPr>
      <w:r w:rsidRPr="00256B81">
        <w:rPr>
          <w:b/>
          <w:bCs/>
          <w:rtl/>
        </w:rPr>
        <w:t>ظهور تعاونی‌های کارگری</w:t>
      </w:r>
    </w:p>
    <w:p w14:paraId="0F75E5C9" w14:textId="77777777" w:rsidR="00256B81" w:rsidRPr="00256B81" w:rsidRDefault="00256B81" w:rsidP="00256B81">
      <w:pPr>
        <w:bidi/>
        <w:rPr>
          <w:rtl/>
        </w:rPr>
      </w:pPr>
      <w:r w:rsidRPr="00256B81">
        <w:rPr>
          <w:rtl/>
        </w:rPr>
        <w:t xml:space="preserve">جنبش تعاونی کارگری در ژاپن از برنامه «تدابیر امدادی برای بیکاران» پس از جنگ جهانی دوم در سال </w:t>
      </w:r>
      <w:r w:rsidRPr="00256B81">
        <w:rPr>
          <w:rtl/>
          <w:lang w:bidi="fa-IR"/>
        </w:rPr>
        <w:t>۱۹۴۹</w:t>
      </w:r>
      <w:r w:rsidRPr="00256B81">
        <w:rPr>
          <w:rtl/>
        </w:rPr>
        <w:t xml:space="preserve"> پدید آمد. اتحادیه کارگران آزاد ژاپن در سال </w:t>
      </w:r>
      <w:r w:rsidRPr="00256B81">
        <w:rPr>
          <w:rtl/>
          <w:lang w:bidi="fa-IR"/>
        </w:rPr>
        <w:t>۱۹۵۳</w:t>
      </w:r>
      <w:r w:rsidRPr="00256B81">
        <w:rPr>
          <w:rtl/>
        </w:rPr>
        <w:t xml:space="preserve"> تشکیل شد و بعدها بنگاه‌های تجاری متعددی برای فراهم کردن اشتغال پایدار برای اعضای خود ایجاد کرد (ناکانو، </w:t>
      </w:r>
      <w:r w:rsidRPr="00256B81">
        <w:rPr>
          <w:rtl/>
          <w:lang w:bidi="fa-IR"/>
        </w:rPr>
        <w:t xml:space="preserve">۲۰۲۶). </w:t>
      </w:r>
      <w:r w:rsidRPr="00256B81">
        <w:rPr>
          <w:rtl/>
        </w:rPr>
        <w:t xml:space="preserve">این بنگاه‌ها زیر </w:t>
      </w:r>
      <w:r w:rsidRPr="00256B81">
        <w:t>influence</w:t>
      </w:r>
      <w:r w:rsidRPr="00256B81">
        <w:rPr>
          <w:rtl/>
        </w:rPr>
        <w:t xml:space="preserve"> الگوهای اروپایی به تعاونی‌های کارگری تبدیل شدند و در نهایت به تشکیل اتحادیه تعاونی‌های کارگری ژاپن در سال </w:t>
      </w:r>
      <w:r w:rsidRPr="00256B81">
        <w:rPr>
          <w:rtl/>
          <w:lang w:bidi="fa-IR"/>
        </w:rPr>
        <w:t>۱۹۹۳</w:t>
      </w:r>
      <w:r w:rsidRPr="00256B81">
        <w:rPr>
          <w:rtl/>
        </w:rPr>
        <w:t xml:space="preserve"> انجامیدند. این اتحادیه نقش مهمی در حمایت از تصویب قانون تعاونی کارگری در سال </w:t>
      </w:r>
      <w:r w:rsidRPr="00256B81">
        <w:rPr>
          <w:rtl/>
          <w:lang w:bidi="fa-IR"/>
        </w:rPr>
        <w:t>۲۰۲۰</w:t>
      </w:r>
      <w:r w:rsidRPr="00256B81">
        <w:rPr>
          <w:rtl/>
        </w:rPr>
        <w:t xml:space="preserve"> ایفا کرد که نخستین قانون جدید تعاونی در ژاپن پس از </w:t>
      </w:r>
      <w:r w:rsidRPr="00256B81">
        <w:rPr>
          <w:rtl/>
          <w:lang w:bidi="fa-IR"/>
        </w:rPr>
        <w:t>۴۲</w:t>
      </w:r>
      <w:r w:rsidRPr="00256B81">
        <w:rPr>
          <w:rtl/>
        </w:rPr>
        <w:t xml:space="preserve"> سال بود (ناکانو، </w:t>
      </w:r>
      <w:r w:rsidRPr="00256B81">
        <w:rPr>
          <w:rtl/>
          <w:lang w:bidi="fa-IR"/>
        </w:rPr>
        <w:t xml:space="preserve">۲۰۲۶). </w:t>
      </w:r>
      <w:r w:rsidRPr="00256B81">
        <w:rPr>
          <w:rtl/>
        </w:rPr>
        <w:t>این قانون تعاونی‌های کارگری را تعریف می‌کند، چارچوب حقوقی آن‌ها را مشخص می‌سازد و نقش آن‌ها را در ایجاد جوامع پایدار و پویا ترویج می‌کند. این اتحادیه همچنین شبکه خود را گسترش می‌دهد و مفهوم «کار پیوسته» را به عنوان الگویی دموکراتیک و مشارکتی از کار تبلیغ می‌کند.</w:t>
      </w:r>
    </w:p>
    <w:p w14:paraId="38FD0837" w14:textId="77777777" w:rsidR="00256B81" w:rsidRPr="00256B81" w:rsidRDefault="00256B81" w:rsidP="00256B81">
      <w:pPr>
        <w:bidi/>
        <w:rPr>
          <w:b/>
          <w:bCs/>
          <w:rtl/>
        </w:rPr>
      </w:pPr>
      <w:r w:rsidRPr="00256B81">
        <w:rPr>
          <w:b/>
          <w:bCs/>
          <w:rtl/>
        </w:rPr>
        <w:lastRenderedPageBreak/>
        <w:t>سازمان‌های غیرانتفاعی و چارچوب‌های حقوقی</w:t>
      </w:r>
    </w:p>
    <w:p w14:paraId="5E3108A9" w14:textId="77777777" w:rsidR="00256B81" w:rsidRPr="00256B81" w:rsidRDefault="00256B81" w:rsidP="00256B81">
      <w:pPr>
        <w:bidi/>
        <w:rPr>
          <w:rtl/>
        </w:rPr>
      </w:pPr>
      <w:r w:rsidRPr="00256B81">
        <w:rPr>
          <w:rtl/>
        </w:rPr>
        <w:t xml:space="preserve">چارچوب حقوقی سازمان‌های غیرانتفاعی در ژاپن در دهه‌های اخیر تحول چشمگیری یافته است. قانون ترویج فعالیت‌های غیرانتفاعی مشخص، که در سال </w:t>
      </w:r>
      <w:r w:rsidRPr="00256B81">
        <w:rPr>
          <w:rtl/>
          <w:lang w:bidi="fa-IR"/>
        </w:rPr>
        <w:t>۱۹۹۸</w:t>
      </w:r>
      <w:r w:rsidRPr="00256B81">
        <w:rPr>
          <w:rtl/>
        </w:rPr>
        <w:t xml:space="preserve"> تصویب شد، به سازمان‌هایی که در فعالیت‌های غیرانتفاعی مشخص شرکت می‌کنند شخصیت حقوقی می‌دهد و نظامی برای تأیید آن‌ها برقرار می‌کند (قانون ترویج فعالیت‌های غیرانتفاعی مشخص، </w:t>
      </w:r>
      <w:r w:rsidRPr="00256B81">
        <w:rPr>
          <w:rtl/>
          <w:lang w:bidi="fa-IR"/>
        </w:rPr>
        <w:t xml:space="preserve">۱۹۹۸). </w:t>
      </w:r>
      <w:r w:rsidRPr="00256B81">
        <w:rPr>
          <w:rtl/>
        </w:rPr>
        <w:t xml:space="preserve">هدف این قانون ترویج توسعه سالم فعالیت‌های غیرانتفاعی مشخص به عنوان فعالیت‌های آزادانه مشارکت اجتماعی شهروندان، از جمله فعالیت‌های داوطلبانه، و کمک به افزایش نفع عمومی است. قانون سازمان‌های غیرانتفاعی شامل نظام افشای اطلاعاتی است که در میان چارچوب‌های حقوقی ژاپن بی‌همتا است و بر انتخاب شهروندان و نظارت از طریق افشای اطلاعات بنا شده است (شهر یوکوهاما، </w:t>
      </w:r>
      <w:r w:rsidRPr="00256B81">
        <w:rPr>
          <w:rtl/>
          <w:lang w:bidi="fa-IR"/>
        </w:rPr>
        <w:t xml:space="preserve">۲۰۲۶). </w:t>
      </w:r>
      <w:r w:rsidRPr="00256B81">
        <w:rPr>
          <w:rtl/>
        </w:rPr>
        <w:t xml:space="preserve">با این حال، واجد شرایط بودن برای مزایای مالیاتی مربوط به اهدا همچنان به شکلی محدود و مشروط تعریف شده است و از آن به عنوان مانعی برای رشد فرهنگ اهدا انتقاد شده است (مرکز بین‌المللی قانون غیرانتفاعی، </w:t>
      </w:r>
      <w:r w:rsidRPr="00256B81">
        <w:rPr>
          <w:rtl/>
          <w:lang w:bidi="fa-IR"/>
        </w:rPr>
        <w:t>۲۰۲۶).</w:t>
      </w:r>
    </w:p>
    <w:p w14:paraId="1A261DB4" w14:textId="77777777" w:rsidR="00256B81" w:rsidRPr="00256B81" w:rsidRDefault="00256B81" w:rsidP="00256B81">
      <w:pPr>
        <w:bidi/>
        <w:rPr>
          <w:b/>
          <w:bCs/>
          <w:rtl/>
        </w:rPr>
      </w:pPr>
      <w:r w:rsidRPr="00256B81">
        <w:rPr>
          <w:b/>
          <w:bCs/>
          <w:rtl/>
        </w:rPr>
        <w:t>سازمان‌ها و بسترهای کلیدی در چشم‌انداز اقتصاد اجتماعی و همبستگی</w:t>
      </w:r>
    </w:p>
    <w:p w14:paraId="434E41DB" w14:textId="77777777" w:rsidR="00256B81" w:rsidRPr="00256B81" w:rsidRDefault="00256B81" w:rsidP="00256B81">
      <w:pPr>
        <w:bidi/>
        <w:rPr>
          <w:rtl/>
        </w:rPr>
      </w:pPr>
      <w:r w:rsidRPr="00256B81">
        <w:rPr>
          <w:rtl/>
        </w:rPr>
        <w:t xml:space="preserve">چند سازمان برجسته ستون فقرات چشم‌انداز اقتصاد اجتماعی و همبستگی در ژاپن را تشکیل می‌دهند. انجمن پژوهش کارآفرینی اجتماعی که </w:t>
      </w:r>
      <w:r w:rsidRPr="00256B81">
        <w:rPr>
          <w:rtl/>
          <w:lang w:bidi="fa-IR"/>
        </w:rPr>
        <w:t>۱۵</w:t>
      </w:r>
      <w:r w:rsidRPr="00256B81">
        <w:rPr>
          <w:rtl/>
        </w:rPr>
        <w:t xml:space="preserve"> سال فعالیت کرد، در سال </w:t>
      </w:r>
      <w:r w:rsidRPr="00256B81">
        <w:rPr>
          <w:rtl/>
          <w:lang w:bidi="fa-IR"/>
        </w:rPr>
        <w:t>۲۰۲۲</w:t>
      </w:r>
      <w:r w:rsidRPr="00256B81">
        <w:rPr>
          <w:rtl/>
        </w:rPr>
        <w:t xml:space="preserve"> به مجمع ژاپن برای ترویج اقتصاد اجتماعی و همبستگی بازسازمان‌دهی شد. این بستر پژوهشگران و کنشگران را برای پیشبرد اصول اقتصاد اجتماعی و همبستگی گرد هم می‌آورد (فوجی، </w:t>
      </w:r>
      <w:r w:rsidRPr="00256B81">
        <w:rPr>
          <w:rtl/>
          <w:lang w:bidi="fa-IR"/>
        </w:rPr>
        <w:t xml:space="preserve">۲۰۲۵). </w:t>
      </w:r>
      <w:r w:rsidRPr="00256B81">
        <w:rPr>
          <w:rtl/>
        </w:rPr>
        <w:t xml:space="preserve">در میان اعضای این مجمع، گروه تعاونی مصرف‌کنندگان باشگاه سِیکاتسو سازمانی دانسته می‌شود که بیشترین نزدیکی را به ارزش‌های اقتصاد اجتماعی و همبستگی در ژاپن دارد. باشگاه سِیکاتسو کسب‌وکار و تولید را با اصول سخت‌گیرانه اجتماعی و بوم‌شناختی و چشم‌اندازی از اقتصاد جامعه‌محور ترکیب می‌کند (رایت لیولی‌هود، </w:t>
      </w:r>
      <w:r w:rsidRPr="00256B81">
        <w:rPr>
          <w:rtl/>
          <w:lang w:bidi="fa-IR"/>
        </w:rPr>
        <w:t xml:space="preserve">۲۰۲۵). </w:t>
      </w:r>
      <w:r w:rsidRPr="00256B81">
        <w:rPr>
          <w:rtl/>
        </w:rPr>
        <w:t xml:space="preserve">ارزش کل برنامه‌های رفاهی گروه باشگاه سِیکاتسو به </w:t>
      </w:r>
      <w:r w:rsidRPr="00256B81">
        <w:rPr>
          <w:rtl/>
          <w:lang w:bidi="fa-IR"/>
        </w:rPr>
        <w:t>۱۷.۳</w:t>
      </w:r>
      <w:r w:rsidRPr="00256B81">
        <w:rPr>
          <w:rtl/>
        </w:rPr>
        <w:t xml:space="preserve"> میلیارد ین رسیده است که یکی از بزرگ‌ترین ارقام برای یک گروه شرکتی در ژاپن است. دیگر کنشگران مهم شامل اتحادیه تعاونی مصرف‌کنندگان پال‌سیستم و شبکه جمعی کارگران است که از افراد دارای معلولیت حمایت می‌کند (فوجی، </w:t>
      </w:r>
      <w:r w:rsidRPr="00256B81">
        <w:rPr>
          <w:rtl/>
          <w:lang w:bidi="fa-IR"/>
        </w:rPr>
        <w:t>۲۰۲۵).</w:t>
      </w:r>
    </w:p>
    <w:p w14:paraId="2C4142A1" w14:textId="77777777" w:rsidR="00256B81" w:rsidRPr="00256B81" w:rsidRDefault="00256B81" w:rsidP="00256B81">
      <w:pPr>
        <w:bidi/>
        <w:rPr>
          <w:b/>
          <w:bCs/>
          <w:rtl/>
        </w:rPr>
      </w:pPr>
      <w:r w:rsidRPr="00256B81">
        <w:rPr>
          <w:b/>
          <w:bCs/>
          <w:rtl/>
        </w:rPr>
        <w:t>سیاست دولت و به رسمیت شناختن سیاسی</w:t>
      </w:r>
    </w:p>
    <w:p w14:paraId="5EA5ECAF" w14:textId="77777777" w:rsidR="00256B81" w:rsidRPr="00256B81" w:rsidRDefault="00256B81" w:rsidP="00256B81">
      <w:pPr>
        <w:bidi/>
        <w:rPr>
          <w:rtl/>
        </w:rPr>
      </w:pPr>
      <w:r w:rsidRPr="00256B81">
        <w:rPr>
          <w:rtl/>
        </w:rPr>
        <w:t xml:space="preserve">سیاست دولت در قبال اقتصاد اجتماعی در سال‌های اخیر تحول یافته است. «طرح بزرگ و برنامه اقدام برای شکل جدیدی از سرمایه‌داری» که در سال </w:t>
      </w:r>
      <w:r w:rsidRPr="00256B81">
        <w:rPr>
          <w:rtl/>
          <w:lang w:bidi="fa-IR"/>
        </w:rPr>
        <w:t>۲۰۲۳</w:t>
      </w:r>
      <w:r w:rsidRPr="00256B81">
        <w:rPr>
          <w:rtl/>
        </w:rPr>
        <w:t xml:space="preserve"> در هیئت وزیران تصویب شد، ایجاد «بنگاه‌های گورخری» را که چالش‌های اجتماعی محلی را حل می‌کنند، در اولویت کلیدی قرار می‌دهد (وزارت اقتصاد، تجارت و صناعت، </w:t>
      </w:r>
      <w:r w:rsidRPr="00256B81">
        <w:rPr>
          <w:rtl/>
          <w:lang w:bidi="fa-IR"/>
        </w:rPr>
        <w:t xml:space="preserve">۲۰۲۵). </w:t>
      </w:r>
      <w:r w:rsidRPr="00256B81">
        <w:rPr>
          <w:rtl/>
        </w:rPr>
        <w:t xml:space="preserve">این چارچوب سیاستی همچنین در «سیاست پایه در مدیریت و اصلاح اقتصادی و مالی </w:t>
      </w:r>
      <w:r w:rsidRPr="00256B81">
        <w:rPr>
          <w:rtl/>
          <w:lang w:bidi="fa-IR"/>
        </w:rPr>
        <w:t xml:space="preserve">۲۰۲۵» </w:t>
      </w:r>
      <w:r w:rsidRPr="00256B81">
        <w:rPr>
          <w:rtl/>
        </w:rPr>
        <w:t xml:space="preserve">و «مفهوم پایه احیای منطقه‌ای </w:t>
      </w:r>
      <w:r w:rsidRPr="00256B81">
        <w:rPr>
          <w:rtl/>
          <w:lang w:bidi="fa-IR"/>
        </w:rPr>
        <w:t xml:space="preserve">۲.۰» </w:t>
      </w:r>
      <w:r w:rsidRPr="00256B81">
        <w:rPr>
          <w:rtl/>
        </w:rPr>
        <w:t xml:space="preserve">که هر دو در ژوئن </w:t>
      </w:r>
      <w:r w:rsidRPr="00256B81">
        <w:rPr>
          <w:rtl/>
          <w:lang w:bidi="fa-IR"/>
        </w:rPr>
        <w:t>۲۰۲۵</w:t>
      </w:r>
      <w:r w:rsidRPr="00256B81">
        <w:rPr>
          <w:rtl/>
        </w:rPr>
        <w:t xml:space="preserve"> تصویب شدند، دیده می‌شود. دولت می‌کوشد بنگاه‌هایی را ایجاد و پرورش دهد که به مسائل اجتماعی منطقه‌ای می‌پردازند و سرمایه‌گذاری اثرگذار را جذب می‌کنند. هدف آن ترویج جامعه شرکتی چندذی‌نفعی است که اثرهای اجتماعی و زیست‌محیطی را در کنار ریسک و بازده مالی در نظر می‌گیرد. دولت‌های محلی نیز برنامه‌های حمایتی خود را اجرا کرده‌اند، مانند یارانه حمایت از کسب‌وکار اجتماعی در منطقه سِتاگایا که به اپراتورهای خصوصی فعال در ابتکارات کسب‌وکار اجتماعی که به چالش‌های منطقه‌ای و اجتماعی می‌پردازند، کمک مالی می‌کند (شهر سِتاگایا، </w:t>
      </w:r>
      <w:r w:rsidRPr="00256B81">
        <w:rPr>
          <w:rtl/>
          <w:lang w:bidi="fa-IR"/>
        </w:rPr>
        <w:t>۲۰۲۶).</w:t>
      </w:r>
    </w:p>
    <w:p w14:paraId="1E75D962" w14:textId="77777777" w:rsidR="00256B81" w:rsidRPr="00256B81" w:rsidRDefault="00256B81" w:rsidP="00256B81">
      <w:pPr>
        <w:bidi/>
        <w:rPr>
          <w:b/>
          <w:bCs/>
          <w:rtl/>
        </w:rPr>
      </w:pPr>
      <w:r w:rsidRPr="00256B81">
        <w:rPr>
          <w:b/>
          <w:bCs/>
          <w:rtl/>
        </w:rPr>
        <w:t>چالش‌های ساختاری پیش روی اقتصاد اجتماعی و همبستگی</w:t>
      </w:r>
    </w:p>
    <w:p w14:paraId="2A2135FB" w14:textId="77777777" w:rsidR="00256B81" w:rsidRPr="00256B81" w:rsidRDefault="00256B81" w:rsidP="00256B81">
      <w:pPr>
        <w:bidi/>
        <w:rPr>
          <w:rtl/>
        </w:rPr>
      </w:pPr>
      <w:r w:rsidRPr="00256B81">
        <w:rPr>
          <w:rtl/>
        </w:rPr>
        <w:t xml:space="preserve">با وجود این تحولات، اقتصاد اجتماعی و همبستگی در گفتمان سیاست‌گذاری، چشم‌انداز بنگاه‌ها و جهان کار ژاپن نسبتاً کم‌شناخته مانده است. گزارش سازمان بین‌المللی کار درباره کار شایسته و اقتصاد اجتماعی و همبستگی در ژاپن چند چالش ساختاری و نهادی را برجسته می‌کند که بر توسعه این بخش اثر می‌گذارند. این چالش‌ها شامل چارچوب‌های حقوقی و سیاستی پراکنده، آگاهی عمومی محدود و هماهنگی ضعیف میان کنشگران اقتصاد اجتماعی و همبستگی است (ایتامی، </w:t>
      </w:r>
      <w:r w:rsidRPr="00256B81">
        <w:rPr>
          <w:rtl/>
          <w:lang w:bidi="fa-IR"/>
        </w:rPr>
        <w:t xml:space="preserve">۲۰۲۵). </w:t>
      </w:r>
      <w:r w:rsidRPr="00256B81">
        <w:rPr>
          <w:rtl/>
        </w:rPr>
        <w:t xml:space="preserve">این گزارش که بر پایه گفت‌وگو با نمایندگان دولت، شرکای اجتماعی، نهادهای </w:t>
      </w:r>
      <w:r w:rsidRPr="00256B81">
        <w:rPr>
          <w:rtl/>
        </w:rPr>
        <w:lastRenderedPageBreak/>
        <w:t>اقتصاد اجتماعی و همبستگی و دانشگاهیان تهیه شده است، این چالش‌ها را موانع مهمی برای رشد این بخش می‌داند. شکاف چشمگیری نیز میان رویه‌های تثبیت‌شده تعاون و کمک متقابل که در سراسر کشور وجود دارد و نبود به رسمیت شناختن رسمی و حمایت سیاستی از اقتصاد اجتماعی و همبستگی به عنوان یک الگوی اقتصادی متمایز دیده می‌شود.</w:t>
      </w:r>
    </w:p>
    <w:p w14:paraId="5720AC8F" w14:textId="77777777" w:rsidR="00256B81" w:rsidRPr="00256B81" w:rsidRDefault="00256B81" w:rsidP="00256B81">
      <w:pPr>
        <w:bidi/>
        <w:rPr>
          <w:b/>
          <w:bCs/>
          <w:rtl/>
        </w:rPr>
      </w:pPr>
      <w:r w:rsidRPr="00256B81">
        <w:rPr>
          <w:b/>
          <w:bCs/>
          <w:rtl/>
        </w:rPr>
        <w:t>فشارهای جمعیتی و اقتصاد اجتماعی</w:t>
      </w:r>
    </w:p>
    <w:p w14:paraId="1B88C3A4" w14:textId="77777777" w:rsidR="00256B81" w:rsidRPr="00256B81" w:rsidRDefault="00256B81" w:rsidP="00256B81">
      <w:pPr>
        <w:bidi/>
        <w:rPr>
          <w:rtl/>
        </w:rPr>
      </w:pPr>
      <w:r w:rsidRPr="00256B81">
        <w:rPr>
          <w:rtl/>
        </w:rPr>
        <w:t xml:space="preserve">چالش‌های شدید جمعیتی ژاپن هم موانع و هم فرصت‌هایی برای اقتصاد اجتماعی پدید می‌آورد. این کشور کاهش بی‌سابقه جمعیت را تجربه می‌کند، به گونه‌ای که تولدها در سال </w:t>
      </w:r>
      <w:r w:rsidRPr="00256B81">
        <w:rPr>
          <w:rtl/>
          <w:lang w:bidi="fa-IR"/>
        </w:rPr>
        <w:t>۲۰۲۵</w:t>
      </w:r>
      <w:r w:rsidRPr="00256B81">
        <w:rPr>
          <w:rtl/>
        </w:rPr>
        <w:t xml:space="preserve"> به رکورد پایین </w:t>
      </w:r>
      <w:r w:rsidRPr="00256B81">
        <w:rPr>
          <w:rtl/>
          <w:lang w:bidi="fa-IR"/>
        </w:rPr>
        <w:t>۷۰۵</w:t>
      </w:r>
      <w:r w:rsidRPr="00256B81">
        <w:rPr>
          <w:rFonts w:ascii="Arial" w:hAnsi="Arial" w:cs="Arial" w:hint="cs"/>
          <w:rtl/>
        </w:rPr>
        <w:t>٬</w:t>
      </w:r>
      <w:r w:rsidRPr="00256B81">
        <w:rPr>
          <w:rtl/>
          <w:lang w:bidi="fa-IR"/>
        </w:rPr>
        <w:t>۸۰۹</w:t>
      </w:r>
      <w:r w:rsidRPr="00256B81">
        <w:rPr>
          <w:rtl/>
        </w:rPr>
        <w:t xml:space="preserve"> نفر رسید، یعنی کاهشی </w:t>
      </w:r>
      <w:r w:rsidRPr="00256B81">
        <w:rPr>
          <w:rtl/>
          <w:lang w:bidi="fa-IR"/>
        </w:rPr>
        <w:t>۱۵</w:t>
      </w:r>
      <w:r w:rsidRPr="00256B81">
        <w:rPr>
          <w:rFonts w:ascii="Arial" w:hAnsi="Arial" w:cs="Arial" w:hint="cs"/>
          <w:rtl/>
        </w:rPr>
        <w:t>٬</w:t>
      </w:r>
      <w:r w:rsidRPr="00256B81">
        <w:rPr>
          <w:rtl/>
          <w:lang w:bidi="fa-IR"/>
        </w:rPr>
        <w:t>۱۷۹</w:t>
      </w:r>
      <w:r w:rsidRPr="00256B81">
        <w:rPr>
          <w:rtl/>
        </w:rPr>
        <w:t xml:space="preserve"> نفری نسبت به سال پیش و دهمین کاهش سالانه پی‌درپی (حزب کومِی، </w:t>
      </w:r>
      <w:r w:rsidRPr="00256B81">
        <w:rPr>
          <w:rtl/>
          <w:lang w:bidi="fa-IR"/>
        </w:rPr>
        <w:t xml:space="preserve">۲۰۲۶). </w:t>
      </w:r>
      <w:r w:rsidRPr="00256B81">
        <w:rPr>
          <w:rtl/>
        </w:rPr>
        <w:t xml:space="preserve">کاهش جمعیت </w:t>
      </w:r>
      <w:r w:rsidRPr="00256B81">
        <w:t>threatens</w:t>
      </w:r>
      <w:r w:rsidRPr="00256B81">
        <w:rPr>
          <w:rtl/>
        </w:rPr>
        <w:t xml:space="preserve"> که «مارپیچ کوچک‌شونده» انقباض بازار داخلی، کاهش سرمایه‌گذاری، رکود نوآوری و افت بهره‌وری را برانگیزد. پیش‌بینی می‌شود جمعیت در سن کار از سطح کنونی </w:t>
      </w:r>
      <w:r w:rsidRPr="00256B81">
        <w:rPr>
          <w:rtl/>
          <w:lang w:bidi="fa-IR"/>
        </w:rPr>
        <w:t>۷۵</w:t>
      </w:r>
      <w:r w:rsidRPr="00256B81">
        <w:rPr>
          <w:rtl/>
        </w:rPr>
        <w:t xml:space="preserve"> میلیون نفر تا سال </w:t>
      </w:r>
      <w:r w:rsidRPr="00256B81">
        <w:rPr>
          <w:rtl/>
          <w:lang w:bidi="fa-IR"/>
        </w:rPr>
        <w:t>۲۰۴۰</w:t>
      </w:r>
      <w:r w:rsidRPr="00256B81">
        <w:rPr>
          <w:rtl/>
        </w:rPr>
        <w:t xml:space="preserve"> به میزان </w:t>
      </w:r>
      <w:r w:rsidRPr="00256B81">
        <w:rPr>
          <w:rtl/>
          <w:lang w:bidi="fa-IR"/>
        </w:rPr>
        <w:t>۱۷</w:t>
      </w:r>
      <w:r w:rsidRPr="00256B81">
        <w:rPr>
          <w:rtl/>
        </w:rPr>
        <w:t xml:space="preserve"> میلیون نفر کاهش یابد که از دست رفتن حدود </w:t>
      </w:r>
      <w:r w:rsidRPr="00256B81">
        <w:rPr>
          <w:rtl/>
          <w:lang w:bidi="fa-IR"/>
        </w:rPr>
        <w:t>۲۰</w:t>
      </w:r>
      <w:r w:rsidRPr="00256B81">
        <w:rPr>
          <w:rtl/>
        </w:rPr>
        <w:t xml:space="preserve"> درصد است. مناطق محلی به ویژه آسیب می‌بینند، زیرا بسیاری از شهرداری‌ها خروج جوانان و کاهش جمعیت را تجربه می‌کنند. این بحران جمعیتی نیازهای فوری برای خدمات اجتماعی، به ویژه در بهداشت، مراقبت طولانی‌مدت و رفاه ایجاد می‌کند، جایی که کمبود نیروی کار در همه بخش‌ها پیشاپیش آشکار است (حزب کومِی، </w:t>
      </w:r>
      <w:r w:rsidRPr="00256B81">
        <w:rPr>
          <w:rtl/>
          <w:lang w:bidi="fa-IR"/>
        </w:rPr>
        <w:t>۲۰۲۶).</w:t>
      </w:r>
    </w:p>
    <w:p w14:paraId="68C62E50" w14:textId="77777777" w:rsidR="00256B81" w:rsidRPr="00256B81" w:rsidRDefault="00256B81" w:rsidP="00256B81">
      <w:pPr>
        <w:bidi/>
        <w:rPr>
          <w:b/>
          <w:bCs/>
          <w:rtl/>
        </w:rPr>
      </w:pPr>
      <w:r w:rsidRPr="00256B81">
        <w:rPr>
          <w:b/>
          <w:bCs/>
          <w:rtl/>
        </w:rPr>
        <w:t>فقر و نابرابری در ژاپن معاصر</w:t>
      </w:r>
    </w:p>
    <w:p w14:paraId="15EB94B2" w14:textId="77777777" w:rsidR="00256B81" w:rsidRPr="00256B81" w:rsidRDefault="00256B81" w:rsidP="00256B81">
      <w:pPr>
        <w:bidi/>
        <w:rPr>
          <w:rtl/>
        </w:rPr>
      </w:pPr>
      <w:r w:rsidRPr="00256B81">
        <w:rPr>
          <w:rtl/>
        </w:rPr>
        <w:t xml:space="preserve">فقر و نابرابری به مسائل سیاسی فوری در ژاپن تبدیل شده‌اند و شکاف‌های شبکه ایمنی اجتماعی را آشکار کرده‌اند. در مناطق شهری مانند شینجوکو در توکیو، صف‌های طولانی بیرون از رویدادهای توزیع غذای رایگان که سازمان‌های جامعه مدنی برگزار می‌کنند، شکل می‌گیرد. این توزیع‌ها که بیش از شش سال هر هفته ادامه یافته‌اند، اکنون نه تنها به افراد بی‌خانمان بلکه به شمار روبه‌افزونی از افراد شاغل خدمت می‌کنند که با وجود اشتغال نمی‌توانند سطح زندگی آبرومندی را حفظ کنند (شبکه جوانان چین، </w:t>
      </w:r>
      <w:r w:rsidRPr="00256B81">
        <w:rPr>
          <w:rtl/>
          <w:lang w:bidi="fa-IR"/>
        </w:rPr>
        <w:t xml:space="preserve">۲۰۲۶). </w:t>
      </w:r>
      <w:r w:rsidRPr="00256B81">
        <w:rPr>
          <w:rtl/>
        </w:rPr>
        <w:t xml:space="preserve">کمک غذایی شامل نان، موز، گوجه‌فرنگی، بیسکویت فشرده و برنج فوری است و در کنار آن خدمات مشاوره، راهنمایی بهداشتی و کمک حقوقی ارائه می‌شود. این پدیده گسترش طبقه کارگران بی‌ثبات را بازتاب می‌دهد، تحولی که پژوهشگران ریشه آن را در الگوی جامعه رفاهی پس از جنگ می‌دانند که بخش‌های مهمی از جمعیت را از حقوق اجتماعی کامل کنار گذاشت (جنسن و والتون، </w:t>
      </w:r>
      <w:r w:rsidRPr="00256B81">
        <w:rPr>
          <w:rtl/>
          <w:lang w:bidi="fa-IR"/>
        </w:rPr>
        <w:t xml:space="preserve">۲۰۲۲). </w:t>
      </w:r>
      <w:r w:rsidRPr="00256B81">
        <w:rPr>
          <w:rtl/>
        </w:rPr>
        <w:t xml:space="preserve">تأکید سیاستی بر گسترش نظامی نیز به دلیل منحرف کردن منابع از پرداختن به این نیازهای بنیادین رفاه اجتماعی مورد انتقاد قرار گرفته است (گوانگ‌مینگ دیلی، </w:t>
      </w:r>
      <w:r w:rsidRPr="00256B81">
        <w:rPr>
          <w:rtl/>
          <w:lang w:bidi="fa-IR"/>
        </w:rPr>
        <w:t>۲۰۲۶).</w:t>
      </w:r>
    </w:p>
    <w:p w14:paraId="09B43E25" w14:textId="77777777" w:rsidR="00256B81" w:rsidRPr="00256B81" w:rsidRDefault="00256B81" w:rsidP="00256B81">
      <w:pPr>
        <w:bidi/>
        <w:rPr>
          <w:b/>
          <w:bCs/>
          <w:rtl/>
        </w:rPr>
      </w:pPr>
      <w:r w:rsidRPr="00256B81">
        <w:rPr>
          <w:b/>
          <w:bCs/>
          <w:rtl/>
        </w:rPr>
        <w:t>دوگانگی بازار کار و شکاف‌های حمایت اجتماعی</w:t>
      </w:r>
    </w:p>
    <w:p w14:paraId="62C0BDDF" w14:textId="77777777" w:rsidR="00256B81" w:rsidRPr="00256B81" w:rsidRDefault="00256B81" w:rsidP="00256B81">
      <w:pPr>
        <w:bidi/>
        <w:rPr>
          <w:rtl/>
        </w:rPr>
      </w:pPr>
      <w:r w:rsidRPr="00256B81">
        <w:rPr>
          <w:rtl/>
        </w:rPr>
        <w:t xml:space="preserve">اصلاحات بازار کار باید ادامه یابد، زیرا سهم زنان و کارگران مسن در اشتغال غیررسمی در ژاپن همچنان بالاست (سازمان همکاری و توسعه اقتصادی، </w:t>
      </w:r>
      <w:r w:rsidRPr="00256B81">
        <w:rPr>
          <w:rtl/>
          <w:lang w:bidi="fa-IR"/>
        </w:rPr>
        <w:t xml:space="preserve">۲۰۲۶). </w:t>
      </w:r>
      <w:r w:rsidRPr="00256B81">
        <w:rPr>
          <w:rtl/>
        </w:rPr>
        <w:t xml:space="preserve">بررسی اقتصادی ژاپن در سال </w:t>
      </w:r>
      <w:r w:rsidRPr="00256B81">
        <w:rPr>
          <w:rtl/>
          <w:lang w:bidi="fa-IR"/>
        </w:rPr>
        <w:t>۲۰۲۶</w:t>
      </w:r>
      <w:r w:rsidRPr="00256B81">
        <w:rPr>
          <w:rtl/>
        </w:rPr>
        <w:t xml:space="preserve"> از سازمان همکاری و توسعه اقتصادی توصیه می‌کند که انعطاف‌پذیری قراردادهای اشتغال رسمی افزایش یابد تا دوگانگی بازار کار از میان برود. فراهم کردن برنامه‌های یادگیری بزرگسالان مرتبط و باکیفیت که هدفشان کارگران مسن و کارگران قراردادهای غیراستاندارد باشد، برای مشارکت آن‌ها در اشتغال باکیفیت ضروری است. این بررسی همچنین یادآور می‌شود که هرچند اقتصاد ژاپن تاب‌آوری نشان داده و تولید با سرعتی متعادل به واسطه تقاضای داخلی گسترش یافته است، اصلاحات برای تضمین پایداری مالی و تقویت بهره‌وری و عرضه نیروی کار باید ادامه یابد تا با موانع جمعیتی و بیرونی روبه‌رو شود. تقویت انگیزه‌های کار برای کارگران مسن و زنان به افزایش عرضه نیروی کار کمک می‌کند، در حالی که کاهش بارهای اداری بهره‌وری کسب‌وکار را بالا می‌برد (سازمان همکاری و توسعه اقتصادی، </w:t>
      </w:r>
      <w:r w:rsidRPr="00256B81">
        <w:rPr>
          <w:rtl/>
          <w:lang w:bidi="fa-IR"/>
        </w:rPr>
        <w:t>۲۰۲۶).</w:t>
      </w:r>
    </w:p>
    <w:p w14:paraId="17410934" w14:textId="77777777" w:rsidR="00256B81" w:rsidRPr="00256B81" w:rsidRDefault="00256B81" w:rsidP="00256B81">
      <w:pPr>
        <w:bidi/>
        <w:rPr>
          <w:b/>
          <w:bCs/>
          <w:rtl/>
        </w:rPr>
      </w:pPr>
      <w:r w:rsidRPr="00256B81">
        <w:rPr>
          <w:b/>
          <w:bCs/>
          <w:rtl/>
        </w:rPr>
        <w:t>نقش سرمایه‌گذاری اثرگذار و مالی اجتماعی</w:t>
      </w:r>
    </w:p>
    <w:p w14:paraId="350AC6AA" w14:textId="77777777" w:rsidR="00256B81" w:rsidRPr="00256B81" w:rsidRDefault="00256B81" w:rsidP="00256B81">
      <w:pPr>
        <w:bidi/>
        <w:rPr>
          <w:rtl/>
        </w:rPr>
      </w:pPr>
      <w:r w:rsidRPr="00256B81">
        <w:rPr>
          <w:rtl/>
        </w:rPr>
        <w:t xml:space="preserve">توسعه سرمایه‌گذاری اثرگذار و سازوکارهای مالی اجتماعی حوزه مهمی از علاقه سیاستی را تشکیل می‌دهد. کِیزای دویوکای، در همکاری با انجمن استارتاپ‌های اثرگذار و انجمن نیکوکاری ژاپن، تدابیری برای تسهیل جریان سرمایه میان شرکت‌ها و بخش اجتماعی پیشنهاد کرده است </w:t>
      </w:r>
      <w:r w:rsidRPr="00256B81">
        <w:rPr>
          <w:rtl/>
        </w:rPr>
        <w:lastRenderedPageBreak/>
        <w:t xml:space="preserve">(کِیزای دویوکای، </w:t>
      </w:r>
      <w:r w:rsidRPr="00256B81">
        <w:rPr>
          <w:rtl/>
          <w:lang w:bidi="fa-IR"/>
        </w:rPr>
        <w:t xml:space="preserve">۲۰۲۶). </w:t>
      </w:r>
      <w:r w:rsidRPr="00256B81">
        <w:rPr>
          <w:rtl/>
        </w:rPr>
        <w:t xml:space="preserve">توصیه‌های آن‌ها شامل ایجاد صندوقی برای جمع‌آوری اهدا از شرکت‌ها و ارائه کمک‌هزینه به سازمان‌های غیرانتفاعی، اصلاح آیین‌نامه حاکمیت شرکتی برای گنجاندن مشارکت در حل مسائل اجتماعی به عنوان موضوع تخصیص منابع مدیریتی، و گسترش مشوق‌های مالیاتی اهدا برای امکان کسر تا </w:t>
      </w:r>
      <w:r w:rsidRPr="00256B81">
        <w:rPr>
          <w:rtl/>
          <w:lang w:bidi="fa-IR"/>
        </w:rPr>
        <w:t>۱۰</w:t>
      </w:r>
      <w:r w:rsidRPr="00256B81">
        <w:rPr>
          <w:rtl/>
        </w:rPr>
        <w:t xml:space="preserve"> درصد از درآمد مشمول مالیات با امکان انتقال به مدت پنج سال است. این پیشنهادها یادآور می‌شوند که اهداهای شرکتی در ژاپن در سال مالی </w:t>
      </w:r>
      <w:r w:rsidRPr="00256B81">
        <w:rPr>
          <w:rtl/>
          <w:lang w:bidi="fa-IR"/>
        </w:rPr>
        <w:t>۲۰۲۳</w:t>
      </w:r>
      <w:r w:rsidRPr="00256B81">
        <w:rPr>
          <w:rtl/>
        </w:rPr>
        <w:t xml:space="preserve"> به </w:t>
      </w:r>
      <w:r w:rsidRPr="00256B81">
        <w:rPr>
          <w:rtl/>
          <w:lang w:bidi="fa-IR"/>
        </w:rPr>
        <w:t>۱.۴</w:t>
      </w:r>
      <w:r w:rsidRPr="00256B81">
        <w:rPr>
          <w:rtl/>
        </w:rPr>
        <w:t xml:space="preserve"> تریلیون ین رسید که تنها </w:t>
      </w:r>
      <w:r w:rsidRPr="00256B81">
        <w:rPr>
          <w:rtl/>
          <w:lang w:bidi="fa-IR"/>
        </w:rPr>
        <w:t>۰.۲</w:t>
      </w:r>
      <w:r w:rsidRPr="00256B81">
        <w:rPr>
          <w:rtl/>
        </w:rPr>
        <w:t xml:space="preserve"> درصد تولید ناخالص داخلی اسمی است و کل اهداها از جمله کمک‌های فردی تنها حدود یک‌پنجم سطح ایالات متحده است (کِیزای دویوکای، </w:t>
      </w:r>
      <w:r w:rsidRPr="00256B81">
        <w:rPr>
          <w:rtl/>
          <w:lang w:bidi="fa-IR"/>
        </w:rPr>
        <w:t xml:space="preserve">۲۰۲۶). </w:t>
      </w:r>
      <w:r w:rsidRPr="00256B81">
        <w:rPr>
          <w:rtl/>
        </w:rPr>
        <w:t>سازمان‌های بخش اجتماعی جذب منابع انسانی و جمع‌آوری کمک مالی را چالش‌های اصلی خود معرفی می‌کنند، بنابراین تسهیل جریان سرمایه شرکتی اولویتی فوری است.</w:t>
      </w:r>
    </w:p>
    <w:p w14:paraId="79743920" w14:textId="77777777" w:rsidR="00256B81" w:rsidRPr="00256B81" w:rsidRDefault="00256B81" w:rsidP="00256B81">
      <w:pPr>
        <w:bidi/>
        <w:rPr>
          <w:b/>
          <w:bCs/>
          <w:rtl/>
        </w:rPr>
      </w:pPr>
      <w:r w:rsidRPr="00256B81">
        <w:rPr>
          <w:b/>
          <w:bCs/>
          <w:rtl/>
        </w:rPr>
        <w:t>تنش‌های حکمرانی و سیاسی</w:t>
      </w:r>
    </w:p>
    <w:p w14:paraId="7AC08ADD" w14:textId="77777777" w:rsidR="00256B81" w:rsidRPr="00256B81" w:rsidRDefault="00256B81" w:rsidP="00256B81">
      <w:pPr>
        <w:bidi/>
        <w:rPr>
          <w:rtl/>
        </w:rPr>
      </w:pPr>
      <w:r w:rsidRPr="00256B81">
        <w:rPr>
          <w:rtl/>
        </w:rPr>
        <w:t xml:space="preserve">تنش‌های سیاسی پیرامون جهت‌گیری سیاست اجتماعی و اقتصادی در ژاپن پدید آمده است. منتقدان استدلال می‌کنند که تمرکز دولت بر گسترش نظامی توجه و منابع را از پرداختن به عدم تعادل‌های ساختاری سیاستی که به فقر و نابرابری دامن می‌زند، منحرف کرده است (شبکه جوانان چین، </w:t>
      </w:r>
      <w:r w:rsidRPr="00256B81">
        <w:rPr>
          <w:rtl/>
          <w:lang w:bidi="fa-IR"/>
        </w:rPr>
        <w:t xml:space="preserve">۲۰۲۶). </w:t>
      </w:r>
      <w:r w:rsidRPr="00256B81">
        <w:rPr>
          <w:rtl/>
        </w:rPr>
        <w:t xml:space="preserve">سالمندی جمعیت، دگرگونی صناعی و انتخاب‌های سیاستی دست به دست هم داده‌اند تا فقر را بدتر کنند، در حالی که دولت‌های پی‌درپی به نادیده گرفتن شکست‌های ساختاری دیرینه سیاستی متهم شده‌اند. به نظر می‌رسد تمرکز سیاستی و خواسته‌های عملی مردم هم‌راستا نیستند و این امر به عنوان منبع اصلی تعمیق شکاف اجتماعی شناسایی شده است. افزون بر این، ظهور نیروهای سیاسی راست‌گرا و </w:t>
      </w:r>
      <w:r w:rsidRPr="00256B81">
        <w:t>influence</w:t>
      </w:r>
      <w:r w:rsidRPr="00256B81">
        <w:rPr>
          <w:rtl/>
        </w:rPr>
        <w:t xml:space="preserve"> آن‌ها بر سیاست به عنوان عوامل مهمی توصیف شده است که این تناقض‌ها را تشدید می‌کنند، زیرا دولت گسترش هزینه نظامی را بر هزینه رفاه اجتماعی مقدم داشته است (گوانگ‌مینگ دیلی، </w:t>
      </w:r>
      <w:r w:rsidRPr="00256B81">
        <w:rPr>
          <w:rtl/>
          <w:lang w:bidi="fa-IR"/>
        </w:rPr>
        <w:t>۲۰۲۶).</w:t>
      </w:r>
    </w:p>
    <w:p w14:paraId="479C456F" w14:textId="77777777" w:rsidR="00256B81" w:rsidRPr="00256B81" w:rsidRDefault="00256B81" w:rsidP="00256B81">
      <w:pPr>
        <w:bidi/>
        <w:rPr>
          <w:b/>
          <w:bCs/>
          <w:rtl/>
        </w:rPr>
      </w:pPr>
      <w:r w:rsidRPr="00256B81">
        <w:rPr>
          <w:b/>
          <w:bCs/>
          <w:rtl/>
        </w:rPr>
        <w:t>احیای منطقه‌ای و ابتکارات محلی اقتصاد اجتماعی و همبستگی</w:t>
      </w:r>
    </w:p>
    <w:p w14:paraId="5120849F" w14:textId="77777777" w:rsidR="00256B81" w:rsidRPr="00256B81" w:rsidRDefault="00256B81" w:rsidP="00256B81">
      <w:pPr>
        <w:bidi/>
        <w:rPr>
          <w:rtl/>
        </w:rPr>
      </w:pPr>
      <w:r w:rsidRPr="00256B81">
        <w:rPr>
          <w:rtl/>
        </w:rPr>
        <w:t xml:space="preserve">احیای منطقه‌ای به عرصه مهمی برای توسعه اقتصاد اجتماعی و همبستگی تبدیل شده است. مفهوم پایه احیای منطقه‌ای </w:t>
      </w:r>
      <w:r w:rsidRPr="00256B81">
        <w:rPr>
          <w:rtl/>
          <w:lang w:bidi="fa-IR"/>
        </w:rPr>
        <w:t>۲.۰</w:t>
      </w:r>
      <w:r w:rsidRPr="00256B81">
        <w:rPr>
          <w:rtl/>
        </w:rPr>
        <w:t xml:space="preserve"> دولت بر نقش بنگاه‌های گورخری محلی به عنوان کنشگران مهم در حل مسائل اجتماعی منطقه‌ای و ایجاد مشاغل محلی جذاب، به ویژه برای جوانان و زنان، تأکید می‌کند (وزارت اقتصاد، تجارت و صناعت، </w:t>
      </w:r>
      <w:r w:rsidRPr="00256B81">
        <w:rPr>
          <w:rtl/>
          <w:lang w:bidi="fa-IR"/>
        </w:rPr>
        <w:t xml:space="preserve">۲۰۲۵). </w:t>
      </w:r>
      <w:r w:rsidRPr="00256B81">
        <w:rPr>
          <w:rtl/>
        </w:rPr>
        <w:t xml:space="preserve">شکل‌های گوناگون ابتکارات محلی در حال بررسی است، از جمله استفاده از پول‌های اجتماعی، ایجاد اشتغال متناسب با شرایط در حال تغییر منطقه‌ای، و رویکردهای یکپارچه به فقر و نابرابری آموزشی از طریق مشارکت‌های دولتی و خصوصی. سازمان‌هایی مانند شبکه ماچی‌زوکوری کیتاشیراکاوا در اوساکا و فضای شهری واک‌واک در تاکاتسوکی به عنوان نمونه‌هایی از رویه اقتصاد اجتماعی و همبستگی ریشه‌دار در محل ذکر می‌شوند (پارک، </w:t>
      </w:r>
      <w:r w:rsidRPr="00256B81">
        <w:rPr>
          <w:rtl/>
          <w:lang w:bidi="fa-IR"/>
        </w:rPr>
        <w:t xml:space="preserve">۲۰۲۵). </w:t>
      </w:r>
      <w:r w:rsidRPr="00256B81">
        <w:rPr>
          <w:rtl/>
        </w:rPr>
        <w:t>این ابتکارات توان اقتصاد اجتماعی و همبستگی را برای پرداختن به چالش‌های اجتماعی معاصر، از ایجاد شغل و شمول اجتماعی تا توسعه محلی پایدار نشان می‌دهند، هرچند همچنان به دلیل منابع محدود و شناخت کم‌تر محدود مانده‌اند.</w:t>
      </w:r>
    </w:p>
    <w:p w14:paraId="678CA4AC" w14:textId="77777777" w:rsidR="00256B81" w:rsidRPr="00256B81" w:rsidRDefault="00256B81" w:rsidP="00256B81">
      <w:pPr>
        <w:bidi/>
        <w:rPr>
          <w:b/>
          <w:bCs/>
          <w:rtl/>
        </w:rPr>
      </w:pPr>
      <w:r w:rsidRPr="00256B81">
        <w:rPr>
          <w:b/>
          <w:bCs/>
          <w:rtl/>
        </w:rPr>
        <w:t>نتیجه‌گیری و جهت‌گیری‌های آینده</w:t>
      </w:r>
    </w:p>
    <w:p w14:paraId="19963D51" w14:textId="77777777" w:rsidR="00256B81" w:rsidRPr="00256B81" w:rsidRDefault="00256B81" w:rsidP="00256B81">
      <w:pPr>
        <w:bidi/>
        <w:rPr>
          <w:rtl/>
        </w:rPr>
      </w:pPr>
      <w:r w:rsidRPr="00256B81">
        <w:rPr>
          <w:rtl/>
        </w:rPr>
        <w:t xml:space="preserve">بخش اقتصاد اجتماعی و همبستگی در ژاپن در چهارراه قرار دارد. این بخش ریشه‌های تاریخی عمیقی در سنت‌های کمک متقابل و شمار روبه‌افزونی از سازمان‌ها و کنشگران اختصاصی دارد. تحولات سیاستی اخیر، از جمله قانون تعاونی کارگری در سال </w:t>
      </w:r>
      <w:r w:rsidRPr="00256B81">
        <w:rPr>
          <w:rtl/>
          <w:lang w:bidi="fa-IR"/>
        </w:rPr>
        <w:t>۲۰۲۰</w:t>
      </w:r>
      <w:r w:rsidRPr="00256B81">
        <w:rPr>
          <w:rtl/>
        </w:rPr>
        <w:t xml:space="preserve"> و حمایت دولت از بنگاه‌های گورخری، نشان‌دهنده به رسمیت شناختن فزاینده توان این بخش است. با این حال، چالش‌های مهمی باقی می‌ماند. خود مفهوم اقتصاد اجتماعی و همبستگی هنوز در گفتمان سیاست‌گذاری نسبتاً کم‌شناخته است، چارچوب‌های حقوقی پراکنده‌اند، آگاهی عمومی محدود است و هماهنگی میان کنشگران ضعیف است (ایتامی، </w:t>
      </w:r>
      <w:r w:rsidRPr="00256B81">
        <w:rPr>
          <w:rtl/>
          <w:lang w:bidi="fa-IR"/>
        </w:rPr>
        <w:t xml:space="preserve">۲۰۲۵). </w:t>
      </w:r>
      <w:r w:rsidRPr="00256B81">
        <w:rPr>
          <w:rtl/>
        </w:rPr>
        <w:t>بحران فوری جمعیتی، فقر روبه‌افزایش و دوگانگی بازار کار هم نیازهای فوری و هم فرصت‌هایی برای این بخش ایجاد می‌کنند تا ارزش خود را نشان دهد. اینکه ژاپن بتواند محیط سیاستی منسجم‌تر و حمایت‌کننده‌تری برای اقتصاد اجتماعی و همبستگی ایجاد کند، تعیین می‌کند که این الگوهای اقتصادی جایگزین تا چه اندازه می‌توانند به پرداختن به چالش‌های عمیق اجتماعی و اقتصادی کشور کمک کنند.</w:t>
      </w:r>
    </w:p>
    <w:p w14:paraId="33BB164E" w14:textId="77777777" w:rsidR="00256B81" w:rsidRPr="00256B81" w:rsidRDefault="00256B81" w:rsidP="00256B81">
      <w:pPr>
        <w:bidi/>
        <w:rPr>
          <w:b/>
          <w:bCs/>
          <w:rtl/>
        </w:rPr>
      </w:pPr>
      <w:r w:rsidRPr="00256B81">
        <w:rPr>
          <w:b/>
          <w:bCs/>
          <w:rtl/>
        </w:rPr>
        <w:lastRenderedPageBreak/>
        <w:t>منابع</w:t>
      </w:r>
    </w:p>
    <w:p w14:paraId="2B538BEC" w14:textId="77777777" w:rsidR="00256B81" w:rsidRPr="00256B81" w:rsidRDefault="00256B81" w:rsidP="00256B81">
      <w:pPr>
        <w:rPr>
          <w:rtl/>
        </w:rPr>
      </w:pPr>
      <w:r w:rsidRPr="00256B81">
        <w:t xml:space="preserve">Act on Promotion of Specified Non-Profit Activities. (1998). </w:t>
      </w:r>
      <w:r w:rsidRPr="00256B81">
        <w:rPr>
          <w:i/>
          <w:iCs/>
        </w:rPr>
        <w:t>Law No. 7 of 1998</w:t>
      </w:r>
      <w:r w:rsidRPr="00256B81">
        <w:t xml:space="preserve">. Japanese Law Translation. </w:t>
      </w:r>
      <w:hyperlink r:id="rId4" w:tgtFrame="_blank" w:history="1">
        <w:r w:rsidRPr="00256B81">
          <w:rPr>
            <w:rStyle w:val="Hyperlink"/>
          </w:rPr>
          <w:t>https://</w:t>
        </w:r>
        <w:proofErr w:type="spellStart"/>
        <w:r w:rsidRPr="00256B81">
          <w:rPr>
            <w:rStyle w:val="Hyperlink"/>
          </w:rPr>
          <w:t>www.japaneselawtranslation.go.jp</w:t>
        </w:r>
        <w:proofErr w:type="spellEnd"/>
      </w:hyperlink>
    </w:p>
    <w:p w14:paraId="3F2BB18E" w14:textId="77777777" w:rsidR="00256B81" w:rsidRPr="00256B81" w:rsidRDefault="00256B81" w:rsidP="00256B81">
      <w:r w:rsidRPr="00256B81">
        <w:t xml:space="preserve">China Youth Network. (2026, July 31). Who pays for the political schemes of Japan's right wing? </w:t>
      </w:r>
      <w:r w:rsidRPr="00256B81">
        <w:rPr>
          <w:i/>
          <w:iCs/>
        </w:rPr>
        <w:t>China Youth Network</w:t>
      </w:r>
      <w:r w:rsidRPr="00256B81">
        <w:t xml:space="preserve">. </w:t>
      </w:r>
      <w:hyperlink r:id="rId5" w:tgtFrame="_blank" w:history="1">
        <w:r w:rsidRPr="00256B81">
          <w:rPr>
            <w:rStyle w:val="Hyperlink"/>
          </w:rPr>
          <w:t>https://</w:t>
        </w:r>
        <w:proofErr w:type="spellStart"/>
        <w:r w:rsidRPr="00256B81">
          <w:rPr>
            <w:rStyle w:val="Hyperlink"/>
          </w:rPr>
          <w:t>news.youth.cn</w:t>
        </w:r>
        <w:proofErr w:type="spellEnd"/>
      </w:hyperlink>
    </w:p>
    <w:p w14:paraId="0A475FBE" w14:textId="77777777" w:rsidR="00256B81" w:rsidRPr="00256B81" w:rsidRDefault="00256B81" w:rsidP="00256B81">
      <w:r w:rsidRPr="00256B81">
        <w:t xml:space="preserve">City of Yokohama. (2026). </w:t>
      </w:r>
      <w:proofErr w:type="spellStart"/>
      <w:r w:rsidRPr="00256B81">
        <w:rPr>
          <w:i/>
          <w:iCs/>
        </w:rPr>
        <w:t>NPO</w:t>
      </w:r>
      <w:proofErr w:type="spellEnd"/>
      <w:r w:rsidRPr="00256B81">
        <w:rPr>
          <w:i/>
          <w:iCs/>
        </w:rPr>
        <w:t xml:space="preserve"> corporation system and </w:t>
      </w:r>
      <w:proofErr w:type="spellStart"/>
      <w:r w:rsidRPr="00256B81">
        <w:rPr>
          <w:i/>
          <w:iCs/>
        </w:rPr>
        <w:t>NPO</w:t>
      </w:r>
      <w:proofErr w:type="spellEnd"/>
      <w:r w:rsidRPr="00256B81">
        <w:rPr>
          <w:i/>
          <w:iCs/>
        </w:rPr>
        <w:t xml:space="preserve"> law</w:t>
      </w:r>
      <w:r w:rsidRPr="00256B81">
        <w:t xml:space="preserve">. Yokohama City. </w:t>
      </w:r>
      <w:hyperlink r:id="rId6" w:tgtFrame="_blank" w:history="1">
        <w:r w:rsidRPr="00256B81">
          <w:rPr>
            <w:rStyle w:val="Hyperlink"/>
          </w:rPr>
          <w:t>https://</w:t>
        </w:r>
        <w:proofErr w:type="spellStart"/>
        <w:r w:rsidRPr="00256B81">
          <w:rPr>
            <w:rStyle w:val="Hyperlink"/>
          </w:rPr>
          <w:t>www.city.yokohama.lg.jp</w:t>
        </w:r>
        <w:proofErr w:type="spellEnd"/>
      </w:hyperlink>
    </w:p>
    <w:p w14:paraId="6F30B69D" w14:textId="77777777" w:rsidR="00256B81" w:rsidRPr="00256B81" w:rsidRDefault="00256B81" w:rsidP="00256B81">
      <w:proofErr w:type="spellStart"/>
      <w:r w:rsidRPr="00256B81">
        <w:t>Fujii</w:t>
      </w:r>
      <w:proofErr w:type="spellEnd"/>
      <w:r w:rsidRPr="00256B81">
        <w:t xml:space="preserve">, E. (2025). Dialogue on the social and solidarity economy in Japan. In K. </w:t>
      </w:r>
      <w:proofErr w:type="spellStart"/>
      <w:r w:rsidRPr="00256B81">
        <w:t>Itami</w:t>
      </w:r>
      <w:proofErr w:type="spellEnd"/>
      <w:r w:rsidRPr="00256B81">
        <w:t xml:space="preserve"> (Author), </w:t>
      </w:r>
      <w:r w:rsidRPr="00256B81">
        <w:rPr>
          <w:i/>
          <w:iCs/>
        </w:rPr>
        <w:t>Decent work and the social and solidarity economy (SSE) in Japan: Twelve dialogues</w:t>
      </w:r>
      <w:r w:rsidRPr="00256B81">
        <w:t xml:space="preserve">. International </w:t>
      </w:r>
      <w:proofErr w:type="spellStart"/>
      <w:r w:rsidRPr="00256B81">
        <w:t>Labour</w:t>
      </w:r>
      <w:proofErr w:type="spellEnd"/>
      <w:r w:rsidRPr="00256B81">
        <w:t xml:space="preserve"> Organization.</w:t>
      </w:r>
    </w:p>
    <w:p w14:paraId="3ADAA6E3" w14:textId="77777777" w:rsidR="00256B81" w:rsidRPr="00256B81" w:rsidRDefault="00256B81" w:rsidP="00256B81">
      <w:proofErr w:type="spellStart"/>
      <w:r w:rsidRPr="00256B81">
        <w:t>Guangming</w:t>
      </w:r>
      <w:proofErr w:type="spellEnd"/>
      <w:r w:rsidRPr="00256B81">
        <w:t xml:space="preserve"> Daily. (2026, July 29). </w:t>
      </w:r>
      <w:proofErr w:type="gramStart"/>
      <w:r w:rsidRPr="00256B81">
        <w:t>Zero time</w:t>
      </w:r>
      <w:proofErr w:type="gramEnd"/>
      <w:r w:rsidRPr="00256B81">
        <w:t xml:space="preserve"> difference: Japan expands military spending by 9 trillion while street relief queues grow. </w:t>
      </w:r>
      <w:proofErr w:type="spellStart"/>
      <w:r w:rsidRPr="00256B81">
        <w:rPr>
          <w:i/>
          <w:iCs/>
        </w:rPr>
        <w:t>Guangming</w:t>
      </w:r>
      <w:proofErr w:type="spellEnd"/>
      <w:r w:rsidRPr="00256B81">
        <w:rPr>
          <w:i/>
          <w:iCs/>
        </w:rPr>
        <w:t xml:space="preserve"> Daily</w:t>
      </w:r>
      <w:r w:rsidRPr="00256B81">
        <w:t xml:space="preserve">. </w:t>
      </w:r>
      <w:hyperlink r:id="rId7" w:tgtFrame="_blank" w:history="1">
        <w:r w:rsidRPr="00256B81">
          <w:rPr>
            <w:rStyle w:val="Hyperlink"/>
          </w:rPr>
          <w:t>https://</w:t>
        </w:r>
        <w:proofErr w:type="spellStart"/>
        <w:r w:rsidRPr="00256B81">
          <w:rPr>
            <w:rStyle w:val="Hyperlink"/>
          </w:rPr>
          <w:t>m.gmw.cn</w:t>
        </w:r>
        <w:proofErr w:type="spellEnd"/>
      </w:hyperlink>
    </w:p>
    <w:p w14:paraId="7141240F" w14:textId="77777777" w:rsidR="00256B81" w:rsidRPr="00256B81" w:rsidRDefault="00256B81" w:rsidP="00256B81">
      <w:r w:rsidRPr="00256B81">
        <w:t xml:space="preserve">International Center for Not-for-Profit Law. (2026). </w:t>
      </w:r>
      <w:r w:rsidRPr="00256B81">
        <w:rPr>
          <w:i/>
          <w:iCs/>
        </w:rPr>
        <w:t>Room for reform: The legal framework for nonprofit organizations in Japan</w:t>
      </w:r>
      <w:r w:rsidRPr="00256B81">
        <w:t xml:space="preserve">. </w:t>
      </w:r>
      <w:proofErr w:type="spellStart"/>
      <w:r w:rsidRPr="00256B81">
        <w:t>ICNL</w:t>
      </w:r>
      <w:proofErr w:type="spellEnd"/>
      <w:r w:rsidRPr="00256B81">
        <w:t xml:space="preserve">. </w:t>
      </w:r>
      <w:hyperlink r:id="rId8" w:tgtFrame="_blank" w:history="1">
        <w:r w:rsidRPr="00256B81">
          <w:rPr>
            <w:rStyle w:val="Hyperlink"/>
          </w:rPr>
          <w:t>https://</w:t>
        </w:r>
        <w:proofErr w:type="spellStart"/>
        <w:r w:rsidRPr="00256B81">
          <w:rPr>
            <w:rStyle w:val="Hyperlink"/>
          </w:rPr>
          <w:t>www.icnl.org</w:t>
        </w:r>
        <w:proofErr w:type="spellEnd"/>
      </w:hyperlink>
    </w:p>
    <w:p w14:paraId="6B114C3B" w14:textId="77777777" w:rsidR="00256B81" w:rsidRPr="00256B81" w:rsidRDefault="00256B81" w:rsidP="00256B81">
      <w:proofErr w:type="spellStart"/>
      <w:r w:rsidRPr="00256B81">
        <w:t>Itami</w:t>
      </w:r>
      <w:proofErr w:type="spellEnd"/>
      <w:r w:rsidRPr="00256B81">
        <w:t xml:space="preserve">, K. (2025). </w:t>
      </w:r>
      <w:r w:rsidRPr="00256B81">
        <w:rPr>
          <w:i/>
          <w:iCs/>
        </w:rPr>
        <w:t>Decent work and the social and solidarity economy (SSE) in Japan: Twelve dialogues</w:t>
      </w:r>
      <w:r w:rsidRPr="00256B81">
        <w:t xml:space="preserve">. International </w:t>
      </w:r>
      <w:proofErr w:type="spellStart"/>
      <w:r w:rsidRPr="00256B81">
        <w:t>Labour</w:t>
      </w:r>
      <w:proofErr w:type="spellEnd"/>
      <w:r w:rsidRPr="00256B81">
        <w:t xml:space="preserve"> Organization. </w:t>
      </w:r>
      <w:hyperlink r:id="rId9" w:tgtFrame="_blank" w:history="1">
        <w:r w:rsidRPr="00256B81">
          <w:rPr>
            <w:rStyle w:val="Hyperlink"/>
          </w:rPr>
          <w:t>https://</w:t>
        </w:r>
        <w:proofErr w:type="spellStart"/>
        <w:r w:rsidRPr="00256B81">
          <w:rPr>
            <w:rStyle w:val="Hyperlink"/>
          </w:rPr>
          <w:t>www.ilo.org</w:t>
        </w:r>
        <w:proofErr w:type="spellEnd"/>
      </w:hyperlink>
    </w:p>
    <w:p w14:paraId="11A66C25" w14:textId="77777777" w:rsidR="00256B81" w:rsidRPr="00256B81" w:rsidRDefault="00256B81" w:rsidP="00256B81">
      <w:r w:rsidRPr="00256B81">
        <w:t xml:space="preserve">Jensen, S. L. B., &amp; Walton, C. (Eds.). (2022). The Japanese 'welfare society': Social rights in action and the seeds of the precariat? In </w:t>
      </w:r>
      <w:r w:rsidRPr="00256B81">
        <w:rPr>
          <w:i/>
          <w:iCs/>
        </w:rPr>
        <w:t>Social rights and the politics of obligation in history</w:t>
      </w:r>
      <w:r w:rsidRPr="00256B81">
        <w:t>. Cambridge University Press.</w:t>
      </w:r>
    </w:p>
    <w:p w14:paraId="388F92E5" w14:textId="77777777" w:rsidR="00256B81" w:rsidRPr="00256B81" w:rsidRDefault="00256B81" w:rsidP="00256B81">
      <w:r w:rsidRPr="00256B81">
        <w:t xml:space="preserve">Keizai </w:t>
      </w:r>
      <w:proofErr w:type="spellStart"/>
      <w:r w:rsidRPr="00256B81">
        <w:t>Doyukai</w:t>
      </w:r>
      <w:proofErr w:type="spellEnd"/>
      <w:r w:rsidRPr="00256B81">
        <w:t xml:space="preserve">. (2026, April 21). </w:t>
      </w:r>
      <w:r w:rsidRPr="00256B81">
        <w:rPr>
          <w:i/>
          <w:iCs/>
        </w:rPr>
        <w:t>Towards smooth funding between corporations and the social sector: Financial prescriptions for realizing a "mutual growth society"</w:t>
      </w:r>
      <w:r w:rsidRPr="00256B81">
        <w:t xml:space="preserve">. Keizai </w:t>
      </w:r>
      <w:proofErr w:type="spellStart"/>
      <w:r w:rsidRPr="00256B81">
        <w:t>Doyukai</w:t>
      </w:r>
      <w:proofErr w:type="spellEnd"/>
      <w:r w:rsidRPr="00256B81">
        <w:t xml:space="preserve">. </w:t>
      </w:r>
      <w:hyperlink r:id="rId10" w:tgtFrame="_blank" w:history="1">
        <w:r w:rsidRPr="00256B81">
          <w:rPr>
            <w:rStyle w:val="Hyperlink"/>
          </w:rPr>
          <w:t>https://</w:t>
        </w:r>
        <w:proofErr w:type="spellStart"/>
        <w:r w:rsidRPr="00256B81">
          <w:rPr>
            <w:rStyle w:val="Hyperlink"/>
          </w:rPr>
          <w:t>www.doyukai.or.jp</w:t>
        </w:r>
        <w:proofErr w:type="spellEnd"/>
      </w:hyperlink>
    </w:p>
    <w:p w14:paraId="770331A8" w14:textId="77777777" w:rsidR="00256B81" w:rsidRPr="00256B81" w:rsidRDefault="00256B81" w:rsidP="00256B81">
      <w:proofErr w:type="spellStart"/>
      <w:r w:rsidRPr="00256B81">
        <w:t>Komei</w:t>
      </w:r>
      <w:proofErr w:type="spellEnd"/>
      <w:r w:rsidRPr="00256B81">
        <w:t xml:space="preserve"> Party. (2026, March 10). Representative question: Response to a declining population society. </w:t>
      </w:r>
      <w:proofErr w:type="spellStart"/>
      <w:r w:rsidRPr="00256B81">
        <w:rPr>
          <w:i/>
          <w:iCs/>
        </w:rPr>
        <w:t>Komei</w:t>
      </w:r>
      <w:proofErr w:type="spellEnd"/>
      <w:r w:rsidRPr="00256B81">
        <w:rPr>
          <w:i/>
          <w:iCs/>
        </w:rPr>
        <w:t xml:space="preserve"> Party</w:t>
      </w:r>
      <w:r w:rsidRPr="00256B81">
        <w:t xml:space="preserve">. </w:t>
      </w:r>
      <w:hyperlink r:id="rId11" w:tgtFrame="_blank" w:history="1">
        <w:r w:rsidRPr="00256B81">
          <w:rPr>
            <w:rStyle w:val="Hyperlink"/>
          </w:rPr>
          <w:t>https://</w:t>
        </w:r>
        <w:proofErr w:type="spellStart"/>
        <w:r w:rsidRPr="00256B81">
          <w:rPr>
            <w:rStyle w:val="Hyperlink"/>
          </w:rPr>
          <w:t>www.komei.or.jp</w:t>
        </w:r>
        <w:proofErr w:type="spellEnd"/>
      </w:hyperlink>
    </w:p>
    <w:p w14:paraId="5094EB66" w14:textId="77777777" w:rsidR="00256B81" w:rsidRPr="00256B81" w:rsidRDefault="00256B81" w:rsidP="00256B81">
      <w:r w:rsidRPr="00256B81">
        <w:t xml:space="preserve">Ministry of Economy, Trade and Industry. (2025). </w:t>
      </w:r>
      <w:r w:rsidRPr="00256B81">
        <w:rPr>
          <w:i/>
          <w:iCs/>
        </w:rPr>
        <w:t>Support and analysis for establishing an ecosystem for the creation and development of zebra enterprises</w:t>
      </w:r>
      <w:r w:rsidRPr="00256B81">
        <w:t xml:space="preserve">. METI. </w:t>
      </w:r>
      <w:hyperlink r:id="rId12" w:tgtFrame="_blank" w:history="1">
        <w:r w:rsidRPr="00256B81">
          <w:rPr>
            <w:rStyle w:val="Hyperlink"/>
          </w:rPr>
          <w:t>https://</w:t>
        </w:r>
        <w:proofErr w:type="spellStart"/>
        <w:r w:rsidRPr="00256B81">
          <w:rPr>
            <w:rStyle w:val="Hyperlink"/>
          </w:rPr>
          <w:t>www.chusho.meti.go.jp</w:t>
        </w:r>
        <w:proofErr w:type="spellEnd"/>
      </w:hyperlink>
    </w:p>
    <w:p w14:paraId="7C177B26" w14:textId="77777777" w:rsidR="00256B81" w:rsidRPr="00256B81" w:rsidRDefault="00256B81" w:rsidP="00256B81">
      <w:proofErr w:type="spellStart"/>
      <w:r w:rsidRPr="00256B81">
        <w:t>Najita</w:t>
      </w:r>
      <w:proofErr w:type="spellEnd"/>
      <w:r w:rsidRPr="00256B81">
        <w:t xml:space="preserve">, T. (1996). Traditional co-operatives in modern Japan: Rethinking alternatives to cosmopolitanism and nativism. </w:t>
      </w:r>
      <w:r w:rsidRPr="00256B81">
        <w:rPr>
          <w:i/>
          <w:iCs/>
        </w:rPr>
        <w:t>International Journal of Urban and Regional Research</w:t>
      </w:r>
      <w:r w:rsidRPr="00256B81">
        <w:t>, 20(3), 431-449.</w:t>
      </w:r>
    </w:p>
    <w:p w14:paraId="2BDC4B81" w14:textId="77777777" w:rsidR="00256B81" w:rsidRPr="00256B81" w:rsidRDefault="00256B81" w:rsidP="00256B81">
      <w:r w:rsidRPr="00256B81">
        <w:t xml:space="preserve">Nakano, O. (2026). The worker cooperative movement in Japan: History and background. In </w:t>
      </w:r>
      <w:r w:rsidRPr="00256B81">
        <w:rPr>
          <w:i/>
          <w:iCs/>
        </w:rPr>
        <w:t>The Routledge handbook of cooperatives</w:t>
      </w:r>
      <w:r w:rsidRPr="00256B81">
        <w:t>. Routledge.</w:t>
      </w:r>
    </w:p>
    <w:p w14:paraId="3D496084" w14:textId="77777777" w:rsidR="00256B81" w:rsidRPr="00256B81" w:rsidRDefault="00256B81" w:rsidP="00256B81">
      <w:r w:rsidRPr="00256B81">
        <w:t xml:space="preserve">OECD. (2026, May 13). </w:t>
      </w:r>
      <w:r w:rsidRPr="00256B81">
        <w:rPr>
          <w:i/>
          <w:iCs/>
        </w:rPr>
        <w:t xml:space="preserve">Japan needs to boost productivity and </w:t>
      </w:r>
      <w:proofErr w:type="spellStart"/>
      <w:r w:rsidRPr="00256B81">
        <w:rPr>
          <w:i/>
          <w:iCs/>
        </w:rPr>
        <w:t>labour</w:t>
      </w:r>
      <w:proofErr w:type="spellEnd"/>
      <w:r w:rsidRPr="00256B81">
        <w:rPr>
          <w:i/>
          <w:iCs/>
        </w:rPr>
        <w:t xml:space="preserve"> supply to address demographic pressures and strengthen growth</w:t>
      </w:r>
      <w:r w:rsidRPr="00256B81">
        <w:t xml:space="preserve">. OECD. </w:t>
      </w:r>
      <w:hyperlink r:id="rId13" w:tgtFrame="_blank" w:history="1">
        <w:r w:rsidRPr="00256B81">
          <w:rPr>
            <w:rStyle w:val="Hyperlink"/>
          </w:rPr>
          <w:t>https://</w:t>
        </w:r>
        <w:proofErr w:type="spellStart"/>
        <w:r w:rsidRPr="00256B81">
          <w:rPr>
            <w:rStyle w:val="Hyperlink"/>
          </w:rPr>
          <w:t>www.oecd.org</w:t>
        </w:r>
        <w:proofErr w:type="spellEnd"/>
      </w:hyperlink>
    </w:p>
    <w:p w14:paraId="43087AD3" w14:textId="77777777" w:rsidR="00256B81" w:rsidRPr="00256B81" w:rsidRDefault="00256B81" w:rsidP="00256B81">
      <w:r w:rsidRPr="00256B81">
        <w:lastRenderedPageBreak/>
        <w:t xml:space="preserve">PARC. (2025). </w:t>
      </w:r>
      <w:r w:rsidRPr="00256B81">
        <w:rPr>
          <w:i/>
          <w:iCs/>
        </w:rPr>
        <w:t>Domestic exposure 2025: Visiting sites of inclusive community building based on local society</w:t>
      </w:r>
      <w:r w:rsidRPr="00256B81">
        <w:t xml:space="preserve">. PARC. </w:t>
      </w:r>
      <w:hyperlink r:id="rId14" w:tgtFrame="_blank" w:history="1">
        <w:r w:rsidRPr="00256B81">
          <w:rPr>
            <w:rStyle w:val="Hyperlink"/>
          </w:rPr>
          <w:t>https://parc-</w:t>
        </w:r>
        <w:proofErr w:type="spellStart"/>
        <w:r w:rsidRPr="00256B81">
          <w:rPr>
            <w:rStyle w:val="Hyperlink"/>
          </w:rPr>
          <w:t>jp.org</w:t>
        </w:r>
        <w:proofErr w:type="spellEnd"/>
      </w:hyperlink>
    </w:p>
    <w:p w14:paraId="375CC672" w14:textId="77777777" w:rsidR="00256B81" w:rsidRPr="00256B81" w:rsidRDefault="00256B81" w:rsidP="00256B81">
      <w:r w:rsidRPr="00256B81">
        <w:t xml:space="preserve">Permanent Mission of Japan to the United Nations. (n.d.). </w:t>
      </w:r>
      <w:r w:rsidRPr="00256B81">
        <w:rPr>
          <w:i/>
          <w:iCs/>
        </w:rPr>
        <w:t>Cooperatives in Japan</w:t>
      </w:r>
      <w:r w:rsidRPr="00256B81">
        <w:t xml:space="preserve">. United Nations. </w:t>
      </w:r>
      <w:hyperlink r:id="rId15" w:tgtFrame="_blank" w:history="1">
        <w:r w:rsidRPr="00256B81">
          <w:rPr>
            <w:rStyle w:val="Hyperlink"/>
          </w:rPr>
          <w:t>https://</w:t>
        </w:r>
        <w:proofErr w:type="spellStart"/>
        <w:r w:rsidRPr="00256B81">
          <w:rPr>
            <w:rStyle w:val="Hyperlink"/>
          </w:rPr>
          <w:t>www.un.emb-japan.go.jp</w:t>
        </w:r>
        <w:proofErr w:type="spellEnd"/>
      </w:hyperlink>
    </w:p>
    <w:p w14:paraId="7D35DC6D" w14:textId="77777777" w:rsidR="00256B81" w:rsidRPr="00256B81" w:rsidRDefault="00256B81" w:rsidP="00256B81">
      <w:r w:rsidRPr="00256B81">
        <w:t xml:space="preserve">Right Livelihood. (2025, April 10). </w:t>
      </w:r>
      <w:proofErr w:type="spellStart"/>
      <w:r w:rsidRPr="00256B81">
        <w:rPr>
          <w:i/>
          <w:iCs/>
        </w:rPr>
        <w:t>Seikatsu</w:t>
      </w:r>
      <w:proofErr w:type="spellEnd"/>
      <w:r w:rsidRPr="00256B81">
        <w:rPr>
          <w:i/>
          <w:iCs/>
        </w:rPr>
        <w:t xml:space="preserve"> Club Consumers' Cooperative</w:t>
      </w:r>
      <w:r w:rsidRPr="00256B81">
        <w:t xml:space="preserve">. Right Livelihood Award Foundation. </w:t>
      </w:r>
      <w:hyperlink r:id="rId16" w:tgtFrame="_blank" w:history="1">
        <w:r w:rsidRPr="00256B81">
          <w:rPr>
            <w:rStyle w:val="Hyperlink"/>
          </w:rPr>
          <w:t>https://</w:t>
        </w:r>
        <w:proofErr w:type="spellStart"/>
        <w:r w:rsidRPr="00256B81">
          <w:rPr>
            <w:rStyle w:val="Hyperlink"/>
          </w:rPr>
          <w:t>rightlivelihood.org</w:t>
        </w:r>
        <w:proofErr w:type="spellEnd"/>
      </w:hyperlink>
    </w:p>
    <w:p w14:paraId="165639B6" w14:textId="77777777" w:rsidR="00256B81" w:rsidRPr="00256B81" w:rsidRDefault="00256B81" w:rsidP="00256B81">
      <w:r w:rsidRPr="00256B81">
        <w:t xml:space="preserve">Setagaya City. (2026, April 15). </w:t>
      </w:r>
      <w:r w:rsidRPr="00256B81">
        <w:rPr>
          <w:i/>
          <w:iCs/>
        </w:rPr>
        <w:t>Setagaya social business support subsidy</w:t>
      </w:r>
      <w:r w:rsidRPr="00256B81">
        <w:t xml:space="preserve">. Setagaya City. </w:t>
      </w:r>
      <w:hyperlink r:id="rId17" w:tgtFrame="_blank" w:history="1">
        <w:r w:rsidRPr="00256B81">
          <w:rPr>
            <w:rStyle w:val="Hyperlink"/>
          </w:rPr>
          <w:t>https://</w:t>
        </w:r>
        <w:proofErr w:type="spellStart"/>
        <w:r w:rsidRPr="00256B81">
          <w:rPr>
            <w:rStyle w:val="Hyperlink"/>
          </w:rPr>
          <w:t>www.city.setagaya.lg.jp</w:t>
        </w:r>
        <w:proofErr w:type="spellEnd"/>
      </w:hyperlink>
    </w:p>
    <w:p w14:paraId="680BEDBC" w14:textId="77777777" w:rsidR="00287217" w:rsidRDefault="00287217" w:rsidP="00256B81">
      <w:pPr>
        <w:bidi/>
      </w:pPr>
    </w:p>
    <w:sectPr w:rsidR="00287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 Mitra">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6EF"/>
    <w:rsid w:val="00256B81"/>
    <w:rsid w:val="00287217"/>
    <w:rsid w:val="00AB66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D1759B-EBC6-4694-8806-0054B012F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B Mitr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56B81"/>
    <w:rPr>
      <w:color w:val="0563C1" w:themeColor="hyperlink"/>
      <w:u w:val="single"/>
    </w:rPr>
  </w:style>
  <w:style w:type="character" w:styleId="UnresolvedMention">
    <w:name w:val="Unresolved Mention"/>
    <w:basedOn w:val="DefaultParagraphFont"/>
    <w:uiPriority w:val="99"/>
    <w:semiHidden/>
    <w:unhideWhenUsed/>
    <w:rsid w:val="00256B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505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cnl.org/" TargetMode="External"/><Relationship Id="rId13" Type="http://schemas.openxmlformats.org/officeDocument/2006/relationships/hyperlink" Target="https://www.oecd.org/"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m.gmw.cn/" TargetMode="External"/><Relationship Id="rId12" Type="http://schemas.openxmlformats.org/officeDocument/2006/relationships/hyperlink" Target="https://www.chusho.meti.go.jp/" TargetMode="External"/><Relationship Id="rId17" Type="http://schemas.openxmlformats.org/officeDocument/2006/relationships/hyperlink" Target="https://www.city.setagaya.lg.jp/" TargetMode="External"/><Relationship Id="rId2" Type="http://schemas.openxmlformats.org/officeDocument/2006/relationships/settings" Target="settings.xml"/><Relationship Id="rId16" Type="http://schemas.openxmlformats.org/officeDocument/2006/relationships/hyperlink" Target="https://rightlivelihood.org/" TargetMode="External"/><Relationship Id="rId1" Type="http://schemas.openxmlformats.org/officeDocument/2006/relationships/styles" Target="styles.xml"/><Relationship Id="rId6" Type="http://schemas.openxmlformats.org/officeDocument/2006/relationships/hyperlink" Target="https://www.city.yokohama.lg.jp/" TargetMode="External"/><Relationship Id="rId11" Type="http://schemas.openxmlformats.org/officeDocument/2006/relationships/hyperlink" Target="https://www.komei.or.jp/" TargetMode="External"/><Relationship Id="rId5" Type="http://schemas.openxmlformats.org/officeDocument/2006/relationships/hyperlink" Target="https://news.youth.cn/" TargetMode="External"/><Relationship Id="rId15" Type="http://schemas.openxmlformats.org/officeDocument/2006/relationships/hyperlink" Target="https://www.un.emb-japan.go.jp/" TargetMode="External"/><Relationship Id="rId10" Type="http://schemas.openxmlformats.org/officeDocument/2006/relationships/hyperlink" Target="https://www.doyukai.or.jp/" TargetMode="External"/><Relationship Id="rId19" Type="http://schemas.openxmlformats.org/officeDocument/2006/relationships/theme" Target="theme/theme1.xml"/><Relationship Id="rId4" Type="http://schemas.openxmlformats.org/officeDocument/2006/relationships/hyperlink" Target="https://www.japaneselawtranslation.go.jp/" TargetMode="External"/><Relationship Id="rId9" Type="http://schemas.openxmlformats.org/officeDocument/2006/relationships/hyperlink" Target="https://www.ilo.org/" TargetMode="External"/><Relationship Id="rId14" Type="http://schemas.openxmlformats.org/officeDocument/2006/relationships/hyperlink" Target="https://parc-j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2550</Words>
  <Characters>14536</Characters>
  <Application>Microsoft Office Word</Application>
  <DocSecurity>0</DocSecurity>
  <Lines>121</Lines>
  <Paragraphs>34</Paragraphs>
  <ScaleCrop>false</ScaleCrop>
  <Company/>
  <LinksUpToDate>false</LinksUpToDate>
  <CharactersWithSpaces>17052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2</cp:revision>
  <dcterms:created xsi:type="dcterms:W3CDTF">2026-09-29T06:39:00Z</dcterms:created>
  <dcterms:modified xsi:type="dcterms:W3CDTF">2026-09-29T06:40:00Z</dcterms:modified>
</cp:coreProperties>
</file>