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5F8DEF" w14:textId="77777777" w:rsidR="00712D90" w:rsidRPr="00712D90" w:rsidRDefault="00712D90" w:rsidP="00712D90">
      <w:pPr>
        <w:bidi/>
        <w:rPr>
          <w:b/>
          <w:bCs/>
        </w:rPr>
      </w:pPr>
      <w:r w:rsidRPr="00712D90">
        <w:rPr>
          <w:b/>
          <w:bCs/>
          <w:rtl/>
        </w:rPr>
        <w:t>وضعیت اقتصاد اجتماعی و همبستگی در کنیا</w:t>
      </w:r>
    </w:p>
    <w:p w14:paraId="74D4BFEB" w14:textId="77777777" w:rsidR="00712D90" w:rsidRPr="00712D90" w:rsidRDefault="00712D90" w:rsidP="00712D90">
      <w:pPr>
        <w:bidi/>
        <w:rPr>
          <w:b/>
          <w:bCs/>
          <w:rtl/>
        </w:rPr>
      </w:pPr>
      <w:r w:rsidRPr="00712D90">
        <w:rPr>
          <w:b/>
          <w:bCs/>
          <w:rtl/>
        </w:rPr>
        <w:t>مقدمه‌ای بر اقتصاد اجتماعی کنیا</w:t>
      </w:r>
    </w:p>
    <w:p w14:paraId="20D3A01F" w14:textId="77777777" w:rsidR="00712D90" w:rsidRPr="00712D90" w:rsidRDefault="00712D90" w:rsidP="00712D90">
      <w:pPr>
        <w:bidi/>
        <w:rPr>
          <w:rtl/>
        </w:rPr>
      </w:pPr>
      <w:r w:rsidRPr="00712D90">
        <w:rPr>
          <w:rtl/>
        </w:rPr>
        <w:t xml:space="preserve">کنیا یکی از پرجنب‌وجوش‌ترین اقتصادهای اجتماعی و همبستگی در آفریقا را دارد. این اقتصاد بر سنت‌های کمک متقابل، خودیاری اجتماعی و تجمیع جمعی منابع بنا شده است که به دوران پیش از استعمار بازمی‌گردد. امروزه اقتصاد اجتماعی در کنیا شامل تعاونی‌ها، گروه‌های پس‌انداز، بنگاه‌های اجتماعی و سازمان‌های جامعه‌محور است. این نهادها مردم و هدف را بر سود خالص مقدم می‌دارند. دولت اخیراً شروع به به رسمیت شناختن رسمی این بخش به عنوان محرک اصلی توسعه فراگیر کرده است. در سال </w:t>
      </w:r>
      <w:r w:rsidRPr="00712D90">
        <w:rPr>
          <w:rtl/>
          <w:lang w:bidi="fa-IR"/>
        </w:rPr>
        <w:t>۲۰۲۵</w:t>
      </w:r>
      <w:r w:rsidRPr="00712D90">
        <w:rPr>
          <w:rtl/>
        </w:rPr>
        <w:t xml:space="preserve">، کنیا میزبان نخستین مجمع منطقه‌ای درباره استراتژی ده‌ساله اتحادیه آفریقا برای اقتصاد اجتماعی و همبستگی بود که نشان‌دهنده سطح جدیدی از تعهد سیاسی به این مدل است (وزارت توسعه کسب‌وکارهای خرد، کوچک و متوسط، </w:t>
      </w:r>
      <w:r w:rsidRPr="00712D90">
        <w:rPr>
          <w:rtl/>
          <w:lang w:bidi="fa-IR"/>
        </w:rPr>
        <w:t>۲۰۲۵).</w:t>
      </w:r>
    </w:p>
    <w:p w14:paraId="71B28194" w14:textId="77777777" w:rsidR="00712D90" w:rsidRPr="00712D90" w:rsidRDefault="00712D90" w:rsidP="00712D90">
      <w:pPr>
        <w:bidi/>
        <w:rPr>
          <w:b/>
          <w:bCs/>
          <w:rtl/>
        </w:rPr>
      </w:pPr>
      <w:r w:rsidRPr="00712D90">
        <w:rPr>
          <w:b/>
          <w:bCs/>
          <w:rtl/>
        </w:rPr>
        <w:t>ریشه‌های تاریخی همبستگی</w:t>
      </w:r>
    </w:p>
    <w:p w14:paraId="6821ED12" w14:textId="77777777" w:rsidR="00712D90" w:rsidRPr="00712D90" w:rsidRDefault="00712D90" w:rsidP="00712D90">
      <w:pPr>
        <w:bidi/>
        <w:rPr>
          <w:rtl/>
        </w:rPr>
      </w:pPr>
      <w:r w:rsidRPr="00712D90">
        <w:rPr>
          <w:rtl/>
        </w:rPr>
        <w:t xml:space="preserve">ریشه‌های اقتصاد اجتماعی کنیا عمیق است. پیش از حکومت استعماری، جوامع کنیایی سنت‌های کار جمعی و تقسیم را </w:t>
      </w:r>
      <w:r w:rsidRPr="00712D90">
        <w:t>practiced</w:t>
      </w:r>
      <w:r w:rsidRPr="00712D90">
        <w:rPr>
          <w:rtl/>
        </w:rPr>
        <w:t xml:space="preserve"> می‌کردند. گروه‌های همیاری کار، که با نام‌هایی مانند مویریا شناخته می‌شدند، همسایگان را برای کشاورزی، ساخت خانه و حمایت از یکدیگر در زمان‌های دشوار گرد هم می‌آوردند (رودیک، </w:t>
      </w:r>
      <w:r w:rsidRPr="00712D90">
        <w:rPr>
          <w:rtl/>
          <w:lang w:bidi="fa-IR"/>
        </w:rPr>
        <w:t xml:space="preserve">۲۰۲۵). </w:t>
      </w:r>
      <w:r w:rsidRPr="00712D90">
        <w:rPr>
          <w:rtl/>
        </w:rPr>
        <w:t xml:space="preserve">این اقدامات خیریه نبودند. آن‌ها نظام‌های ساخت‌یافته‌ای از عمل متقابل و تعهد متقابل بودند. روح هارامبی، که در سواحیلی به معنای «با هم کشیدن» است، از این سنت‌های قدیمی‌تر رشد کرد. هنگامی که کنیا در سال </w:t>
      </w:r>
      <w:r w:rsidRPr="00712D90">
        <w:rPr>
          <w:rtl/>
          <w:lang w:bidi="fa-IR"/>
        </w:rPr>
        <w:t>۱۹۶۳</w:t>
      </w:r>
      <w:r w:rsidRPr="00712D90">
        <w:rPr>
          <w:rtl/>
        </w:rPr>
        <w:t xml:space="preserve"> استقلال یافت، نخستین رئیس‌جمهور، جومو کنیاتا، هارامبی را به عنوان شعار ملی توسعه خوداتکا برگزید. بین سال‌های </w:t>
      </w:r>
      <w:r w:rsidRPr="00712D90">
        <w:rPr>
          <w:rtl/>
          <w:lang w:bidi="fa-IR"/>
        </w:rPr>
        <w:t>۱۹۶۳</w:t>
      </w:r>
      <w:r w:rsidRPr="00712D90">
        <w:rPr>
          <w:rtl/>
        </w:rPr>
        <w:t xml:space="preserve"> و </w:t>
      </w:r>
      <w:r w:rsidRPr="00712D90">
        <w:rPr>
          <w:rtl/>
          <w:lang w:bidi="fa-IR"/>
        </w:rPr>
        <w:t>۱۹۸۸</w:t>
      </w:r>
      <w:r w:rsidRPr="00712D90">
        <w:rPr>
          <w:rtl/>
        </w:rPr>
        <w:t xml:space="preserve">، تلاش‌های هارامبی بیش از </w:t>
      </w:r>
      <w:r w:rsidRPr="00712D90">
        <w:rPr>
          <w:rtl/>
          <w:lang w:bidi="fa-IR"/>
        </w:rPr>
        <w:t>۵۵</w:t>
      </w:r>
      <w:r w:rsidRPr="00712D90">
        <w:rPr>
          <w:rtl/>
        </w:rPr>
        <w:t xml:space="preserve"> میلیون دلار آمریکا برای مدارس، مراکز بهداشتی و دیگر پروژه‌های اجتماعی بسیج کردند (</w:t>
      </w:r>
      <w:r w:rsidRPr="00712D90">
        <w:t>BBC</w:t>
      </w:r>
      <w:r w:rsidRPr="00712D90">
        <w:rPr>
          <w:rtl/>
        </w:rPr>
        <w:t xml:space="preserve">، </w:t>
      </w:r>
      <w:r w:rsidRPr="00712D90">
        <w:rPr>
          <w:rtl/>
          <w:lang w:bidi="fa-IR"/>
        </w:rPr>
        <w:t>۲۰۲۰).</w:t>
      </w:r>
    </w:p>
    <w:p w14:paraId="7890B15D" w14:textId="77777777" w:rsidR="00712D90" w:rsidRPr="00712D90" w:rsidRDefault="00712D90" w:rsidP="00712D90">
      <w:pPr>
        <w:bidi/>
        <w:rPr>
          <w:b/>
          <w:bCs/>
          <w:rtl/>
        </w:rPr>
      </w:pPr>
      <w:r w:rsidRPr="00712D90">
        <w:rPr>
          <w:b/>
          <w:bCs/>
          <w:rtl/>
        </w:rPr>
        <w:t>تعاونی‌ها در دوران استعمار و پس از استعمار</w:t>
      </w:r>
    </w:p>
    <w:p w14:paraId="61F13737" w14:textId="77777777" w:rsidR="00712D90" w:rsidRPr="00712D90" w:rsidRDefault="00712D90" w:rsidP="00712D90">
      <w:pPr>
        <w:bidi/>
        <w:rPr>
          <w:rtl/>
        </w:rPr>
      </w:pPr>
      <w:r w:rsidRPr="00712D90">
        <w:rPr>
          <w:rtl/>
        </w:rPr>
        <w:t xml:space="preserve">تعاونی‌ها در دوران استعمار به بیان رسمی اقتصاد اجتماعی تبدیل شدند. کشاورزان و بازرگانان آفریقایی از تعاونی‌ها برای تجمیع منابع و دسترسی به بازارهایی استفاده می‌کردند که در غیر این صورت به روی آن‌ها بسته بود. این تعاونی‌ها پل‌هایی بین اقتصاد روستایی غیررسمی و بخش رسمی ایجاد کردند (موسوندی، </w:t>
      </w:r>
      <w:r w:rsidRPr="00712D90">
        <w:rPr>
          <w:rtl/>
          <w:lang w:bidi="fa-IR"/>
        </w:rPr>
        <w:t xml:space="preserve">۲۰۲۶). </w:t>
      </w:r>
      <w:r w:rsidRPr="00712D90">
        <w:rPr>
          <w:rtl/>
        </w:rPr>
        <w:t xml:space="preserve">زنان در این تعاونی‌های اولیه نقش‌های مهمی ایفا کردند. برای نمونه، انجمن‌های نگهدارندگان مرغ زنان و گروه‌های سفالگری به زنان آفریقایی فضایی نادر برای مشارکت اقتصادی در نظام استعماری می‌دادند که آن‌ها را اغلب از آمار رسمی حذف می‌کرد (موسوندی، </w:t>
      </w:r>
      <w:r w:rsidRPr="00712D90">
        <w:rPr>
          <w:rtl/>
          <w:lang w:bidi="fa-IR"/>
        </w:rPr>
        <w:t xml:space="preserve">۲۰۲۶). </w:t>
      </w:r>
      <w:r w:rsidRPr="00712D90">
        <w:rPr>
          <w:rtl/>
        </w:rPr>
        <w:t xml:space="preserve">پس از استقلال، تعاونی‌ها به سرعت رشد کردند. تا سال </w:t>
      </w:r>
      <w:r w:rsidRPr="00712D90">
        <w:rPr>
          <w:rtl/>
          <w:lang w:bidi="fa-IR"/>
        </w:rPr>
        <w:t>۱۹۹۰</w:t>
      </w:r>
      <w:r w:rsidRPr="00712D90">
        <w:rPr>
          <w:rtl/>
        </w:rPr>
        <w:t xml:space="preserve">، تعاونی‌ها در کنیا حدود </w:t>
      </w:r>
      <w:r w:rsidRPr="00712D90">
        <w:rPr>
          <w:rtl/>
          <w:lang w:bidi="fa-IR"/>
        </w:rPr>
        <w:t>۴۰</w:t>
      </w:r>
      <w:r w:rsidRPr="00712D90">
        <w:rPr>
          <w:rtl/>
        </w:rPr>
        <w:t xml:space="preserve"> درصد از تولید ناخالص ملی را کنترل می‌کردند و تا سال </w:t>
      </w:r>
      <w:r w:rsidRPr="00712D90">
        <w:rPr>
          <w:rtl/>
          <w:lang w:bidi="fa-IR"/>
        </w:rPr>
        <w:t>۲۰۰۵</w:t>
      </w:r>
      <w:r w:rsidRPr="00712D90">
        <w:rPr>
          <w:rtl/>
        </w:rPr>
        <w:t xml:space="preserve">، تقریباً </w:t>
      </w:r>
      <w:r w:rsidRPr="00712D90">
        <w:rPr>
          <w:rtl/>
          <w:lang w:bidi="fa-IR"/>
        </w:rPr>
        <w:t>۳.۳</w:t>
      </w:r>
      <w:r w:rsidRPr="00712D90">
        <w:rPr>
          <w:rtl/>
        </w:rPr>
        <w:t xml:space="preserve"> میلیون عضو تعاونی در کشور وجود داشت (موسوندی، </w:t>
      </w:r>
      <w:r w:rsidRPr="00712D90">
        <w:rPr>
          <w:rtl/>
          <w:lang w:bidi="fa-IR"/>
        </w:rPr>
        <w:t>۲۰۲۶).</w:t>
      </w:r>
    </w:p>
    <w:p w14:paraId="7DE031B0" w14:textId="77777777" w:rsidR="00712D90" w:rsidRPr="00712D90" w:rsidRDefault="00712D90" w:rsidP="00712D90">
      <w:pPr>
        <w:bidi/>
        <w:rPr>
          <w:b/>
          <w:bCs/>
          <w:rtl/>
        </w:rPr>
      </w:pPr>
      <w:r w:rsidRPr="00712D90">
        <w:rPr>
          <w:b/>
          <w:bCs/>
          <w:rtl/>
        </w:rPr>
        <w:t>جنبش هارامبی و ابعاد سیاسی آن</w:t>
      </w:r>
    </w:p>
    <w:p w14:paraId="1CDF1EAE" w14:textId="77777777" w:rsidR="00712D90" w:rsidRPr="00712D90" w:rsidRDefault="00712D90" w:rsidP="00712D90">
      <w:pPr>
        <w:bidi/>
        <w:rPr>
          <w:rtl/>
        </w:rPr>
      </w:pPr>
      <w:r w:rsidRPr="00712D90">
        <w:rPr>
          <w:rtl/>
        </w:rPr>
        <w:t xml:space="preserve">جنبش هارامبی به محور اصلی استراتژی توسعه پس از استقلال کنیا تبدیل شد. این یک مدل ترکیبی بود که خوداتکایی اجتماعی را با حمایت دولتی ترکیب می‌کرد (هولمکوئیست، </w:t>
      </w:r>
      <w:r w:rsidRPr="00712D90">
        <w:rPr>
          <w:rtl/>
          <w:lang w:bidi="fa-IR"/>
        </w:rPr>
        <w:t>۱۹۸۴</w:t>
      </w:r>
      <w:r w:rsidRPr="00712D90">
        <w:rPr>
          <w:rtl/>
        </w:rPr>
        <w:t xml:space="preserve">، به نقل از رودیک، </w:t>
      </w:r>
      <w:r w:rsidRPr="00712D90">
        <w:rPr>
          <w:rtl/>
          <w:lang w:bidi="fa-IR"/>
        </w:rPr>
        <w:t xml:space="preserve">۲۰۲۵). </w:t>
      </w:r>
      <w:r w:rsidRPr="00712D90">
        <w:rPr>
          <w:rtl/>
        </w:rPr>
        <w:t xml:space="preserve">جوامع خود را سازماندهی می‌کردند و منابع را برای پروژه‌های محلی بسیج می‌کردند و دولت گاهی کمک‌های مالی متناظر یا کمک فنی ارائه می‌داد. با این حال، این جنبش بی‌مشکل نبود. با گذشت زمان، هارامبی با فساد و تصاحب تلاش‌های محلی توسط سیاستمداران برای منافع شخصی مرتبط شد. موفقیت پروژه‌ها اغلب به داشتن ارتباطات خوب با سیاستمداران و منابع دولتی بستگی داشت (رودیک، </w:t>
      </w:r>
      <w:r w:rsidRPr="00712D90">
        <w:rPr>
          <w:rtl/>
          <w:lang w:bidi="fa-IR"/>
        </w:rPr>
        <w:t xml:space="preserve">۲۰۲۵). </w:t>
      </w:r>
      <w:r w:rsidRPr="00712D90">
        <w:rPr>
          <w:rtl/>
        </w:rPr>
        <w:t>این ویژگی «نیمه‌راه»، نه کاملاً خوداتکا و نه کاملاً دولتی، تنش‌هایی ایجاد کرد که امروز نیز بحث‌ها درباره اقتصاد اجتماعی را شکل می‌دهد.</w:t>
      </w:r>
    </w:p>
    <w:p w14:paraId="36A8C8DC" w14:textId="77777777" w:rsidR="00712D90" w:rsidRPr="00712D90" w:rsidRDefault="00712D90" w:rsidP="00712D90">
      <w:pPr>
        <w:bidi/>
        <w:rPr>
          <w:b/>
          <w:bCs/>
          <w:rtl/>
        </w:rPr>
      </w:pPr>
      <w:r w:rsidRPr="00712D90">
        <w:rPr>
          <w:b/>
          <w:bCs/>
          <w:rtl/>
        </w:rPr>
        <w:t>حمایت اجتماعی و همبستگی ملی</w:t>
      </w:r>
    </w:p>
    <w:p w14:paraId="042E7CFD" w14:textId="77777777" w:rsidR="00712D90" w:rsidRPr="00712D90" w:rsidRDefault="00712D90" w:rsidP="00712D90">
      <w:pPr>
        <w:bidi/>
        <w:rPr>
          <w:rtl/>
        </w:rPr>
      </w:pPr>
      <w:r w:rsidRPr="00712D90">
        <w:rPr>
          <w:rtl/>
        </w:rPr>
        <w:lastRenderedPageBreak/>
        <w:t xml:space="preserve">کنیا یکی از نخستین کشورهای آفریقایی بود که پس از استقلال قانون حمایت اجتماعی ملی تدوین کرد. صندوق ملی تأمین اجتماعی در سال </w:t>
      </w:r>
      <w:r w:rsidRPr="00712D90">
        <w:rPr>
          <w:rtl/>
          <w:lang w:bidi="fa-IR"/>
        </w:rPr>
        <w:t>۱۹۶۵</w:t>
      </w:r>
      <w:r w:rsidRPr="00712D90">
        <w:rPr>
          <w:rtl/>
        </w:rPr>
        <w:t xml:space="preserve"> ایجاد شد و صندوق ملی بیمه بیمارستان در سال </w:t>
      </w:r>
      <w:r w:rsidRPr="00712D90">
        <w:rPr>
          <w:rtl/>
          <w:lang w:bidi="fa-IR"/>
        </w:rPr>
        <w:t>۱۹۶۷</w:t>
      </w:r>
      <w:r w:rsidRPr="00712D90">
        <w:rPr>
          <w:rtl/>
        </w:rPr>
        <w:t xml:space="preserve"> دنبال آن آمد (</w:t>
      </w:r>
      <w:proofErr w:type="spellStart"/>
      <w:r w:rsidRPr="00712D90">
        <w:t>UNOSSC</w:t>
      </w:r>
      <w:proofErr w:type="spellEnd"/>
      <w:r w:rsidRPr="00712D90">
        <w:rPr>
          <w:rtl/>
        </w:rPr>
        <w:t xml:space="preserve">، </w:t>
      </w:r>
      <w:r w:rsidRPr="00712D90">
        <w:rPr>
          <w:rtl/>
          <w:lang w:bidi="fa-IR"/>
        </w:rPr>
        <w:t xml:space="preserve">۲۰۱۹). </w:t>
      </w:r>
      <w:r w:rsidRPr="00712D90">
        <w:rPr>
          <w:rtl/>
        </w:rPr>
        <w:t xml:space="preserve">این برنامه‌ها نمایانگر چشم‌اندازی از همبستگی ملی بودند، جایی که شهروندان به یک استخر مشترک کمک می‌کنند که همه را در برابر خطرات زندگی محافظت می‌کند. با این حال، برنامه‌های تعدیل ساختاری دهه‌های </w:t>
      </w:r>
      <w:r w:rsidRPr="00712D90">
        <w:rPr>
          <w:rtl/>
          <w:lang w:bidi="fa-IR"/>
        </w:rPr>
        <w:t>۱۹۸۰</w:t>
      </w:r>
      <w:r w:rsidRPr="00712D90">
        <w:rPr>
          <w:rtl/>
        </w:rPr>
        <w:t xml:space="preserve"> و </w:t>
      </w:r>
      <w:r w:rsidRPr="00712D90">
        <w:rPr>
          <w:rtl/>
          <w:lang w:bidi="fa-IR"/>
        </w:rPr>
        <w:t>۱۹۹۰</w:t>
      </w:r>
      <w:r w:rsidRPr="00712D90">
        <w:rPr>
          <w:rtl/>
        </w:rPr>
        <w:t xml:space="preserve"> این نظام‌ها را تضعیف کرد. هزینه‌های دولت در بخش‌های اجتماعی کاهش یافت و بسیاری از کنیایی‌ها آسیب‌پذیرتر شدند (</w:t>
      </w:r>
      <w:proofErr w:type="spellStart"/>
      <w:r w:rsidRPr="00712D90">
        <w:t>UNOSSC</w:t>
      </w:r>
      <w:proofErr w:type="spellEnd"/>
      <w:r w:rsidRPr="00712D90">
        <w:rPr>
          <w:rtl/>
        </w:rPr>
        <w:t xml:space="preserve">، </w:t>
      </w:r>
      <w:r w:rsidRPr="00712D90">
        <w:rPr>
          <w:rtl/>
          <w:lang w:bidi="fa-IR"/>
        </w:rPr>
        <w:t xml:space="preserve">۲۰۱۹). </w:t>
      </w:r>
      <w:r w:rsidRPr="00712D90">
        <w:rPr>
          <w:rtl/>
        </w:rPr>
        <w:t>در سال‌های اخیر، کنیا تعهد خود به حمایت اجتماعی را احیا کرده است. دولت آزمایش درآمد پایه همگانی را آغاز کرده و مشارکت‌های جدید بین بخش دولتی و خصوصی را پذیرفته است (</w:t>
      </w:r>
      <w:proofErr w:type="spellStart"/>
      <w:r w:rsidRPr="00712D90">
        <w:t>UNOSSC</w:t>
      </w:r>
      <w:proofErr w:type="spellEnd"/>
      <w:r w:rsidRPr="00712D90">
        <w:rPr>
          <w:rtl/>
        </w:rPr>
        <w:t xml:space="preserve">، </w:t>
      </w:r>
      <w:r w:rsidRPr="00712D90">
        <w:rPr>
          <w:rtl/>
          <w:lang w:bidi="fa-IR"/>
        </w:rPr>
        <w:t>۲۰۱۹).</w:t>
      </w:r>
    </w:p>
    <w:p w14:paraId="067D99F4" w14:textId="77777777" w:rsidR="00712D90" w:rsidRPr="00712D90" w:rsidRDefault="00712D90" w:rsidP="00712D90">
      <w:pPr>
        <w:bidi/>
        <w:rPr>
          <w:b/>
          <w:bCs/>
          <w:rtl/>
        </w:rPr>
      </w:pPr>
      <w:r w:rsidRPr="00712D90">
        <w:rPr>
          <w:b/>
          <w:bCs/>
          <w:rtl/>
        </w:rPr>
        <w:t>گروه‌های مالی غیررسمی و تاب‌آوری جامعه</w:t>
      </w:r>
    </w:p>
    <w:p w14:paraId="1B87E748" w14:textId="77777777" w:rsidR="00712D90" w:rsidRPr="00712D90" w:rsidRDefault="00712D90" w:rsidP="00712D90">
      <w:pPr>
        <w:bidi/>
        <w:rPr>
          <w:rtl/>
        </w:rPr>
      </w:pPr>
      <w:r w:rsidRPr="00712D90">
        <w:rPr>
          <w:rtl/>
        </w:rPr>
        <w:t xml:space="preserve">گروه‌های مالی غیررسمی شاید گسترده‌ترین بیان اقتصاد همبستگی در کنیا باشند. این‌ها شامل چاماها، که انجمن‌های پس‌انداز و اعتبار چرخشی هستند، و ساکوها، که تعاونی‌های پس‌انداز و اعتبار هستند، می‌شوند. چاماها معمولاً گروه‌های کوچکی از دوستان، همسایگان یا همکاران هستند که به طور منظم ملاقات می‌کنند تا پول جمع کنند و سپس آن را یکی‌یکی به یک عضو بدهند. این نظام به افرادی که به بانکداری رسمی دسترسی ندارند اجازه می‌دهد پس‌انداز کنند و به مبالغ یک‌جا برای شهریه مدرسه، هزینه‌های پزشکی یا راه‌اندازی کسب‌وکار دسترسی پیدا کنند (رودیک، </w:t>
      </w:r>
      <w:r w:rsidRPr="00712D90">
        <w:rPr>
          <w:rtl/>
          <w:lang w:bidi="fa-IR"/>
        </w:rPr>
        <w:t xml:space="preserve">۲۰۲۵). </w:t>
      </w:r>
      <w:r w:rsidRPr="00712D90">
        <w:rPr>
          <w:rtl/>
        </w:rPr>
        <w:t xml:space="preserve">مدل چاما بسیار مقاوم بوده است. خود را با نیازهای اعضایش تطبیق می‌دهد و بر اعتماد و پاسخگویی اجتماعی به جای وثیقه عمل می‌کند. در جوامع پناهندگان و سکونتگاه‌های غیررسمی شهری، این گروه‌ها اغلب منبع اصلی خدمات مالی هستند (بنیاد اقتصاد مردمی، </w:t>
      </w:r>
      <w:r w:rsidRPr="00712D90">
        <w:rPr>
          <w:rtl/>
          <w:lang w:bidi="fa-IR"/>
        </w:rPr>
        <w:t>۲۰۲۵).</w:t>
      </w:r>
    </w:p>
    <w:p w14:paraId="47C06D21" w14:textId="77777777" w:rsidR="00712D90" w:rsidRPr="00712D90" w:rsidRDefault="00712D90" w:rsidP="00712D90">
      <w:pPr>
        <w:bidi/>
        <w:rPr>
          <w:b/>
          <w:bCs/>
          <w:rtl/>
        </w:rPr>
      </w:pPr>
      <w:r w:rsidRPr="00712D90">
        <w:rPr>
          <w:b/>
          <w:bCs/>
          <w:rtl/>
        </w:rPr>
        <w:t>اقتصاد مردمی و تجمیع تعهدات</w:t>
      </w:r>
    </w:p>
    <w:p w14:paraId="3C2758C4" w14:textId="77777777" w:rsidR="00712D90" w:rsidRPr="00712D90" w:rsidRDefault="00712D90" w:rsidP="00712D90">
      <w:pPr>
        <w:bidi/>
        <w:rPr>
          <w:rtl/>
        </w:rPr>
      </w:pPr>
      <w:r w:rsidRPr="00712D90">
        <w:rPr>
          <w:rtl/>
        </w:rPr>
        <w:t xml:space="preserve">یکی از نوآورانه‌ترین بیان‌های اقتصاد همبستگی در کنیا کار بنیاد اقتصاد مردمی است. این سازمان غیرانتفاعی مستقر در کنیا با جوامع حاشیه‌ای کار می‌کند تا نظام‌های اقتصادی محلی و احیاکننده بسازد. رویکرد آن نه با سرمایه مالی، بلکه با اعتماد جمعی و دانش نیاکانی آغاز می‌شود (بنیاد اقتصاد مردمی، </w:t>
      </w:r>
      <w:r w:rsidRPr="00712D90">
        <w:rPr>
          <w:rtl/>
          <w:lang w:bidi="fa-IR"/>
        </w:rPr>
        <w:t xml:space="preserve">۲۰۲۵). </w:t>
      </w:r>
      <w:r w:rsidRPr="00712D90">
        <w:rPr>
          <w:rtl/>
        </w:rPr>
        <w:t xml:space="preserve">این بنیاد عملی به نام تجمیع تعهدات را تسهیل می‌کند. این نظامی از هماهنگی منابع به رهبری جامعه است که از ساختارهای سنتی همیاری کار مانند مویریا و هارامبی الهام گرفته است. جوامع ثبت‌هایی از تعهدات ایجاد می‌کنند، جایی که اعضا آنچه می‌توانند ارائه دهند، مانند کار، غذا یا مراقبت، و آنچه نیاز دارند را ثبت می‌کنند. سپس این تعهدات از طریق شبکه‌های کمک متقابل به جای پول نقد مبادله می‌شوند (بنیاد اقتصاد مردمی، </w:t>
      </w:r>
      <w:r w:rsidRPr="00712D90">
        <w:rPr>
          <w:rtl/>
          <w:lang w:bidi="fa-IR"/>
        </w:rPr>
        <w:t xml:space="preserve">۲۰۲۵). </w:t>
      </w:r>
      <w:r w:rsidRPr="00712D90">
        <w:rPr>
          <w:rtl/>
        </w:rPr>
        <w:t>این مدل به جوامع امکان می‌دهد نیازهایی را برآورده کنند که نظام‌های پولی جریان اصلی از پاسخ به آن‌ها ناتوان‌اند.</w:t>
      </w:r>
    </w:p>
    <w:p w14:paraId="4C851F82" w14:textId="77777777" w:rsidR="00712D90" w:rsidRPr="00712D90" w:rsidRDefault="00712D90" w:rsidP="00712D90">
      <w:pPr>
        <w:bidi/>
        <w:rPr>
          <w:b/>
          <w:bCs/>
          <w:rtl/>
        </w:rPr>
      </w:pPr>
      <w:r w:rsidRPr="00712D90">
        <w:rPr>
          <w:b/>
          <w:bCs/>
          <w:rtl/>
        </w:rPr>
        <w:t>مسائل سیاسی پیش روی اقتصاد اجتماعی</w:t>
      </w:r>
    </w:p>
    <w:p w14:paraId="2A16A2EF" w14:textId="77777777" w:rsidR="00712D90" w:rsidRPr="00712D90" w:rsidRDefault="00712D90" w:rsidP="00712D90">
      <w:pPr>
        <w:bidi/>
        <w:rPr>
          <w:rtl/>
        </w:rPr>
      </w:pPr>
      <w:r w:rsidRPr="00712D90">
        <w:rPr>
          <w:rtl/>
        </w:rPr>
        <w:t xml:space="preserve">اقتصاد اجتماعی در کنیا در محیطی سیاسی پیچیده و اغلب چالش‌برانگیز فعالیت می‌کند. یکی از مسائل عمده، تنش بین کنترل دولتی و خودمختاری جامعه است. در طول تاریخ کنیا، جنبش‌های خودیاری هم ابزار مقاومت در برابر قدرت دولت و هم وسیله‌ای برای کنترل دولتی بوده‌اند (رودیک، </w:t>
      </w:r>
      <w:r w:rsidRPr="00712D90">
        <w:rPr>
          <w:rtl/>
          <w:lang w:bidi="fa-IR"/>
        </w:rPr>
        <w:t xml:space="preserve">۲۰۲۵). </w:t>
      </w:r>
      <w:r w:rsidRPr="00712D90">
        <w:rPr>
          <w:rtl/>
        </w:rPr>
        <w:t xml:space="preserve">دولت استعماری از طرح‌های توسعه اجتماعی برای جلب مخالفان استفاده می‌کرد، در حالی که دولت‌های پس از استقلال از هارامبی برای گسترش نفوذ خود در مناطق روستایی بهره می‌بردند. این «شمشیر سیاسی دو لبه» به این معناست که سازمان‌های مردمی باید دائماً رابطه خود با دولت را مدیریت کنند (هولمکوئیست، </w:t>
      </w:r>
      <w:r w:rsidRPr="00712D90">
        <w:rPr>
          <w:rtl/>
          <w:lang w:bidi="fa-IR"/>
        </w:rPr>
        <w:t>۱۹۸۴</w:t>
      </w:r>
      <w:r w:rsidRPr="00712D90">
        <w:rPr>
          <w:rtl/>
        </w:rPr>
        <w:t xml:space="preserve">، به نقل از رودیک، </w:t>
      </w:r>
      <w:r w:rsidRPr="00712D90">
        <w:rPr>
          <w:rtl/>
          <w:lang w:bidi="fa-IR"/>
        </w:rPr>
        <w:t xml:space="preserve">۲۰۲۵). </w:t>
      </w:r>
      <w:r w:rsidRPr="00712D90">
        <w:rPr>
          <w:rtl/>
        </w:rPr>
        <w:t>امروزه بسیاری از سازمان‌های اقتصاد اجتماعی می‌کوشند استقلال خود را حفظ کنند و در همان حال به حمایت و به رسمیت شناختن دولتی دسترسی داشته باشند.</w:t>
      </w:r>
    </w:p>
    <w:p w14:paraId="41756318" w14:textId="77777777" w:rsidR="00712D90" w:rsidRPr="00712D90" w:rsidRDefault="00712D90" w:rsidP="00712D90">
      <w:pPr>
        <w:bidi/>
        <w:rPr>
          <w:b/>
          <w:bCs/>
          <w:rtl/>
        </w:rPr>
      </w:pPr>
      <w:r w:rsidRPr="00712D90">
        <w:rPr>
          <w:b/>
          <w:bCs/>
          <w:rtl/>
        </w:rPr>
        <w:t>نابرابری اقتصادی و تأثیر آن</w:t>
      </w:r>
    </w:p>
    <w:p w14:paraId="4F67795E" w14:textId="77777777" w:rsidR="00712D90" w:rsidRPr="00712D90" w:rsidRDefault="00712D90" w:rsidP="00712D90">
      <w:pPr>
        <w:bidi/>
        <w:rPr>
          <w:rtl/>
        </w:rPr>
      </w:pPr>
      <w:r w:rsidRPr="00712D90">
        <w:rPr>
          <w:rtl/>
        </w:rPr>
        <w:t xml:space="preserve">نابرابری اقتصادی چالشی عمیق برای اقتصاد اجتماعی کنیا است. گزارش سال </w:t>
      </w:r>
      <w:r w:rsidRPr="00712D90">
        <w:rPr>
          <w:rtl/>
          <w:lang w:bidi="fa-IR"/>
        </w:rPr>
        <w:t>۲۰۲۵</w:t>
      </w:r>
      <w:r w:rsidRPr="00712D90">
        <w:rPr>
          <w:rtl/>
        </w:rPr>
        <w:t xml:space="preserve"> آکسفام کنیا نشان داد که یک درصد ثروتمندترین جمعیت، </w:t>
      </w:r>
      <w:r w:rsidRPr="00712D90">
        <w:rPr>
          <w:rtl/>
          <w:lang w:bidi="fa-IR"/>
        </w:rPr>
        <w:t>۷۸</w:t>
      </w:r>
      <w:r w:rsidRPr="00712D90">
        <w:rPr>
          <w:rtl/>
        </w:rPr>
        <w:t xml:space="preserve"> درصد از کل ثروت مالی کشور را کنترل می‌کند (آکسفام کنیا، </w:t>
      </w:r>
      <w:r w:rsidRPr="00712D90">
        <w:rPr>
          <w:rtl/>
          <w:lang w:bidi="fa-IR"/>
        </w:rPr>
        <w:t>۲۰۲۵</w:t>
      </w:r>
      <w:r w:rsidRPr="00712D90">
        <w:rPr>
          <w:rtl/>
        </w:rPr>
        <w:t xml:space="preserve">، به نقل از پالس، </w:t>
      </w:r>
      <w:r w:rsidRPr="00712D90">
        <w:rPr>
          <w:rtl/>
          <w:lang w:bidi="fa-IR"/>
        </w:rPr>
        <w:t xml:space="preserve">۲۰۲۵). </w:t>
      </w:r>
      <w:r w:rsidRPr="00712D90">
        <w:rPr>
          <w:rtl/>
        </w:rPr>
        <w:t xml:space="preserve">فقر شدید پایدار </w:t>
      </w:r>
      <w:r w:rsidRPr="00712D90">
        <w:rPr>
          <w:rtl/>
          <w:lang w:bidi="fa-IR"/>
        </w:rPr>
        <w:t>۴۶</w:t>
      </w:r>
      <w:r w:rsidRPr="00712D90">
        <w:rPr>
          <w:rtl/>
        </w:rPr>
        <w:t xml:space="preserve"> درصد کنیایی‌ها را تحت </w:t>
      </w:r>
      <w:r w:rsidRPr="00712D90">
        <w:rPr>
          <w:rtl/>
        </w:rPr>
        <w:lastRenderedPageBreak/>
        <w:t xml:space="preserve">تأثیر قرار می‌دهد (وزارت تمرکززدایی، </w:t>
      </w:r>
      <w:r w:rsidRPr="00712D90">
        <w:rPr>
          <w:rtl/>
          <w:lang w:bidi="fa-IR"/>
        </w:rPr>
        <w:t xml:space="preserve">۲۰۲۵). </w:t>
      </w:r>
      <w:r w:rsidRPr="00712D90">
        <w:rPr>
          <w:rtl/>
        </w:rPr>
        <w:t xml:space="preserve">این نابرابری‌ها همبستگی اجتماعی را تضعیف می‌کنند. هنگامی که ثروت در دست عده‌ای اندک متمرکز می‌شود، حس سرنوشت مشترکی که زیربنای اقتصاد اجتماعی است ضعیف می‌شود. به‌روزرسانی </w:t>
      </w:r>
      <w:r w:rsidRPr="00712D90">
        <w:rPr>
          <w:rtl/>
          <w:lang w:bidi="fa-IR"/>
        </w:rPr>
        <w:t>۲۰۲۵</w:t>
      </w:r>
      <w:r w:rsidRPr="00712D90">
        <w:rPr>
          <w:rtl/>
        </w:rPr>
        <w:t xml:space="preserve"> تحلیل مشترک کشوری سازمان ملل کنیا اشاره کرد که فقر، نابرابری و اختلافات منطقه‌ای پایدار مانده‌اند، به‌ویژه در شهرستان‌های خشک و نیمه‌خشک (سازمان ملل کنیا، </w:t>
      </w:r>
      <w:r w:rsidRPr="00712D90">
        <w:rPr>
          <w:rtl/>
          <w:lang w:bidi="fa-IR"/>
        </w:rPr>
        <w:t xml:space="preserve">۲۰۲۵). </w:t>
      </w:r>
      <w:r w:rsidRPr="00712D90">
        <w:rPr>
          <w:rtl/>
        </w:rPr>
        <w:t xml:space="preserve">این گزارش همچنین برجسته کرد که شوک‌های اقلیمی، از جمله خشکسالی‌ها و سیل‌های مکرر، آسیب‌پذیری‌های موجود را تشدید می‌کنند. ده شهرستان بیشترین خطر را دارند، از جمله ماندِرا، واجیر، گاریسا، تورکانا و پوکوت غربی (سازمان ملل کنیا، </w:t>
      </w:r>
      <w:r w:rsidRPr="00712D90">
        <w:rPr>
          <w:rtl/>
          <w:lang w:bidi="fa-IR"/>
        </w:rPr>
        <w:t>۲۰۲۵).</w:t>
      </w:r>
    </w:p>
    <w:p w14:paraId="4FA7E955" w14:textId="77777777" w:rsidR="00712D90" w:rsidRPr="00712D90" w:rsidRDefault="00712D90" w:rsidP="00712D90">
      <w:pPr>
        <w:bidi/>
        <w:rPr>
          <w:b/>
          <w:bCs/>
          <w:rtl/>
        </w:rPr>
      </w:pPr>
      <w:r w:rsidRPr="00712D90">
        <w:rPr>
          <w:b/>
          <w:bCs/>
          <w:rtl/>
        </w:rPr>
        <w:t>بدهی عمومی و فشارهای مالی</w:t>
      </w:r>
    </w:p>
    <w:p w14:paraId="77AF4814" w14:textId="77777777" w:rsidR="00712D90" w:rsidRPr="00712D90" w:rsidRDefault="00712D90" w:rsidP="00712D90">
      <w:pPr>
        <w:bidi/>
        <w:rPr>
          <w:rtl/>
        </w:rPr>
      </w:pPr>
      <w:r w:rsidRPr="00712D90">
        <w:rPr>
          <w:rtl/>
        </w:rPr>
        <w:t xml:space="preserve">بدهی عمومی بالای کنیا یکی دیگر از مسائل سیاسی مهمی است که بر اقتصاد اجتماعی تأثیر می‌گذارد. بدهی عمومی این کشور نزدیک به </w:t>
      </w:r>
      <w:r w:rsidRPr="00712D90">
        <w:rPr>
          <w:rtl/>
          <w:lang w:bidi="fa-IR"/>
        </w:rPr>
        <w:t>۷۰</w:t>
      </w:r>
      <w:r w:rsidRPr="00712D90">
        <w:rPr>
          <w:rtl/>
        </w:rPr>
        <w:t xml:space="preserve"> درصد تولید ناخالص داخلی است و هزینه‌های خدمات بدهی بیش از یک‌سوم درآمدهای دولت را مصرف می‌کند (بنیاد کارنگی، </w:t>
      </w:r>
      <w:r w:rsidRPr="00712D90">
        <w:rPr>
          <w:rtl/>
          <w:lang w:bidi="fa-IR"/>
        </w:rPr>
        <w:t xml:space="preserve">۲۰۲۶). </w:t>
      </w:r>
      <w:r w:rsidRPr="00712D90">
        <w:rPr>
          <w:rtl/>
        </w:rPr>
        <w:t xml:space="preserve">در تنها چهار سال، بهره بدهی عمومی از </w:t>
      </w:r>
      <w:r w:rsidRPr="00712D90">
        <w:rPr>
          <w:rtl/>
          <w:lang w:bidi="fa-IR"/>
        </w:rPr>
        <w:t>۱۸</w:t>
      </w:r>
      <w:r w:rsidRPr="00712D90">
        <w:rPr>
          <w:rtl/>
        </w:rPr>
        <w:t xml:space="preserve"> درصد به </w:t>
      </w:r>
      <w:r w:rsidRPr="00712D90">
        <w:rPr>
          <w:rtl/>
          <w:lang w:bidi="fa-IR"/>
        </w:rPr>
        <w:t>۲۵</w:t>
      </w:r>
      <w:r w:rsidRPr="00712D90">
        <w:rPr>
          <w:rtl/>
        </w:rPr>
        <w:t xml:space="preserve"> درصد کل هزینه‌ها پرید و پول را از خدمات ضروری تخلیه کرد (کمیسیون حقوق بشر کنیا، </w:t>
      </w:r>
      <w:r w:rsidRPr="00712D90">
        <w:rPr>
          <w:rtl/>
          <w:lang w:bidi="fa-IR"/>
        </w:rPr>
        <w:t xml:space="preserve">۲۰۲۵). </w:t>
      </w:r>
      <w:r w:rsidRPr="00712D90">
        <w:rPr>
          <w:rtl/>
        </w:rPr>
        <w:t>کمیته حقوق اقتصادی، اجتماعی و فرهنگی سازمان ملل پرسش‌هایی درباره سطح بالای بدهی کشور و پاسخ واپس‌گرایانه به اعتراضات اجتماعی مطرح کرده است (</w:t>
      </w:r>
      <w:r w:rsidRPr="00712D90">
        <w:t>OHCHR</w:t>
      </w:r>
      <w:r w:rsidRPr="00712D90">
        <w:rPr>
          <w:rtl/>
        </w:rPr>
        <w:t xml:space="preserve">، </w:t>
      </w:r>
      <w:r w:rsidRPr="00712D90">
        <w:rPr>
          <w:rtl/>
          <w:lang w:bidi="fa-IR"/>
        </w:rPr>
        <w:t xml:space="preserve">۲۰۲۶). </w:t>
      </w:r>
      <w:r w:rsidRPr="00712D90">
        <w:rPr>
          <w:rtl/>
        </w:rPr>
        <w:t xml:space="preserve">این کمیته اشاره کرد که کنیا در دهه گذشته نظام حمایت اجتماعی خود را توسعه داده است، از جمله تصویب لایحه حمایت اجتماعی </w:t>
      </w:r>
      <w:r w:rsidRPr="00712D90">
        <w:rPr>
          <w:rtl/>
          <w:lang w:bidi="fa-IR"/>
        </w:rPr>
        <w:t>۲۰۲۵</w:t>
      </w:r>
      <w:r w:rsidRPr="00712D90">
        <w:rPr>
          <w:rtl/>
        </w:rPr>
        <w:t>، اما بار بدهی این دستاوردها را تهدید می‌کند.</w:t>
      </w:r>
    </w:p>
    <w:p w14:paraId="1A6D1E2E" w14:textId="77777777" w:rsidR="00712D90" w:rsidRPr="00712D90" w:rsidRDefault="00712D90" w:rsidP="00712D90">
      <w:pPr>
        <w:bidi/>
        <w:rPr>
          <w:b/>
          <w:bCs/>
          <w:rtl/>
        </w:rPr>
      </w:pPr>
      <w:r w:rsidRPr="00712D90">
        <w:rPr>
          <w:b/>
          <w:bCs/>
          <w:rtl/>
        </w:rPr>
        <w:t>اعتراضات اجتماعی و پاسخ دولت</w:t>
      </w:r>
    </w:p>
    <w:p w14:paraId="672B8860" w14:textId="77777777" w:rsidR="00712D90" w:rsidRPr="00712D90" w:rsidRDefault="00712D90" w:rsidP="00712D90">
      <w:pPr>
        <w:bidi/>
        <w:rPr>
          <w:rtl/>
        </w:rPr>
      </w:pPr>
      <w:r w:rsidRPr="00712D90">
        <w:rPr>
          <w:rtl/>
        </w:rPr>
        <w:t xml:space="preserve">محیط سیاسی با اعتراضات اجتماعی، به‌ویژه در میان جوانان، مشخص شده است. در ژوئن، ژوئیه و اوت </w:t>
      </w:r>
      <w:r w:rsidRPr="00712D90">
        <w:rPr>
          <w:rtl/>
          <w:lang w:bidi="fa-IR"/>
        </w:rPr>
        <w:t>۲۰۲۴</w:t>
      </w:r>
      <w:r w:rsidRPr="00712D90">
        <w:rPr>
          <w:rtl/>
        </w:rPr>
        <w:t>، کنیا اعتراضات قابل توجهی را تجربه کرد. کمیته حقوق اقتصادی، اجتماعی و فرهنگی سازمان ملل «اطلاعات بسیار نگران‌کننده‌ای درباره پاسخ سرکوبگرانه دولت» به این اعتراضات دریافت کرد که «به مرگ‌ها و آسیب‌های متعدد، ناپدیدسازی قهری، آدم‌ربایی، شکنجه و موارد بازداشت خودسرانه انجامید» (</w:t>
      </w:r>
      <w:r w:rsidRPr="00712D90">
        <w:t>OHCHR</w:t>
      </w:r>
      <w:r w:rsidRPr="00712D90">
        <w:rPr>
          <w:rtl/>
        </w:rPr>
        <w:t xml:space="preserve">، </w:t>
      </w:r>
      <w:r w:rsidRPr="00712D90">
        <w:rPr>
          <w:rtl/>
          <w:lang w:bidi="fa-IR"/>
        </w:rPr>
        <w:t xml:space="preserve">۲۰۲۶). </w:t>
      </w:r>
      <w:r w:rsidRPr="00712D90">
        <w:rPr>
          <w:rtl/>
        </w:rPr>
        <w:t>این کمیته پرسید چه اقداماتی برای جلوگیری و پایان دادن به سرکوب غیرقانونی اعتراض اجتماعی و آزار مدافعان حقوق بشر انجام می‌شود. هیئت کنیا اذعان کرد که کشور در زمینه اعتراضات چالش‌هایی دارد و اعلام کرد که جوانان حق اعتراض دارند اما این اعتراض باید مسالمت‌آمیز باشد (</w:t>
      </w:r>
      <w:r w:rsidRPr="00712D90">
        <w:t>OHCHR</w:t>
      </w:r>
      <w:r w:rsidRPr="00712D90">
        <w:rPr>
          <w:rtl/>
        </w:rPr>
        <w:t xml:space="preserve">، </w:t>
      </w:r>
      <w:r w:rsidRPr="00712D90">
        <w:rPr>
          <w:rtl/>
          <w:lang w:bidi="fa-IR"/>
        </w:rPr>
        <w:t xml:space="preserve">۲۰۲۶). </w:t>
      </w:r>
      <w:r w:rsidRPr="00712D90">
        <w:rPr>
          <w:rtl/>
        </w:rPr>
        <w:t>این تنش بین اعتراض و پاسخ دولت مسئله‌ای حیاتی برای اقتصاد اجتماعی است، زیرا این اقتصاد به فضای مدنی و آزادی تشکل وابسته است.</w:t>
      </w:r>
    </w:p>
    <w:p w14:paraId="0C1BB786" w14:textId="77777777" w:rsidR="00712D90" w:rsidRPr="00712D90" w:rsidRDefault="00712D90" w:rsidP="00712D90">
      <w:pPr>
        <w:bidi/>
        <w:rPr>
          <w:b/>
          <w:bCs/>
          <w:rtl/>
        </w:rPr>
      </w:pPr>
      <w:r w:rsidRPr="00712D90">
        <w:rPr>
          <w:b/>
          <w:bCs/>
          <w:rtl/>
        </w:rPr>
        <w:t>دستور کار تحول اقتصادی از پایین به بالا</w:t>
      </w:r>
    </w:p>
    <w:p w14:paraId="1E5C51B2" w14:textId="77777777" w:rsidR="00712D90" w:rsidRPr="00712D90" w:rsidRDefault="00712D90" w:rsidP="00712D90">
      <w:pPr>
        <w:bidi/>
        <w:rPr>
          <w:rtl/>
        </w:rPr>
      </w:pPr>
      <w:r w:rsidRPr="00712D90">
        <w:rPr>
          <w:rtl/>
        </w:rPr>
        <w:t xml:space="preserve">دولت کنیا چشم‌انداز توسعه‌ای به نام دستور کار تحول اقتصادی از پایین به بالا یا </w:t>
      </w:r>
      <w:r w:rsidRPr="00712D90">
        <w:t>BETA</w:t>
      </w:r>
      <w:r w:rsidRPr="00712D90">
        <w:rPr>
          <w:rtl/>
        </w:rPr>
        <w:t xml:space="preserve"> را بیان کرده است. این دستور کار هدفش دموکراتیک‌کردن فرصت‌های اقتصادی و حمایت از بنگاه‌های مردمی است (وزارت توسعه کسب‌وکارهای خرد، کوچک و متوسط، </w:t>
      </w:r>
      <w:r w:rsidRPr="00712D90">
        <w:rPr>
          <w:rtl/>
          <w:lang w:bidi="fa-IR"/>
        </w:rPr>
        <w:t xml:space="preserve">۲۰۲۵). </w:t>
      </w:r>
      <w:r w:rsidRPr="00712D90">
        <w:rPr>
          <w:rtl/>
        </w:rPr>
        <w:t xml:space="preserve">تحت </w:t>
      </w:r>
      <w:r w:rsidRPr="00712D90">
        <w:t>BETA</w:t>
      </w:r>
      <w:r w:rsidRPr="00712D90">
        <w:rPr>
          <w:rtl/>
        </w:rPr>
        <w:t xml:space="preserve">، دولت چندین برنامه را راه‌اندازی کرده که با اصول اقتصاد اجتماعی هم‌راستا هستند. صندوق اوزو و صندوق هاسلر از زنان، جوانان و گروه‌های آسیب‌پذیر حمایت مالی می‌کنند (وزارت توسعه کسب‌وکارهای خرد، کوچک و متوسط، </w:t>
      </w:r>
      <w:r w:rsidRPr="00712D90">
        <w:rPr>
          <w:rtl/>
          <w:lang w:bidi="fa-IR"/>
        </w:rPr>
        <w:t xml:space="preserve">۲۰۲۵). </w:t>
      </w:r>
      <w:r w:rsidRPr="00712D90">
        <w:rPr>
          <w:rtl/>
        </w:rPr>
        <w:t xml:space="preserve">صندوق هاسلر به طور خاص برای ارائه وام‌های کوچک به کارگران بخش غیررسمی طراحی شده است که به بانکداری سنتی دسترسی ندارند. با این حال، منتقدان اشاره کرده‌اند که «روایت هاسلر» پشتکار فردی را جشن می‌گیرد بدون اینکه حمایت نهادی لازم برای یک اقتصاد بازار اجتماعی واقعی را بسازد (بنیاد کنراد آدناوئر، </w:t>
      </w:r>
      <w:r w:rsidRPr="00712D90">
        <w:rPr>
          <w:rtl/>
          <w:lang w:bidi="fa-IR"/>
        </w:rPr>
        <w:t xml:space="preserve">۲۰۲۴). </w:t>
      </w:r>
      <w:r w:rsidRPr="00712D90">
        <w:rPr>
          <w:rtl/>
        </w:rPr>
        <w:t>برخی استدلال می‌کنند که کنیا به بازطراحی ساختاری نیاز دارد، نه فقط لفاظی انگیزشی، تا تلاش را به رفاه پایدار تبدیل کند.</w:t>
      </w:r>
    </w:p>
    <w:p w14:paraId="56B6CE1D" w14:textId="77777777" w:rsidR="00712D90" w:rsidRPr="00712D90" w:rsidRDefault="00712D90" w:rsidP="00712D90">
      <w:pPr>
        <w:bidi/>
        <w:rPr>
          <w:b/>
          <w:bCs/>
          <w:rtl/>
        </w:rPr>
      </w:pPr>
      <w:r w:rsidRPr="00712D90">
        <w:rPr>
          <w:b/>
          <w:bCs/>
          <w:rtl/>
        </w:rPr>
        <w:t>استراتژی اتحادیه آفریقا در زمینه اقتصاد اجتماعی و همبستگی</w:t>
      </w:r>
    </w:p>
    <w:p w14:paraId="3E0E0E12" w14:textId="77777777" w:rsidR="00712D90" w:rsidRPr="00712D90" w:rsidRDefault="00712D90" w:rsidP="00712D90">
      <w:pPr>
        <w:bidi/>
        <w:rPr>
          <w:rtl/>
        </w:rPr>
      </w:pPr>
      <w:r w:rsidRPr="00712D90">
        <w:rPr>
          <w:rtl/>
        </w:rPr>
        <w:t xml:space="preserve">در سطح قاره‌ای، اتحادیه آفریقا در فوریه </w:t>
      </w:r>
      <w:r w:rsidRPr="00712D90">
        <w:rPr>
          <w:rtl/>
          <w:lang w:bidi="fa-IR"/>
        </w:rPr>
        <w:t>۲۰۲۵</w:t>
      </w:r>
      <w:r w:rsidRPr="00712D90">
        <w:rPr>
          <w:rtl/>
        </w:rPr>
        <w:t xml:space="preserve"> استراتژی ده‌ساله‌ای در زمینه اقتصاد اجتماعی و همبستگی تصویب کرد. این استراتژی با قطعنامه </w:t>
      </w:r>
      <w:r w:rsidRPr="00712D90">
        <w:rPr>
          <w:rtl/>
          <w:lang w:bidi="fa-IR"/>
        </w:rPr>
        <w:t>۲۰۲۳</w:t>
      </w:r>
      <w:r w:rsidRPr="00712D90">
        <w:rPr>
          <w:rtl/>
        </w:rPr>
        <w:t xml:space="preserve"> سازمان ملل در مورد </w:t>
      </w:r>
      <w:r w:rsidRPr="00712D90">
        <w:t>SSE</w:t>
      </w:r>
      <w:r w:rsidRPr="00712D90">
        <w:rPr>
          <w:rtl/>
        </w:rPr>
        <w:t xml:space="preserve"> هم‌راستا است که نقش حیاتی اقتصاد اجتماعی را در دستیابی به توسعه پایدار به رسمیت شناخت (وزارت توسعه کسب‌وکارهای خرد، کوچک و متوسط، </w:t>
      </w:r>
      <w:r w:rsidRPr="00712D90">
        <w:rPr>
          <w:rtl/>
          <w:lang w:bidi="fa-IR"/>
        </w:rPr>
        <w:t xml:space="preserve">۲۰۲۵). </w:t>
      </w:r>
      <w:r w:rsidRPr="00712D90">
        <w:rPr>
          <w:rtl/>
        </w:rPr>
        <w:t xml:space="preserve">کنیا خود را به عنوان رهبر در این تلاش قاره‌ای معرفی کرده است. در سال </w:t>
      </w:r>
      <w:r w:rsidRPr="00712D90">
        <w:rPr>
          <w:rtl/>
          <w:lang w:bidi="fa-IR"/>
        </w:rPr>
        <w:lastRenderedPageBreak/>
        <w:t>۲۰۲۵</w:t>
      </w:r>
      <w:r w:rsidRPr="00712D90">
        <w:rPr>
          <w:rtl/>
        </w:rPr>
        <w:t xml:space="preserve">، وزارت توسعه کسب‌وکارهای خرد، کوچک و متوسط میزبان نخستین مجمع منطقه‌ای سطح بالا درباره اجرای استراتژی اتحادیه آفریقا بود. وزیر کار و حمایت اجتماعی، دکتر آلفرد موتوا، بر سنت دیرینه کنیا در اقتصادهای اجتماعی و همبستگی تأکید کرد که در ساختارهای اجتماعی مانند چاماها و ساکوها ریشه دارد (وزارت توسعه کسب‌وکارهای خرد، کوچک و متوسط، </w:t>
      </w:r>
      <w:r w:rsidRPr="00712D90">
        <w:rPr>
          <w:rtl/>
          <w:lang w:bidi="fa-IR"/>
        </w:rPr>
        <w:t xml:space="preserve">۲۰۲۵). </w:t>
      </w:r>
      <w:r w:rsidRPr="00712D90">
        <w:rPr>
          <w:rtl/>
        </w:rPr>
        <w:t>او اشاره کرد که دولت اکنون این مدل را در سیاست ملی جای می‌دهد.</w:t>
      </w:r>
    </w:p>
    <w:p w14:paraId="3C3E92B8" w14:textId="77777777" w:rsidR="00712D90" w:rsidRPr="00712D90" w:rsidRDefault="00712D90" w:rsidP="00712D90">
      <w:pPr>
        <w:bidi/>
        <w:rPr>
          <w:b/>
          <w:bCs/>
          <w:rtl/>
        </w:rPr>
      </w:pPr>
      <w:r w:rsidRPr="00712D90">
        <w:rPr>
          <w:b/>
          <w:bCs/>
          <w:rtl/>
        </w:rPr>
        <w:t>نتیجه‌گیری</w:t>
      </w:r>
    </w:p>
    <w:p w14:paraId="478F6FF0" w14:textId="77777777" w:rsidR="00712D90" w:rsidRPr="00712D90" w:rsidRDefault="00712D90" w:rsidP="00712D90">
      <w:pPr>
        <w:bidi/>
        <w:rPr>
          <w:rtl/>
        </w:rPr>
      </w:pPr>
      <w:r w:rsidRPr="00712D90">
        <w:rPr>
          <w:rtl/>
        </w:rPr>
        <w:t xml:space="preserve">اقتصاد اجتماعی و همبستگی در کنیا نمایانگر سنتی غنی و پیچیده است. از اقدامات همیاری کار پیش از استعمار تا تعاونی‌های مدرن، گروه‌های پس‌انداز و بنگاه‌های اجتماعی، کنیایی‌ها مدت‌ها بر اقدام جمعی برای برآورده کردن نیازهای خود تکیه کرده‌اند. روح هارامبی، با وجود پیچیدگی‌های سیاسی‌اش، همچنان نیرویی فرهنگی قدرتمند است. مدل چاما به میلیون‌ها نفر که از بانکداری رسمی حذف شده‌اند خدمات مالی ارائه می‌دهد. سازمان‌های نوآوری مانند بنیاد اقتصاد مردمی در حال آزمایش شکل‌های جدیدی از پول اجتماعی و تجمیع تعهدات هستند. با این حال، اقتصاد اجتماعی با چالش‌های قابل توجهی روبه‌روست. نابرابری اقتصادی، بدهی عمومی، سرکوب سیاسی اعتراضات و تنش بین کنترل دولتی و خودمختاری جامعه همه حیات آن را تهدید می‌کنند. دستور کار </w:t>
      </w:r>
      <w:r w:rsidRPr="00712D90">
        <w:t>BETA</w:t>
      </w:r>
      <w:r w:rsidRPr="00712D90">
        <w:rPr>
          <w:rtl/>
        </w:rPr>
        <w:t xml:space="preserve"> دولت و استراتژی </w:t>
      </w:r>
      <w:r w:rsidRPr="00712D90">
        <w:t>SSE</w:t>
      </w:r>
      <w:r w:rsidRPr="00712D90">
        <w:rPr>
          <w:rtl/>
        </w:rPr>
        <w:t xml:space="preserve"> اتحادیه آفریقا فرصت‌هایی برای رشد و به رسمیت شناخته شدن اقتصاد اجتماعی فراهم می‌کنند. اینکه این فرصت‌ها </w:t>
      </w:r>
      <w:r w:rsidRPr="00712D90">
        <w:t>seized</w:t>
      </w:r>
      <w:r w:rsidRPr="00712D90">
        <w:rPr>
          <w:rtl/>
        </w:rPr>
        <w:t xml:space="preserve"> شوند بستگی به توانایی جوامع، جامعه مدنی و دولت برای همکاری در همبستگی واقعی دارد.</w:t>
      </w:r>
    </w:p>
    <w:p w14:paraId="64C634E2" w14:textId="77777777" w:rsidR="00712D90" w:rsidRPr="00712D90" w:rsidRDefault="00712D90" w:rsidP="00712D90">
      <w:pPr>
        <w:bidi/>
        <w:rPr>
          <w:b/>
          <w:bCs/>
          <w:rtl/>
        </w:rPr>
      </w:pPr>
      <w:r w:rsidRPr="00712D90">
        <w:rPr>
          <w:b/>
          <w:bCs/>
          <w:rtl/>
        </w:rPr>
        <w:t>منابع</w:t>
      </w:r>
    </w:p>
    <w:p w14:paraId="22E7B51E" w14:textId="77777777" w:rsidR="00712D90" w:rsidRPr="00712D90" w:rsidRDefault="00712D90" w:rsidP="00712D90">
      <w:pPr>
        <w:rPr>
          <w:rtl/>
        </w:rPr>
      </w:pPr>
      <w:r w:rsidRPr="00712D90">
        <w:t>Carnegie Endowment for International Peace. (2026, August 26)</w:t>
      </w:r>
      <w:r w:rsidRPr="00712D90">
        <w:rPr>
          <w:rtl/>
        </w:rPr>
        <w:t xml:space="preserve">. </w:t>
      </w:r>
      <w:r w:rsidRPr="00712D90">
        <w:rPr>
          <w:i/>
          <w:iCs/>
        </w:rPr>
        <w:t>The Iran war has sparked a domestic crisis in Kenya</w:t>
      </w:r>
      <w:r w:rsidRPr="00712D90">
        <w:rPr>
          <w:rtl/>
        </w:rPr>
        <w:t xml:space="preserve">. </w:t>
      </w:r>
      <w:r w:rsidRPr="00712D90">
        <w:rPr>
          <w:rtl/>
        </w:rPr>
        <w:fldChar w:fldCharType="begin"/>
      </w:r>
      <w:r w:rsidRPr="00712D90">
        <w:rPr>
          <w:rtl/>
        </w:rPr>
        <w:instrText xml:space="preserve"> </w:instrText>
      </w:r>
      <w:r w:rsidRPr="00712D90">
        <w:instrText>HYPERLINK "https://events.ceip.org/emissary/2026/08/kenya-iran-war-fuel-prices-fertilizer-domestic-crisis" \t "_blank</w:instrText>
      </w:r>
      <w:r w:rsidRPr="00712D90">
        <w:rPr>
          <w:rtl/>
        </w:rPr>
        <w:instrText xml:space="preserve">" </w:instrText>
      </w:r>
      <w:r w:rsidRPr="00712D90">
        <w:rPr>
          <w:rtl/>
        </w:rPr>
        <w:fldChar w:fldCharType="separate"/>
      </w:r>
      <w:r w:rsidRPr="00712D90">
        <w:rPr>
          <w:rStyle w:val="Hyperlink"/>
        </w:rPr>
        <w:t>https://events.ceip.org/emissary/2026/08/kenya-iran-war-fuel-prices-fertilizer-domestic-crisis</w:t>
      </w:r>
      <w:r w:rsidRPr="00712D90">
        <w:rPr>
          <w:rtl/>
        </w:rPr>
        <w:fldChar w:fldCharType="end"/>
      </w:r>
    </w:p>
    <w:p w14:paraId="2E1C12C5" w14:textId="77777777" w:rsidR="00712D90" w:rsidRPr="00712D90" w:rsidRDefault="00712D90" w:rsidP="00712D90">
      <w:pPr>
        <w:rPr>
          <w:rtl/>
        </w:rPr>
      </w:pPr>
      <w:r w:rsidRPr="00712D90">
        <w:t>Grassroots Economics Foundation</w:t>
      </w:r>
      <w:r w:rsidRPr="00712D90">
        <w:rPr>
          <w:rtl/>
        </w:rPr>
        <w:t xml:space="preserve">. (2025). </w:t>
      </w:r>
      <w:r w:rsidRPr="00712D90">
        <w:rPr>
          <w:i/>
          <w:iCs/>
        </w:rPr>
        <w:t>Submission to the UN Special Rapporteur on extreme poverty and human rights</w:t>
      </w:r>
      <w:r w:rsidRPr="00712D90">
        <w:rPr>
          <w:rtl/>
        </w:rPr>
        <w:t xml:space="preserve">. </w:t>
      </w:r>
      <w:r w:rsidRPr="00712D90">
        <w:rPr>
          <w:rtl/>
        </w:rPr>
        <w:fldChar w:fldCharType="begin"/>
      </w:r>
      <w:r w:rsidRPr="00712D90">
        <w:rPr>
          <w:rtl/>
        </w:rPr>
        <w:instrText xml:space="preserve"> </w:instrText>
      </w:r>
      <w:r w:rsidRPr="00712D90">
        <w:instrText>HYPERLINK "https://www.ohchr.org/sites/default/files/documents/issues/poverty/cfis/roadmap/subm-roadmap-eradicating-poverty-cso-54-grassroots-economics.pdf" \t "_blank</w:instrText>
      </w:r>
      <w:r w:rsidRPr="00712D90">
        <w:rPr>
          <w:rtl/>
        </w:rPr>
        <w:instrText xml:space="preserve">" </w:instrText>
      </w:r>
      <w:r w:rsidRPr="00712D90">
        <w:rPr>
          <w:rtl/>
        </w:rPr>
        <w:fldChar w:fldCharType="separate"/>
      </w:r>
      <w:r w:rsidRPr="00712D90">
        <w:rPr>
          <w:rStyle w:val="Hyperlink"/>
        </w:rPr>
        <w:t>https://www.ohchr.org/sites/default/files/documents/issues/poverty/cfis/roadmap/subm-roadmap-eradicating-poverty-cso-54-grassroots-economics.pdf</w:t>
      </w:r>
      <w:r w:rsidRPr="00712D90">
        <w:rPr>
          <w:rtl/>
        </w:rPr>
        <w:fldChar w:fldCharType="end"/>
      </w:r>
    </w:p>
    <w:p w14:paraId="0608E55D" w14:textId="77777777" w:rsidR="00712D90" w:rsidRPr="00712D90" w:rsidRDefault="00712D90" w:rsidP="00712D90">
      <w:pPr>
        <w:rPr>
          <w:rtl/>
        </w:rPr>
      </w:pPr>
      <w:r w:rsidRPr="00712D90">
        <w:t>Kenya Human Rights Commission. (2025, December 3)</w:t>
      </w:r>
      <w:r w:rsidRPr="00712D90">
        <w:rPr>
          <w:rtl/>
        </w:rPr>
        <w:t xml:space="preserve">. </w:t>
      </w:r>
      <w:r w:rsidRPr="00712D90">
        <w:rPr>
          <w:i/>
          <w:iCs/>
        </w:rPr>
        <w:t xml:space="preserve">Kenya's economic choices are hurting citizens, deepening inequality, </w:t>
      </w:r>
      <w:proofErr w:type="spellStart"/>
      <w:r w:rsidRPr="00712D90">
        <w:rPr>
          <w:i/>
          <w:iCs/>
        </w:rPr>
        <w:t>KHRC</w:t>
      </w:r>
      <w:proofErr w:type="spellEnd"/>
      <w:r w:rsidRPr="00712D90">
        <w:rPr>
          <w:i/>
          <w:iCs/>
        </w:rPr>
        <w:t xml:space="preserve"> reports warn</w:t>
      </w:r>
      <w:r w:rsidRPr="00712D90">
        <w:rPr>
          <w:rtl/>
        </w:rPr>
        <w:t xml:space="preserve">. </w:t>
      </w:r>
      <w:r w:rsidRPr="00712D90">
        <w:rPr>
          <w:rtl/>
        </w:rPr>
        <w:fldChar w:fldCharType="begin"/>
      </w:r>
      <w:r w:rsidRPr="00712D90">
        <w:rPr>
          <w:rtl/>
        </w:rPr>
        <w:instrText xml:space="preserve"> </w:instrText>
      </w:r>
      <w:r w:rsidRPr="00712D90">
        <w:instrText>HYPERLINK "https://khrc.or.ke/"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khrc.or.ke</w:t>
      </w:r>
      <w:proofErr w:type="spellEnd"/>
      <w:r w:rsidRPr="00712D90">
        <w:rPr>
          <w:rtl/>
        </w:rPr>
        <w:fldChar w:fldCharType="end"/>
      </w:r>
    </w:p>
    <w:p w14:paraId="1E53D370" w14:textId="77777777" w:rsidR="00712D90" w:rsidRPr="00712D90" w:rsidRDefault="00712D90" w:rsidP="00712D90">
      <w:pPr>
        <w:rPr>
          <w:rtl/>
        </w:rPr>
      </w:pPr>
      <w:r w:rsidRPr="00712D90">
        <w:t>Konrad-Adenauer-Stiftung</w:t>
      </w:r>
      <w:r w:rsidRPr="00712D90">
        <w:rPr>
          <w:rtl/>
        </w:rPr>
        <w:t xml:space="preserve">. (2024). </w:t>
      </w:r>
      <w:r w:rsidRPr="00712D90">
        <w:rPr>
          <w:i/>
          <w:iCs/>
        </w:rPr>
        <w:t>Why Kenya's hustler narrative lacks the 'social' in market economy</w:t>
      </w:r>
      <w:r w:rsidRPr="00712D90">
        <w:rPr>
          <w:rtl/>
        </w:rPr>
        <w:t xml:space="preserve">. </w:t>
      </w:r>
      <w:r w:rsidRPr="00712D90">
        <w:rPr>
          <w:rtl/>
        </w:rPr>
        <w:fldChar w:fldCharType="begin"/>
      </w:r>
      <w:r w:rsidRPr="00712D90">
        <w:rPr>
          <w:rtl/>
        </w:rPr>
        <w:instrText xml:space="preserve"> </w:instrText>
      </w:r>
      <w:r w:rsidRPr="00712D90">
        <w:instrText>HYPERLINK "https://www.kas.de/"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www.kas.de</w:t>
      </w:r>
      <w:proofErr w:type="spellEnd"/>
      <w:r w:rsidRPr="00712D90">
        <w:rPr>
          <w:rtl/>
        </w:rPr>
        <w:fldChar w:fldCharType="end"/>
      </w:r>
    </w:p>
    <w:p w14:paraId="10E34170" w14:textId="77777777" w:rsidR="00712D90" w:rsidRPr="00712D90" w:rsidRDefault="00712D90" w:rsidP="00712D90">
      <w:pPr>
        <w:rPr>
          <w:rtl/>
        </w:rPr>
      </w:pPr>
      <w:r w:rsidRPr="00712D90">
        <w:t>Ministry of Devolution. (2025, November 26)</w:t>
      </w:r>
      <w:r w:rsidRPr="00712D90">
        <w:rPr>
          <w:rtl/>
        </w:rPr>
        <w:t xml:space="preserve">. </w:t>
      </w:r>
      <w:r w:rsidRPr="00712D90">
        <w:rPr>
          <w:i/>
          <w:iCs/>
        </w:rPr>
        <w:t>The launch of Kenya's status of inequality report</w:t>
      </w:r>
      <w:r w:rsidRPr="00712D90">
        <w:rPr>
          <w:rtl/>
        </w:rPr>
        <w:t xml:space="preserve">. </w:t>
      </w:r>
      <w:r w:rsidRPr="00712D90">
        <w:rPr>
          <w:rtl/>
        </w:rPr>
        <w:fldChar w:fldCharType="begin"/>
      </w:r>
      <w:r w:rsidRPr="00712D90">
        <w:rPr>
          <w:rtl/>
        </w:rPr>
        <w:instrText xml:space="preserve"> </w:instrText>
      </w:r>
      <w:r w:rsidRPr="00712D90">
        <w:instrText>HYPERLINK "https://www.devolution.go.ke/"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www.devolution.go.ke</w:t>
      </w:r>
      <w:proofErr w:type="spellEnd"/>
      <w:r w:rsidRPr="00712D90">
        <w:rPr>
          <w:rtl/>
        </w:rPr>
        <w:fldChar w:fldCharType="end"/>
      </w:r>
    </w:p>
    <w:p w14:paraId="79521FAE" w14:textId="77777777" w:rsidR="00712D90" w:rsidRPr="00712D90" w:rsidRDefault="00712D90" w:rsidP="00712D90">
      <w:pPr>
        <w:rPr>
          <w:rtl/>
        </w:rPr>
      </w:pPr>
      <w:r w:rsidRPr="00712D90">
        <w:t>Ministry of MSMEs Development</w:t>
      </w:r>
      <w:r w:rsidRPr="00712D90">
        <w:rPr>
          <w:rtl/>
        </w:rPr>
        <w:t xml:space="preserve">. (2025). </w:t>
      </w:r>
      <w:r w:rsidRPr="00712D90">
        <w:rPr>
          <w:i/>
          <w:iCs/>
        </w:rPr>
        <w:t>Kenya strengthens commitment to social and solidarity economy</w:t>
      </w:r>
      <w:r w:rsidRPr="00712D90">
        <w:rPr>
          <w:rtl/>
        </w:rPr>
        <w:t xml:space="preserve">. </w:t>
      </w:r>
      <w:r w:rsidRPr="00712D90">
        <w:rPr>
          <w:rtl/>
        </w:rPr>
        <w:fldChar w:fldCharType="begin"/>
      </w:r>
      <w:r w:rsidRPr="00712D90">
        <w:rPr>
          <w:rtl/>
        </w:rPr>
        <w:instrText xml:space="preserve"> </w:instrText>
      </w:r>
      <w:r w:rsidRPr="00712D90">
        <w:instrText>HYPERLINK "https://www.msme.go.ke/media_gallery/14"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www.msme.go.ke</w:t>
      </w:r>
      <w:proofErr w:type="spellEnd"/>
      <w:r w:rsidRPr="00712D90">
        <w:rPr>
          <w:rStyle w:val="Hyperlink"/>
        </w:rPr>
        <w:t>/</w:t>
      </w:r>
      <w:proofErr w:type="spellStart"/>
      <w:r w:rsidRPr="00712D90">
        <w:rPr>
          <w:rStyle w:val="Hyperlink"/>
        </w:rPr>
        <w:t>media_gallery</w:t>
      </w:r>
      <w:proofErr w:type="spellEnd"/>
      <w:r w:rsidRPr="00712D90">
        <w:rPr>
          <w:rStyle w:val="Hyperlink"/>
        </w:rPr>
        <w:t>/14</w:t>
      </w:r>
      <w:r w:rsidRPr="00712D90">
        <w:rPr>
          <w:rtl/>
        </w:rPr>
        <w:fldChar w:fldCharType="end"/>
      </w:r>
    </w:p>
    <w:p w14:paraId="5E9646AD" w14:textId="77777777" w:rsidR="00712D90" w:rsidRPr="00712D90" w:rsidRDefault="00712D90" w:rsidP="00712D90">
      <w:pPr>
        <w:rPr>
          <w:rtl/>
        </w:rPr>
      </w:pPr>
      <w:proofErr w:type="spellStart"/>
      <w:r w:rsidRPr="00712D90">
        <w:t>Musundi</w:t>
      </w:r>
      <w:proofErr w:type="spellEnd"/>
      <w:r w:rsidRPr="00712D90">
        <w:t>, S. (2026). Enterprising Africans: The expanding economy and institutional barriers in colonial Kenya</w:t>
      </w:r>
      <w:r w:rsidRPr="00712D90">
        <w:rPr>
          <w:rtl/>
        </w:rPr>
        <w:t xml:space="preserve">. </w:t>
      </w:r>
      <w:r w:rsidRPr="00712D90">
        <w:rPr>
          <w:i/>
          <w:iCs/>
        </w:rPr>
        <w:t>Business History</w:t>
      </w:r>
      <w:r w:rsidRPr="00712D90">
        <w:rPr>
          <w:rtl/>
        </w:rPr>
        <w:t xml:space="preserve">, 1-25. </w:t>
      </w:r>
      <w:r w:rsidRPr="00712D90">
        <w:rPr>
          <w:rtl/>
        </w:rPr>
        <w:fldChar w:fldCharType="begin"/>
      </w:r>
      <w:r w:rsidRPr="00712D90">
        <w:rPr>
          <w:rtl/>
        </w:rPr>
        <w:instrText xml:space="preserve"> </w:instrText>
      </w:r>
      <w:r w:rsidRPr="00712D90">
        <w:instrText>HYPERLINK "https://www.tandfonline.com/doi/full/10.1080/00076791.2026.2658464" \t "_blank</w:instrText>
      </w:r>
      <w:r w:rsidRPr="00712D90">
        <w:rPr>
          <w:rtl/>
        </w:rPr>
        <w:instrText xml:space="preserve">" </w:instrText>
      </w:r>
      <w:r w:rsidRPr="00712D90">
        <w:rPr>
          <w:rtl/>
        </w:rPr>
        <w:fldChar w:fldCharType="separate"/>
      </w:r>
      <w:r w:rsidRPr="00712D90">
        <w:rPr>
          <w:rStyle w:val="Hyperlink"/>
        </w:rPr>
        <w:t>https://www.tandfonline.com/doi/full/10.1080/00076791.2026.2658464</w:t>
      </w:r>
      <w:r w:rsidRPr="00712D90">
        <w:rPr>
          <w:rtl/>
        </w:rPr>
        <w:fldChar w:fldCharType="end"/>
      </w:r>
    </w:p>
    <w:p w14:paraId="46224D6A" w14:textId="77777777" w:rsidR="00712D90" w:rsidRPr="00712D90" w:rsidRDefault="00712D90" w:rsidP="00712D90">
      <w:pPr>
        <w:rPr>
          <w:rtl/>
        </w:rPr>
      </w:pPr>
      <w:r w:rsidRPr="00712D90">
        <w:lastRenderedPageBreak/>
        <w:t>Office of the United Nations High Commissioner for Human Rights. (2026, February 10)</w:t>
      </w:r>
      <w:r w:rsidRPr="00712D90">
        <w:rPr>
          <w:rtl/>
        </w:rPr>
        <w:t xml:space="preserve">. </w:t>
      </w:r>
      <w:r w:rsidRPr="00712D90">
        <w:rPr>
          <w:i/>
          <w:iCs/>
        </w:rPr>
        <w:t>Experts of the Committee on Economic, Social and Cultural Rights commend Kenya on developing its social protection system, ask about regressive response to social protests and high level of country debt</w:t>
      </w:r>
      <w:r w:rsidRPr="00712D90">
        <w:rPr>
          <w:rtl/>
        </w:rPr>
        <w:t xml:space="preserve">. </w:t>
      </w:r>
      <w:r w:rsidRPr="00712D90">
        <w:rPr>
          <w:rtl/>
        </w:rPr>
        <w:fldChar w:fldCharType="begin"/>
      </w:r>
      <w:r w:rsidRPr="00712D90">
        <w:rPr>
          <w:rtl/>
        </w:rPr>
        <w:instrText xml:space="preserve"> </w:instrText>
      </w:r>
      <w:r w:rsidRPr="00712D90">
        <w:instrText>HYPERLINK "https://www.ohchr.org/"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www.ohchr.org</w:t>
      </w:r>
      <w:proofErr w:type="spellEnd"/>
      <w:r w:rsidRPr="00712D90">
        <w:rPr>
          <w:rtl/>
        </w:rPr>
        <w:fldChar w:fldCharType="end"/>
      </w:r>
    </w:p>
    <w:p w14:paraId="2D00AAEF" w14:textId="77777777" w:rsidR="00712D90" w:rsidRPr="00712D90" w:rsidRDefault="00712D90" w:rsidP="00712D90">
      <w:pPr>
        <w:rPr>
          <w:rtl/>
        </w:rPr>
      </w:pPr>
      <w:r w:rsidRPr="00712D90">
        <w:t>Pulse. (2025, November 27)</w:t>
      </w:r>
      <w:r w:rsidRPr="00712D90">
        <w:rPr>
          <w:rtl/>
        </w:rPr>
        <w:t xml:space="preserve">. </w:t>
      </w:r>
      <w:r w:rsidRPr="00712D90">
        <w:rPr>
          <w:i/>
          <w:iCs/>
        </w:rPr>
        <w:t>Oxfam report reveals stark inequalities in Kenya's wealth distribution</w:t>
      </w:r>
      <w:r w:rsidRPr="00712D90">
        <w:rPr>
          <w:rtl/>
        </w:rPr>
        <w:t xml:space="preserve">. </w:t>
      </w:r>
      <w:r w:rsidRPr="00712D90">
        <w:rPr>
          <w:rtl/>
        </w:rPr>
        <w:fldChar w:fldCharType="begin"/>
      </w:r>
      <w:r w:rsidRPr="00712D90">
        <w:rPr>
          <w:rtl/>
        </w:rPr>
        <w:instrText xml:space="preserve"> </w:instrText>
      </w:r>
      <w:r w:rsidRPr="00712D90">
        <w:instrText>HYPERLINK "https://www.pulse.co.ke/"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www.pulse.co.ke</w:t>
      </w:r>
      <w:proofErr w:type="spellEnd"/>
      <w:r w:rsidRPr="00712D90">
        <w:rPr>
          <w:rtl/>
        </w:rPr>
        <w:fldChar w:fldCharType="end"/>
      </w:r>
    </w:p>
    <w:p w14:paraId="0DAA5AFC" w14:textId="77777777" w:rsidR="00712D90" w:rsidRPr="00712D90" w:rsidRDefault="00712D90" w:rsidP="00712D90">
      <w:pPr>
        <w:rPr>
          <w:rtl/>
        </w:rPr>
      </w:pPr>
      <w:r w:rsidRPr="00712D90">
        <w:t>Ruddick, W. O</w:t>
      </w:r>
      <w:r w:rsidRPr="00712D90">
        <w:rPr>
          <w:rtl/>
        </w:rPr>
        <w:t xml:space="preserve">. (2025). </w:t>
      </w:r>
      <w:r w:rsidRPr="00712D90">
        <w:rPr>
          <w:i/>
          <w:iCs/>
        </w:rPr>
        <w:t>Exploring conceptions of the social and solidarity economy: Informal financial groups in Kenya</w:t>
      </w:r>
      <w:r w:rsidRPr="00712D90">
        <w:rPr>
          <w:rtl/>
        </w:rPr>
        <w:t xml:space="preserve">. </w:t>
      </w:r>
      <w:proofErr w:type="spellStart"/>
      <w:r w:rsidRPr="00712D90">
        <w:t>OpenEdition</w:t>
      </w:r>
      <w:proofErr w:type="spellEnd"/>
      <w:r w:rsidRPr="00712D90">
        <w:t xml:space="preserve"> Books</w:t>
      </w:r>
      <w:r w:rsidRPr="00712D90">
        <w:rPr>
          <w:rtl/>
        </w:rPr>
        <w:t xml:space="preserve">. </w:t>
      </w:r>
      <w:r w:rsidRPr="00712D90">
        <w:rPr>
          <w:rtl/>
        </w:rPr>
        <w:fldChar w:fldCharType="begin"/>
      </w:r>
      <w:r w:rsidRPr="00712D90">
        <w:rPr>
          <w:rtl/>
        </w:rPr>
        <w:instrText xml:space="preserve"> </w:instrText>
      </w:r>
      <w:r w:rsidRPr="00712D90">
        <w:instrText>HYPERLINK "https://books.openedition.org/iheid/6703"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books.openedition.org</w:t>
      </w:r>
      <w:proofErr w:type="spellEnd"/>
      <w:r w:rsidRPr="00712D90">
        <w:rPr>
          <w:rStyle w:val="Hyperlink"/>
        </w:rPr>
        <w:t>/</w:t>
      </w:r>
      <w:proofErr w:type="spellStart"/>
      <w:r w:rsidRPr="00712D90">
        <w:rPr>
          <w:rStyle w:val="Hyperlink"/>
        </w:rPr>
        <w:t>iheid</w:t>
      </w:r>
      <w:proofErr w:type="spellEnd"/>
      <w:r w:rsidRPr="00712D90">
        <w:rPr>
          <w:rStyle w:val="Hyperlink"/>
        </w:rPr>
        <w:t>/6703</w:t>
      </w:r>
      <w:r w:rsidRPr="00712D90">
        <w:rPr>
          <w:rtl/>
        </w:rPr>
        <w:fldChar w:fldCharType="end"/>
      </w:r>
    </w:p>
    <w:p w14:paraId="5B7125F3" w14:textId="77777777" w:rsidR="00712D90" w:rsidRPr="00712D90" w:rsidRDefault="00712D90" w:rsidP="00712D90">
      <w:pPr>
        <w:rPr>
          <w:rtl/>
        </w:rPr>
      </w:pPr>
      <w:r w:rsidRPr="00712D90">
        <w:t>UN Kenya. (2025, November 28)</w:t>
      </w:r>
      <w:r w:rsidRPr="00712D90">
        <w:rPr>
          <w:rtl/>
        </w:rPr>
        <w:t xml:space="preserve">. </w:t>
      </w:r>
      <w:r w:rsidRPr="00712D90">
        <w:rPr>
          <w:i/>
          <w:iCs/>
        </w:rPr>
        <w:t>UN Kenya common country analysis report for Kenya 2025 update</w:t>
      </w:r>
      <w:r w:rsidRPr="00712D90">
        <w:rPr>
          <w:rtl/>
        </w:rPr>
        <w:t xml:space="preserve">. </w:t>
      </w:r>
      <w:r w:rsidRPr="00712D90">
        <w:rPr>
          <w:rtl/>
        </w:rPr>
        <w:fldChar w:fldCharType="begin"/>
      </w:r>
      <w:r w:rsidRPr="00712D90">
        <w:rPr>
          <w:rtl/>
        </w:rPr>
        <w:instrText xml:space="preserve"> </w:instrText>
      </w:r>
      <w:r w:rsidRPr="00712D90">
        <w:instrText>HYPERLINK "https://kenya.un.org/"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kenya.un.org</w:t>
      </w:r>
      <w:proofErr w:type="spellEnd"/>
      <w:r w:rsidRPr="00712D90">
        <w:rPr>
          <w:rtl/>
        </w:rPr>
        <w:fldChar w:fldCharType="end"/>
      </w:r>
    </w:p>
    <w:p w14:paraId="1EC9C228" w14:textId="77777777" w:rsidR="00712D90" w:rsidRPr="00712D90" w:rsidRDefault="00712D90" w:rsidP="00712D90">
      <w:pPr>
        <w:rPr>
          <w:rtl/>
        </w:rPr>
      </w:pPr>
      <w:proofErr w:type="spellStart"/>
      <w:r w:rsidRPr="00712D90">
        <w:t>UNOSSC</w:t>
      </w:r>
      <w:proofErr w:type="spellEnd"/>
      <w:r w:rsidRPr="00712D90">
        <w:rPr>
          <w:rtl/>
        </w:rPr>
        <w:t xml:space="preserve">. (2019). </w:t>
      </w:r>
      <w:r w:rsidRPr="00712D90">
        <w:rPr>
          <w:i/>
          <w:iCs/>
        </w:rPr>
        <w:t>Social protection systems: The case of Kenya</w:t>
      </w:r>
      <w:r w:rsidRPr="00712D90">
        <w:rPr>
          <w:rtl/>
        </w:rPr>
        <w:t xml:space="preserve">. </w:t>
      </w:r>
      <w:r w:rsidRPr="00712D90">
        <w:rPr>
          <w:rtl/>
        </w:rPr>
        <w:fldChar w:fldCharType="begin"/>
      </w:r>
      <w:r w:rsidRPr="00712D90">
        <w:rPr>
          <w:rtl/>
        </w:rPr>
        <w:instrText xml:space="preserve"> </w:instrText>
      </w:r>
      <w:r w:rsidRPr="00712D90">
        <w:instrText>HYPERLINK "https://unsouthsouth.org/"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unsouthsouth.org</w:t>
      </w:r>
      <w:proofErr w:type="spellEnd"/>
      <w:r w:rsidRPr="00712D90">
        <w:rPr>
          <w:rtl/>
        </w:rPr>
        <w:fldChar w:fldCharType="end"/>
      </w:r>
    </w:p>
    <w:p w14:paraId="3D2A3B11" w14:textId="77777777" w:rsidR="00712D90" w:rsidRPr="00712D90" w:rsidRDefault="00712D90" w:rsidP="00712D90">
      <w:pPr>
        <w:rPr>
          <w:rtl/>
        </w:rPr>
      </w:pPr>
      <w:r w:rsidRPr="00712D90">
        <w:t>BBC. (2020, October 5)</w:t>
      </w:r>
      <w:r w:rsidRPr="00712D90">
        <w:rPr>
          <w:rtl/>
        </w:rPr>
        <w:t xml:space="preserve">. </w:t>
      </w:r>
      <w:r w:rsidRPr="00712D90">
        <w:rPr>
          <w:i/>
          <w:iCs/>
        </w:rPr>
        <w:t>Harambee: The law of generosity that rules Kenya</w:t>
      </w:r>
      <w:r w:rsidRPr="00712D90">
        <w:rPr>
          <w:rtl/>
        </w:rPr>
        <w:t xml:space="preserve">. </w:t>
      </w:r>
      <w:r w:rsidRPr="00712D90">
        <w:rPr>
          <w:rtl/>
        </w:rPr>
        <w:fldChar w:fldCharType="begin"/>
      </w:r>
      <w:r w:rsidRPr="00712D90">
        <w:rPr>
          <w:rtl/>
        </w:rPr>
        <w:instrText xml:space="preserve"> </w:instrText>
      </w:r>
      <w:r w:rsidRPr="00712D90">
        <w:instrText>HYPERLINK "https://www.bbc.com/" \t "_blank</w:instrText>
      </w:r>
      <w:r w:rsidRPr="00712D90">
        <w:rPr>
          <w:rtl/>
        </w:rPr>
        <w:instrText xml:space="preserve">" </w:instrText>
      </w:r>
      <w:r w:rsidRPr="00712D90">
        <w:rPr>
          <w:rtl/>
        </w:rPr>
        <w:fldChar w:fldCharType="separate"/>
      </w:r>
      <w:r w:rsidRPr="00712D90">
        <w:rPr>
          <w:rStyle w:val="Hyperlink"/>
        </w:rPr>
        <w:t>https://</w:t>
      </w:r>
      <w:proofErr w:type="spellStart"/>
      <w:r w:rsidRPr="00712D90">
        <w:rPr>
          <w:rStyle w:val="Hyperlink"/>
        </w:rPr>
        <w:t>www.bbc.com</w:t>
      </w:r>
      <w:proofErr w:type="spellEnd"/>
      <w:r w:rsidRPr="00712D90">
        <w:rPr>
          <w:rtl/>
        </w:rPr>
        <w:fldChar w:fldCharType="end"/>
      </w:r>
    </w:p>
    <w:p w14:paraId="051996A6" w14:textId="77777777" w:rsidR="00287217" w:rsidRDefault="00287217" w:rsidP="00712D90">
      <w:pPr>
        <w:bidi/>
      </w:pPr>
    </w:p>
    <w:sectPr w:rsidR="002872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AF5"/>
    <w:rsid w:val="00287217"/>
    <w:rsid w:val="00712D90"/>
    <w:rsid w:val="00B45A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414B62-7AC1-4B5B-A42F-486B897BA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Mitra"/>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2D90"/>
    <w:rPr>
      <w:color w:val="0563C1" w:themeColor="hyperlink"/>
      <w:u w:val="single"/>
    </w:rPr>
  </w:style>
  <w:style w:type="character" w:styleId="UnresolvedMention">
    <w:name w:val="Unresolved Mention"/>
    <w:basedOn w:val="DefaultParagraphFont"/>
    <w:uiPriority w:val="99"/>
    <w:semiHidden/>
    <w:unhideWhenUsed/>
    <w:rsid w:val="00712D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306341">
      <w:bodyDiv w:val="1"/>
      <w:marLeft w:val="0"/>
      <w:marRight w:val="0"/>
      <w:marTop w:val="0"/>
      <w:marBottom w:val="0"/>
      <w:divBdr>
        <w:top w:val="none" w:sz="0" w:space="0" w:color="auto"/>
        <w:left w:val="none" w:sz="0" w:space="0" w:color="auto"/>
        <w:bottom w:val="none" w:sz="0" w:space="0" w:color="auto"/>
        <w:right w:val="none" w:sz="0" w:space="0" w:color="auto"/>
      </w:divBdr>
      <w:divsChild>
        <w:div w:id="1514296201">
          <w:marLeft w:val="660"/>
          <w:marRight w:val="660"/>
          <w:marTop w:val="0"/>
          <w:marBottom w:val="0"/>
          <w:divBdr>
            <w:top w:val="none" w:sz="0" w:space="0" w:color="auto"/>
            <w:left w:val="none" w:sz="0" w:space="0" w:color="auto"/>
            <w:bottom w:val="none" w:sz="0" w:space="0" w:color="auto"/>
            <w:right w:val="none" w:sz="0" w:space="0" w:color="auto"/>
          </w:divBdr>
          <w:divsChild>
            <w:div w:id="552423338">
              <w:marLeft w:val="0"/>
              <w:marRight w:val="0"/>
              <w:marTop w:val="0"/>
              <w:marBottom w:val="0"/>
              <w:divBdr>
                <w:top w:val="none" w:sz="0" w:space="0" w:color="auto"/>
                <w:left w:val="none" w:sz="0" w:space="0" w:color="auto"/>
                <w:bottom w:val="none" w:sz="0" w:space="0" w:color="auto"/>
                <w:right w:val="none" w:sz="0" w:space="0" w:color="auto"/>
              </w:divBdr>
              <w:divsChild>
                <w:div w:id="1873111368">
                  <w:marLeft w:val="0"/>
                  <w:marRight w:val="0"/>
                  <w:marTop w:val="0"/>
                  <w:marBottom w:val="0"/>
                  <w:divBdr>
                    <w:top w:val="none" w:sz="0" w:space="0" w:color="auto"/>
                    <w:left w:val="none" w:sz="0" w:space="0" w:color="auto"/>
                    <w:bottom w:val="none" w:sz="0" w:space="0" w:color="auto"/>
                    <w:right w:val="none" w:sz="0" w:space="0" w:color="auto"/>
                  </w:divBdr>
                  <w:divsChild>
                    <w:div w:id="1077364420">
                      <w:marLeft w:val="0"/>
                      <w:marRight w:val="0"/>
                      <w:marTop w:val="0"/>
                      <w:marBottom w:val="0"/>
                      <w:divBdr>
                        <w:top w:val="none" w:sz="0" w:space="0" w:color="auto"/>
                        <w:left w:val="none" w:sz="0" w:space="0" w:color="auto"/>
                        <w:bottom w:val="none" w:sz="0" w:space="0" w:color="auto"/>
                        <w:right w:val="none" w:sz="0" w:space="0" w:color="auto"/>
                      </w:divBdr>
                      <w:divsChild>
                        <w:div w:id="181498054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2144</Words>
  <Characters>12221</Characters>
  <Application>Microsoft Office Word</Application>
  <DocSecurity>0</DocSecurity>
  <Lines>101</Lines>
  <Paragraphs>28</Paragraphs>
  <ScaleCrop>false</ScaleCrop>
  <Company/>
  <LinksUpToDate>false</LinksUpToDate>
  <CharactersWithSpaces>14337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2</cp:revision>
  <dcterms:created xsi:type="dcterms:W3CDTF">2026-09-29T05:59:00Z</dcterms:created>
  <dcterms:modified xsi:type="dcterms:W3CDTF">2026-09-29T05:59:00Z</dcterms:modified>
</cp:coreProperties>
</file>