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1"/>
        <w:spacing w:before="240" w:after="120"/>
        <w:ind w:hanging="0" w:start="0"/>
        <w:jc w:val="start"/>
        <w:rPr>
          <w:rFonts w:ascii="IRNazanin" w:hAnsi="IRNazanin" w:cs="IRNazanin"/>
          <w:sz w:val="44"/>
          <w:szCs w:val="44"/>
        </w:rPr>
      </w:pPr>
      <w:r>
        <w:rPr>
          <w:rFonts w:ascii="IRNazanin" w:hAnsi="IRNazanin" w:cs="IRNazanin"/>
          <w:sz w:val="44"/>
          <w:szCs w:val="44"/>
          <w:rtl w:val="true"/>
        </w:rPr>
        <w:t xml:space="preserve">مستند جامع فنی، سناریو و راهنمای کاربری ماژول پیامک </w:t>
      </w:r>
      <w:r>
        <w:rPr>
          <w:rFonts w:cs="IRNazanin" w:ascii="IRNazanin" w:hAnsi="IRNazanin"/>
          <w:sz w:val="44"/>
          <w:szCs w:val="44"/>
          <w:rtl w:val="true"/>
        </w:rPr>
        <w:t>(</w:t>
      </w:r>
      <w:r>
        <w:rPr>
          <w:rFonts w:cs="IRNazanin" w:ascii="IRNazanin" w:hAnsi="IRNazanin"/>
          <w:sz w:val="44"/>
          <w:szCs w:val="44"/>
        </w:rPr>
        <w:t>SMS Module</w:t>
      </w:r>
      <w:r>
        <w:rPr>
          <w:rFonts w:cs="IRNazanin" w:ascii="IRNazanin" w:hAnsi="IRNazanin"/>
          <w:sz w:val="44"/>
          <w:szCs w:val="44"/>
          <w:rtl w:val="true"/>
        </w:rPr>
        <w:t xml:space="preserve">) </w:t>
      </w:r>
      <w:r>
        <w:rPr>
          <w:rFonts w:ascii="IRNazanin" w:hAnsi="IRNazanin" w:cs="IRNazanin"/>
          <w:sz w:val="44"/>
          <w:szCs w:val="44"/>
          <w:rtl w:val="true"/>
        </w:rPr>
        <w:t>سامانه شاهین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۱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>مقدمه و فلسفه وجودی ماژول پیامک</w:t>
      </w:r>
    </w:p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ماژول پیامک سامانه شاهین به عنوان زیرساخت یکپارچه، امن و چندمستاجره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Multi-Tenant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ارتباطات سازمانی، خدمات مشتریان و بازاریابی تلفنی توسعه یافته است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 xml:space="preserve">در سامانه شاهین، کسب‌وکارها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غرفه‌ها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 xml:space="preserve">نیازمند ارتباط مداوم با مشتریان، پیگیری وضعیت اقساط و فاکتورها، احراز هویت پیامکی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>)</w:t>
      </w:r>
      <w:r>
        <w:rPr>
          <w:rFonts w:ascii="IRNazanin" w:hAnsi="IRNazanin" w:cs="IRNazanin"/>
          <w:sz w:val="32"/>
          <w:szCs w:val="32"/>
          <w:rtl w:val="true"/>
        </w:rPr>
        <w:t>، اجرای کمپین‌های تبلیغاتی هوشمند و ارسال اعلانات حساس حقوقی و مالی هستند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این ماژول به گونه‌ای بازطراحی و پیاده‌سازی شده است که</w:t>
      </w:r>
      <w:r>
        <w:rPr>
          <w:rFonts w:cs="IRNazanin" w:ascii="IRNazanin" w:hAnsi="IRNazanin"/>
          <w:sz w:val="32"/>
          <w:szCs w:val="32"/>
          <w:rtl w:val="true"/>
        </w:rPr>
        <w:t>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جدیدترین یا قدیمی‌ترین عضو تیم فنی</w:t>
      </w:r>
      <w:r>
        <w:rPr>
          <w:rFonts w:ascii="IRNazanin" w:hAnsi="IRNazanin" w:cs="IRNazanin"/>
          <w:sz w:val="32"/>
          <w:szCs w:val="32"/>
          <w:rtl w:val="true"/>
        </w:rPr>
        <w:t xml:space="preserve"> بتواند ساختار معماری، پایگاه داده، ارتباط سرویس‌ها و اصول ایزولاسیون چندمستاجره را در کمترین زمان درک کند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کارشناسان کال‌سنتر، مدیران عملیات یا کاربران عادی</w:t>
      </w:r>
      <w:r>
        <w:rPr>
          <w:rFonts w:ascii="IRNazanin" w:hAnsi="IRNazanin" w:cs="IRNazanin"/>
          <w:sz w:val="32"/>
          <w:szCs w:val="32"/>
          <w:rtl w:val="true"/>
        </w:rPr>
        <w:t xml:space="preserve"> بدون دغدغه فنی نحوه استفاده از فرم‌های ارسال تکی، انبوه، گزارش‌گیری و قوانین مربوط به سرشماره‌ها را بیاموزند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امنیت داده‌ها و تفکیک محرمانگی</w:t>
      </w:r>
      <w:r>
        <w:rPr>
          <w:rFonts w:ascii="IRNazanin" w:hAnsi="IRNazanin" w:cs="IRNazanin"/>
          <w:sz w:val="32"/>
          <w:szCs w:val="32"/>
          <w:rtl w:val="true"/>
        </w:rPr>
        <w:t xml:space="preserve"> از سطح رکوردهای دیتابیس تا واسط کاربری تضمین 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۲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 xml:space="preserve">معماری کلان و اصول بنیادی سیستم </w:t>
      </w:r>
      <w:r>
        <w:rPr>
          <w:rFonts w:cs="IRNazanin" w:ascii="IRNazanin" w:hAnsi="IRNazanin"/>
          <w:sz w:val="40"/>
          <w:szCs w:val="40"/>
          <w:rtl w:val="true"/>
        </w:rPr>
        <w:t>(</w:t>
      </w:r>
      <w:r>
        <w:rPr>
          <w:rFonts w:cs="IRNazanin" w:ascii="IRNazanin" w:hAnsi="IRNazanin"/>
          <w:sz w:val="40"/>
          <w:szCs w:val="40"/>
        </w:rPr>
        <w:t>Architecture &amp; Core Principles</w:t>
      </w:r>
      <w:r>
        <w:rPr>
          <w:rFonts w:cs="IRNazanin" w:ascii="IRNazanin" w:hAnsi="IRNazanin"/>
          <w:sz w:val="40"/>
          <w:szCs w:val="40"/>
          <w:rtl w:val="true"/>
        </w:rPr>
        <w:t>)</w:t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۱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اصل تفکیک قطعی نوع سرویس و اعتبار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OTP vs Promotional/General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در هیچ کجای سامانه اعتبار پیامک‌های احراز هویت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با اعتبار پیامک‌های اطلاع‌رسانی</w:t>
      </w:r>
      <w:r>
        <w:rPr>
          <w:rFonts w:cs="IRNazanin" w:ascii="IRNazanin" w:hAnsi="IRNazanin"/>
          <w:sz w:val="32"/>
          <w:szCs w:val="32"/>
          <w:rtl w:val="true"/>
        </w:rPr>
        <w:t>/</w:t>
      </w:r>
      <w:r>
        <w:rPr>
          <w:rFonts w:ascii="IRNazanin" w:hAnsi="IRNazanin" w:cs="IRNazanin"/>
          <w:sz w:val="32"/>
          <w:szCs w:val="32"/>
          <w:rtl w:val="true"/>
        </w:rPr>
        <w:t>تبلیغاتی تجمیع نمی‌شود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۱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 xml:space="preserve">پنل و خط سراسری </w:t>
      </w:r>
      <w:r>
        <w:rPr>
          <w:rFonts w:cs="IRNazanin" w:ascii="IRNazanin" w:hAnsi="IRNazanin"/>
          <w:sz w:val="34"/>
          <w:szCs w:val="34"/>
        </w:rPr>
        <w:t>OTP</w:t>
      </w:r>
      <w:r>
        <w:rPr>
          <w:rFonts w:cs="IRNazanin" w:ascii="IRNazanin" w:hAnsi="IRNazanin"/>
          <w:sz w:val="34"/>
          <w:szCs w:val="34"/>
          <w:rtl w:val="true"/>
        </w:rPr>
        <w:t xml:space="preserve"> (</w:t>
      </w:r>
      <w:r>
        <w:rPr>
          <w:rFonts w:ascii="IRNazanin" w:hAnsi="IRNazanin" w:cs="IRNazanin"/>
          <w:sz w:val="34"/>
          <w:szCs w:val="34"/>
          <w:rtl w:val="true"/>
        </w:rPr>
        <w:t>سیستمی و احراز هویت</w:t>
      </w:r>
      <w:r>
        <w:rPr>
          <w:rFonts w:cs="IRNazanin" w:ascii="IRNazanin" w:hAnsi="IRNazanin"/>
          <w:sz w:val="34"/>
          <w:szCs w:val="34"/>
          <w:rtl w:val="true"/>
        </w:rPr>
        <w:t>):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سرشماره سراسری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برای تمام سامانه فقط یک سرشماره اختصاصی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کشوری وجود دارد که برای ارسال کد فعال‌سازی، تأییدیه ورود، اعلانات اضطراری و پیام‌های اتوماتیک هسته سیستم استفاده می‌شود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عدم حق انتخاب خط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هیچ کسب‌وکاری امکان تغییر سرشماره یا تعریف خط دلخواه برای بخش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ندارد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کیف‌پول </w:t>
      </w:r>
      <w:r>
        <w:rPr>
          <w:rFonts w:cs="IRNazanin" w:ascii="IRNazanin" w:hAnsi="IRNazanin"/>
          <w:b/>
          <w:sz w:val="32"/>
          <w:szCs w:val="32"/>
        </w:rPr>
        <w:t>OTP</w:t>
      </w:r>
      <w:r>
        <w:rPr>
          <w:rFonts w:cs="IRNazanin" w:ascii="IRNazanin" w:hAnsi="IRNazanin"/>
          <w:b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b/>
          <w:b/>
          <w:sz w:val="32"/>
          <w:szCs w:val="32"/>
          <w:rtl w:val="true"/>
        </w:rPr>
        <w:t>به ازای هر کسب‌وکار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هر کسب‌وکار دارای فیلد موجودی اختصاصی برای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است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ghorfe_settings.otp_balance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کسر اتمیک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هزینه هر پیامک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مستقیماً از کیف‌پول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همان کسب‌وکار کسر می‌شود و در صورت اتمام موجودی، پیامک با خطای عدم اعتبار متوقف خواهد شد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0"/>
          <w:numId w:val="0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۲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>پنل و خطوط عادی</w:t>
      </w:r>
      <w:r>
        <w:rPr>
          <w:rFonts w:cs="IRNazanin" w:ascii="IRNazanin" w:hAnsi="IRNazanin"/>
          <w:sz w:val="34"/>
          <w:szCs w:val="34"/>
          <w:rtl w:val="true"/>
        </w:rPr>
        <w:t>/</w:t>
      </w:r>
      <w:r>
        <w:rPr>
          <w:rFonts w:ascii="IRNazanin" w:hAnsi="IRNazanin" w:cs="IRNazanin"/>
          <w:sz w:val="34"/>
          <w:szCs w:val="34"/>
          <w:rtl w:val="true"/>
        </w:rPr>
        <w:t xml:space="preserve">تبلیغاتی </w:t>
      </w:r>
      <w:r>
        <w:rPr>
          <w:rFonts w:cs="IRNazanin" w:ascii="IRNazanin" w:hAnsi="IRNazanin"/>
          <w:sz w:val="34"/>
          <w:szCs w:val="34"/>
          <w:rtl w:val="true"/>
        </w:rPr>
        <w:t>(</w:t>
      </w:r>
      <w:r>
        <w:rPr>
          <w:rFonts w:cs="IRNazanin" w:ascii="IRNazanin" w:hAnsi="IRNazanin"/>
          <w:sz w:val="34"/>
          <w:szCs w:val="34"/>
        </w:rPr>
        <w:t>Promotional &amp; Bulk</w:t>
      </w:r>
      <w:r>
        <w:rPr>
          <w:rFonts w:cs="IRNazanin" w:ascii="IRNazanin" w:hAnsi="IRNazanin"/>
          <w:sz w:val="34"/>
          <w:szCs w:val="34"/>
          <w:rtl w:val="true"/>
        </w:rPr>
        <w:t>):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سرشماره‌های اختصاصی و چندگانه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هر کسب‌وکار می‌تواند یک یا چند سرشماره تبلیغاتی مجاز داشته باشد که در جدول </w:t>
      </w:r>
      <w:r>
        <w:rPr>
          <w:rFonts w:cs="IRNazanin" w:ascii="IRNazanin" w:hAnsi="IRNazanin"/>
          <w:sz w:val="32"/>
          <w:szCs w:val="32"/>
        </w:rPr>
        <w:t>sms_sender_numbers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ثبت و به </w:t>
      </w:r>
      <w:r>
        <w:rPr>
          <w:rFonts w:cs="IRNazanin" w:ascii="IRNazanin" w:hAnsi="IRNazanin"/>
          <w:sz w:val="32"/>
          <w:szCs w:val="32"/>
        </w:rPr>
        <w:t>business_id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مربوطه متصل است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اعتبار مستقل خطوط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موجودی هر خط تبلیغاتی کاملاً متعلق به همان خط است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sms_sender_numbers.advertising_balance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عدم تجمیع خطوط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اعتبار خط اول یک کسب‌وکار با خط دوم همان کسب‌وکار تجمیع نمی‌شود و هنگام ارسال از هر خط، هزینه از کیف‌پول همان خط کسر می‌گردد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bidi w:val="0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$$\text{Business} \longrightarrow \text{OTP Balance}$$ $$\text{Business} \longrightarrow \text{Sender Number } (1..N) \longrightarrow \text{Advertising Balance}$$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اصل ایزولاسیون چندمستاجره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Multi-Tenancy Isolation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سامانه شاهین پلتفرمی با چندین کسب‌وکار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غرفه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مستقل است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>جهت رعایت حریم خصوصی و امنیت اطلاعات</w:t>
      </w:r>
      <w:r>
        <w:rPr>
          <w:rFonts w:cs="IRNazanin" w:ascii="IRNazanin" w:hAnsi="IRNazanin"/>
          <w:sz w:val="32"/>
          <w:szCs w:val="32"/>
          <w:rtl w:val="true"/>
        </w:rPr>
        <w:t>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قالب‌های پیامک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sms_message_templates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هر کسب‌وکار تنها قالب‌های متعلق به </w:t>
      </w:r>
      <w:r>
        <w:rPr>
          <w:rFonts w:cs="IRNazanin" w:ascii="IRNazanin" w:hAnsi="IRNazanin"/>
          <w:sz w:val="32"/>
          <w:szCs w:val="32"/>
        </w:rPr>
        <w:t>business_id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خود را مشاهده و ویرایش می‌کند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پوشه‌ها و دسته‌بندی‌ها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sms_message_groups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دسته‌بندی‌های تعریف‌شده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مثل خوش‌آمدگویی، پیگیری اقساط، اطلاع‌رسانی جشنواره و</w:t>
      </w:r>
      <w:r>
        <w:rPr>
          <w:rFonts w:cs="IRNazanin" w:ascii="IRNazanin" w:hAnsi="IRNazanin"/>
          <w:sz w:val="32"/>
          <w:szCs w:val="32"/>
          <w:rtl w:val="true"/>
        </w:rPr>
        <w:t xml:space="preserve">...) </w:t>
      </w:r>
      <w:r>
        <w:rPr>
          <w:rFonts w:ascii="IRNazanin" w:hAnsi="IRNazanin" w:cs="IRNazanin"/>
          <w:sz w:val="32"/>
          <w:szCs w:val="32"/>
          <w:rtl w:val="true"/>
        </w:rPr>
        <w:t>کاملاً مقید به کسب‌وکار جاری هستند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فهرست سرشماره‌ها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در تمام فرم‌های ارسال تکی، انبوه و کمپین‌های هوش مصنوعی، کاربر صرفاً سرشماره‌های تاییدشده و اختصاصی کسب‌وکار خود را در لیست کشویی می‌بیند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نقش مدیر ارشد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SuperAdmin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کاربر با دسترسی </w:t>
      </w:r>
      <w:r>
        <w:rPr>
          <w:rFonts w:cs="IRNazanin" w:ascii="IRNazanin" w:hAnsi="IRNazanin"/>
          <w:sz w:val="32"/>
          <w:szCs w:val="32"/>
        </w:rPr>
        <w:t>SuperAdmin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امکان سوییچ بین کسب‌وکارهای مختلف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business_id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را در هدر صفحات داشته و می‌تواند ترازها و گزارش‌های سراسری را مشاهده نماید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مدل امنیتی و طبقه‌بندی محرمانگی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Confidentiality &amp; Access Control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طبقه‌بندی دوگانه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پیامک‌ها از نظر محتوا به دو دسته </w:t>
      </w:r>
      <w:r>
        <w:rPr>
          <w:rFonts w:cs="IRNazanin" w:ascii="IRNazanin" w:hAnsi="IRNazanin"/>
          <w:sz w:val="32"/>
          <w:szCs w:val="32"/>
        </w:rPr>
        <w:t>normal</w:t>
      </w:r>
      <w:r>
        <w:rPr>
          <w:rFonts w:cs="IRNazanin" w:ascii="IRNazanin" w:hAnsi="IRNazanin"/>
          <w:sz w:val="32"/>
          <w:szCs w:val="32"/>
          <w:rtl w:val="true"/>
        </w:rPr>
        <w:t xml:space="preserve"> (</w:t>
      </w:r>
      <w:r>
        <w:rPr>
          <w:rFonts w:ascii="IRNazanin" w:hAnsi="IRNazanin" w:cs="IRNazanin"/>
          <w:sz w:val="32"/>
          <w:szCs w:val="32"/>
          <w:rtl w:val="true"/>
        </w:rPr>
        <w:t>عادی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 xml:space="preserve">و </w:t>
      </w:r>
      <w:r>
        <w:rPr>
          <w:rFonts w:cs="IRNazanin" w:ascii="IRNazanin" w:hAnsi="IRNazanin"/>
          <w:sz w:val="32"/>
          <w:szCs w:val="32"/>
        </w:rPr>
        <w:t>confidential</w:t>
      </w:r>
      <w:r>
        <w:rPr>
          <w:rFonts w:cs="IRNazanin" w:ascii="IRNazanin" w:hAnsi="IRNazanin"/>
          <w:sz w:val="32"/>
          <w:szCs w:val="32"/>
          <w:rtl w:val="true"/>
        </w:rPr>
        <w:t xml:space="preserve"> (</w:t>
      </w:r>
      <w:r>
        <w:rPr>
          <w:rFonts w:ascii="IRNazanin" w:hAnsi="IRNazanin" w:cs="IRNazanin"/>
          <w:sz w:val="32"/>
          <w:szCs w:val="32"/>
          <w:rtl w:val="true"/>
        </w:rPr>
        <w:t>محرمانه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تقسیم می‌شوند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پوشه‌های حساس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پیامک‌های دسته‌های مالی، پیگیری چک برگشتی، بدهی تسهیلات و موارد حقوقی به عنوان پیام‌های محرمانه علامت‌گذاری می‌شوند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محافظت سمت سرور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Server-Side Redaction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در جدول سوابق پیام‌ها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dashboard/groupsms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 xml:space="preserve">متن پیام‌های محرمانه برای کاربرانی که دسترسی </w:t>
      </w:r>
      <w:r>
        <w:rPr>
          <w:rFonts w:cs="IRNazanin" w:ascii="IRNazanin" w:hAnsi="IRNazanin"/>
          <w:sz w:val="32"/>
          <w:szCs w:val="32"/>
        </w:rPr>
        <w:t>view-confidential-sms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ندارند، با برچسب </w:t>
      </w:r>
      <w:r>
        <w:rPr>
          <w:rFonts w:cs="IRNazanin" w:ascii="IRNazanin" w:hAnsi="IRNazanin"/>
          <w:sz w:val="32"/>
          <w:szCs w:val="32"/>
          <w:rtl w:val="true"/>
        </w:rPr>
        <w:t>[</w:t>
      </w:r>
      <w:r>
        <w:rPr>
          <w:rFonts w:ascii="IRNazanin" w:hAnsi="IRNazanin" w:cs="IRNazanin"/>
          <w:sz w:val="32"/>
          <w:szCs w:val="32"/>
          <w:rtl w:val="true"/>
        </w:rPr>
        <w:t>متن محرمانه و محافظت‌شده</w:t>
      </w:r>
      <w:r>
        <w:rPr>
          <w:rFonts w:cs="IRNazanin" w:ascii="IRNazanin" w:hAnsi="IRNazanin"/>
          <w:sz w:val="32"/>
          <w:szCs w:val="32"/>
          <w:rtl w:val="true"/>
        </w:rPr>
        <w:t xml:space="preserve">] </w:t>
      </w:r>
      <w:r>
        <w:rPr>
          <w:rFonts w:ascii="IRNazanin" w:hAnsi="IRNazanin" w:cs="IRNazanin"/>
          <w:sz w:val="32"/>
          <w:szCs w:val="32"/>
          <w:rtl w:val="true"/>
        </w:rPr>
        <w:t>پوشانده شده و آیکون قفل امنیتی نمایش داده می‌شود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در مودال پیش‌نمایش متن، کاربران غیرمجاز با پیام امنیتی مواجه شده و متن خام پیام از پاسخ سرور حذف می‌شود تا از هرگونه نشت اطلاعات در مرورگر جلوگیری گردد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۴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دروازه امضای الکترونیکی قرارداد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Regulatory Contract Gate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طبق ضوابط رگولاتوری سازمان تنظیم مقررات و مصوبات حقوقی شاهین</w:t>
      </w:r>
      <w:r>
        <w:rPr>
          <w:rFonts w:cs="IRNazanin" w:ascii="IRNazanin" w:hAnsi="IRNazanin"/>
          <w:sz w:val="32"/>
          <w:szCs w:val="32"/>
          <w:rtl w:val="true"/>
        </w:rPr>
        <w:t>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پیش از ارسال هرگونه پیامک، کسب‌وکار باید شرایط و تعهدات پذیرش مسئولیت محتوای ارسالی، عدم ارسال پیامک‌های مزاحم و رعایت ساعات مجاز ارسال را امضا کند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با اولین مراجعه به ماژول پیامک، سیستم کاربر را به صفحه امضای قرارداد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dashboard/sms/contract/sign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هدایت می‌کند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پس از ثبت تاییدیه و امضای الکترونیک، رکورد آن با آی‌پی و زمان معتبر در جدول </w:t>
      </w:r>
      <w:r>
        <w:rPr>
          <w:rFonts w:cs="IRNazanin" w:ascii="IRNazanin" w:hAnsi="IRNazanin"/>
          <w:sz w:val="32"/>
          <w:szCs w:val="32"/>
        </w:rPr>
        <w:t>sms_contract_signatures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ثبت شده و امکان ارسال و ایجاد کمپین برای کسب‌وکار فعال می‌گردد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۳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 xml:space="preserve">معرفی بخش‌ها و ویژگی‌های عملیاتی </w:t>
      </w:r>
      <w:r>
        <w:rPr>
          <w:rFonts w:cs="IRNazanin" w:ascii="IRNazanin" w:hAnsi="IRNazanin"/>
          <w:sz w:val="40"/>
          <w:szCs w:val="40"/>
          <w:rtl w:val="true"/>
        </w:rPr>
        <w:t>(</w:t>
      </w:r>
      <w:r>
        <w:rPr>
          <w:rFonts w:cs="IRNazanin" w:ascii="IRNazanin" w:hAnsi="IRNazanin"/>
          <w:sz w:val="40"/>
          <w:szCs w:val="40"/>
        </w:rPr>
        <w:t>User &amp; Feature Guide</w:t>
      </w:r>
      <w:r>
        <w:rPr>
          <w:rFonts w:cs="IRNazanin" w:ascii="IRNazanin" w:hAnsi="IRNazanin"/>
          <w:sz w:val="40"/>
          <w:szCs w:val="40"/>
          <w:rtl w:val="true"/>
        </w:rPr>
        <w:t>)</w:t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۱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ارسال پیامک تکی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Single SMS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پیشخوان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ارسال تکی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dashboard/sms/single</w:t>
      </w:r>
      <w:r>
        <w:rPr>
          <w:rFonts w:cs="IRNazanin" w:ascii="IRNazanin" w:hAnsi="IRNazanin"/>
          <w:sz w:val="32"/>
          <w:szCs w:val="32"/>
          <w:rtl w:val="true"/>
        </w:rPr>
        <w:t>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قابلیت‌ها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انتخاب سرشماره مجاز کسب‌وکار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انتخاب پوشه و دسته‌بندی سازمان‌دهی پیام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انتخاب قالب پیش‌فرض یا تایپ دستی متن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پشتیبانی از چیپ‌های هوشمند متغیرها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Smart Chips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 xml:space="preserve">نظیر </w:t>
      </w:r>
      <w:r>
        <w:rPr>
          <w:rFonts w:cs="IRNazanin" w:ascii="IRNazanin" w:hAnsi="IRNazanin"/>
          <w:sz w:val="32"/>
          <w:szCs w:val="32"/>
          <w:rtl w:val="true"/>
        </w:rPr>
        <w:t>{</w:t>
      </w:r>
      <w:r>
        <w:rPr>
          <w:rFonts w:ascii="IRNazanin" w:hAnsi="IRNazanin" w:cs="IRNazanin"/>
          <w:sz w:val="32"/>
          <w:szCs w:val="32"/>
          <w:rtl w:val="true"/>
        </w:rPr>
        <w:t>نام</w:t>
      </w:r>
      <w:r>
        <w:rPr>
          <w:rFonts w:cs="IRNazanin" w:ascii="IRNazanin" w:hAnsi="IRNazanin"/>
          <w:sz w:val="32"/>
          <w:szCs w:val="32"/>
          <w:rtl w:val="true"/>
        </w:rPr>
        <w:t>}, {</w:t>
      </w:r>
      <w:r>
        <w:rPr>
          <w:rFonts w:ascii="IRNazanin" w:hAnsi="IRNazanin" w:cs="IRNazanin"/>
          <w:sz w:val="32"/>
          <w:szCs w:val="32"/>
          <w:rtl w:val="true"/>
        </w:rPr>
        <w:t>شماره فاکتور</w:t>
      </w:r>
      <w:r>
        <w:rPr>
          <w:rFonts w:cs="IRNazanin" w:ascii="IRNazanin" w:hAnsi="IRNazanin"/>
          <w:sz w:val="32"/>
          <w:szCs w:val="32"/>
          <w:rtl w:val="true"/>
        </w:rPr>
        <w:t>}, {</w:t>
      </w:r>
      <w:r>
        <w:rPr>
          <w:rFonts w:ascii="IRNazanin" w:hAnsi="IRNazanin" w:cs="IRNazanin"/>
          <w:sz w:val="32"/>
          <w:szCs w:val="32"/>
          <w:rtl w:val="true"/>
        </w:rPr>
        <w:t>مبلغ</w:t>
      </w:r>
      <w:r>
        <w:rPr>
          <w:rFonts w:cs="IRNazanin" w:ascii="IRNazanin" w:hAnsi="IRNazanin"/>
          <w:sz w:val="32"/>
          <w:szCs w:val="32"/>
          <w:rtl w:val="true"/>
        </w:rPr>
        <w:t xml:space="preserve">} </w:t>
      </w:r>
      <w:r>
        <w:rPr>
          <w:rFonts w:ascii="IRNazanin" w:hAnsi="IRNazanin" w:cs="IRNazanin"/>
          <w:sz w:val="32"/>
          <w:szCs w:val="32"/>
          <w:rtl w:val="true"/>
        </w:rPr>
        <w:t>به جای درج دستی آکولاد که مانع از خطای املایی می‌شود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محاسبه برخط تعداد کاراکترها و پارت‌های پیامک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فارسی و انگلیسی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پیش‌نمایش بلادرنگ متن پیامک داخل فریم گرافیکی گوشی موبایل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Mobile Mockup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بررسی خودکار موجودی خط قبل از ارسال و جلوگیری از ارسال با موجودی ناکافی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۲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ارسال پیامک گروهی و کمپین‌های تبلیغاتی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Bulk SMS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پیشخوان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ارسال انبوه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dashboard/sms/bulk</w:t>
      </w:r>
      <w:r>
        <w:rPr>
          <w:rFonts w:cs="IRNazanin" w:ascii="IRNazanin" w:hAnsi="IRNazanin"/>
          <w:sz w:val="32"/>
          <w:szCs w:val="32"/>
          <w:rtl w:val="true"/>
        </w:rPr>
        <w:t>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قابلیت‌ها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فیلتر کردن دقیق جامعه مخاطبان بر اساس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 xml:space="preserve">نوع خدمت، وضعیت پرونده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جاری، اقساطی، تکمیل‌شده</w:t>
      </w:r>
      <w:r>
        <w:rPr>
          <w:rFonts w:cs="IRNazanin" w:ascii="IRNazanin" w:hAnsi="IRNazanin"/>
          <w:sz w:val="32"/>
          <w:szCs w:val="32"/>
          <w:rtl w:val="true"/>
        </w:rPr>
        <w:t>)</w:t>
      </w:r>
      <w:r>
        <w:rPr>
          <w:rFonts w:ascii="IRNazanin" w:hAnsi="IRNazanin" w:cs="IRNazanin"/>
          <w:sz w:val="32"/>
          <w:szCs w:val="32"/>
          <w:rtl w:val="true"/>
        </w:rPr>
        <w:t>، وضعیت تسهیلات و بازه زمانی، یا آپلود فایل اکسل شماره‌ها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حذف خودکار شماره‌های تکراری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De-duplication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برای کاهش هزینه کسب‌وکار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رعایت سقف مجاز روزانه بر اساس رده دسترسی کسب‌وکار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Tiers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برنزی، نقره‌ای، طلایی و</w:t>
      </w:r>
      <w:r>
        <w:rPr>
          <w:rFonts w:cs="IRNazanin" w:ascii="IRNazanin" w:hAnsi="IRNazanin"/>
          <w:sz w:val="32"/>
          <w:szCs w:val="32"/>
          <w:rtl w:val="true"/>
        </w:rPr>
        <w:t>...).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درج اجباری و غیرقابل حذف عبارت قانونی </w:t>
      </w:r>
      <w:r>
        <w:rPr>
          <w:rFonts w:cs="IRNazanin" w:ascii="IRNazanin" w:hAnsi="IRNazanin"/>
          <w:sz w:val="32"/>
          <w:szCs w:val="32"/>
          <w:rtl w:val="true"/>
        </w:rPr>
        <w:t>«</w:t>
      </w:r>
      <w:r>
        <w:rPr>
          <w:rFonts w:ascii="IRNazanin" w:hAnsi="IRNazanin" w:cs="IRNazanin"/>
          <w:sz w:val="32"/>
          <w:szCs w:val="32"/>
          <w:rtl w:val="true"/>
        </w:rPr>
        <w:t xml:space="preserve">لغو </w:t>
      </w:r>
      <w:r>
        <w:rPr>
          <w:rFonts w:ascii="IRNazanin" w:hAnsi="IRNazanin" w:cs="IRNazanin"/>
          <w:sz w:val="32"/>
          <w:szCs w:val="32"/>
        </w:rPr>
        <w:t>۱۱</w:t>
      </w:r>
      <w:r>
        <w:rPr>
          <w:rFonts w:cs="IRNazanin" w:ascii="IRNazanin" w:hAnsi="IRNazanin"/>
          <w:sz w:val="32"/>
          <w:szCs w:val="32"/>
          <w:rtl w:val="true"/>
        </w:rPr>
        <w:t xml:space="preserve">» </w:t>
      </w:r>
      <w:r>
        <w:rPr>
          <w:rFonts w:ascii="IRNazanin" w:hAnsi="IRNazanin" w:cs="IRNazanin"/>
          <w:sz w:val="32"/>
          <w:szCs w:val="32"/>
          <w:rtl w:val="true"/>
        </w:rPr>
        <w:t>در انتهای پیامک‌های تبلیغاتی طبق قوانین رگولاتوری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رصد لحظه‌ای پیشرفت کمپین و نمایش درصد ارسال‌های موفق و ناموفق در صفحه اختصاصی وضعیت کمپین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dashboard/sms/bulk/{id}/status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کمپین‌های هوشمند با هوش مصنوعی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AI Campaigns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پیشخوان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کمپین‌های هوش مصنوعی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dashboard/sms/ai</w:t>
      </w:r>
      <w:r>
        <w:rPr>
          <w:rFonts w:cs="IRNazanin" w:ascii="IRNazanin" w:hAnsi="IRNazanin"/>
          <w:sz w:val="32"/>
          <w:szCs w:val="32"/>
          <w:rtl w:val="true"/>
        </w:rPr>
        <w:t>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قابلیت‌ها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ارائه پرامپت و پیشنهاد سناریوی بازاریابی به موتور هوش مصنوعی برای تولید متون اثربخش متناسب با نیاز مشتریان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اتصال به سرویس </w:t>
      </w:r>
      <w:r>
        <w:rPr>
          <w:rFonts w:cs="IRNazanin" w:ascii="IRNazanin" w:hAnsi="IRNazanin"/>
          <w:sz w:val="32"/>
          <w:szCs w:val="32"/>
        </w:rPr>
        <w:t>LLM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از طریق کلاینت امن </w:t>
      </w:r>
      <w:r>
        <w:rPr>
          <w:rFonts w:cs="IRNazanin" w:ascii="IRNazanin" w:hAnsi="IRNazanin"/>
          <w:sz w:val="32"/>
          <w:szCs w:val="32"/>
        </w:rPr>
        <w:t>HttpLlmClient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اصل قطعی نظارت انسانی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Human-in-the-Loop</w:t>
      </w:r>
      <w:r>
        <w:rPr>
          <w:rFonts w:cs="IRNazanin" w:ascii="IRNazanin" w:hAnsi="IRNazanin"/>
          <w:sz w:val="32"/>
          <w:szCs w:val="32"/>
          <w:rtl w:val="true"/>
        </w:rPr>
        <w:t xml:space="preserve">): </w:t>
      </w:r>
      <w:r>
        <w:rPr>
          <w:rFonts w:ascii="IRNazanin" w:hAnsi="IRNazanin" w:cs="IRNazanin"/>
          <w:sz w:val="32"/>
          <w:szCs w:val="32"/>
          <w:rtl w:val="true"/>
        </w:rPr>
        <w:t xml:space="preserve">سیستم تحت هیچ شرایطی متون تولیدشده توسط </w:t>
      </w:r>
      <w:r>
        <w:rPr>
          <w:rFonts w:cs="IRNazanin" w:ascii="IRNazanin" w:hAnsi="IRNazanin"/>
          <w:sz w:val="32"/>
          <w:szCs w:val="32"/>
        </w:rPr>
        <w:t>AI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را خودکار ارسال نمی‌کند؛ کاربر ابتدا پیش‌نمایش را بررسی، ویرایش و تایید نهایی کرده و سپس دستور ارسال را صادر می‌نماید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۴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مدیریت پیام‌ها و بایگانی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Message History / Groupsms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پیشخوان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پیام‌های ارسالی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dashboard/groupsms</w:t>
      </w:r>
      <w:r>
        <w:rPr>
          <w:rFonts w:cs="IRNazanin" w:ascii="IRNazanin" w:hAnsi="IRNazanin"/>
          <w:sz w:val="32"/>
          <w:szCs w:val="32"/>
          <w:rtl w:val="true"/>
        </w:rPr>
        <w:t>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قابلیت‌ها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مشاهده وضعیت تحویل دلیوری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رسیده به گوشی، نرسیده، بلک‌لیست مخابرات، در صف ارسال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ستون تفکیک نوع ارسال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ارسال تکی یا گروهی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ستون پوشه </w:t>
      </w:r>
      <w:r>
        <w:rPr>
          <w:rFonts w:cs="IRNazanin" w:ascii="IRNazanin" w:hAnsi="IRNazanin"/>
          <w:sz w:val="32"/>
          <w:szCs w:val="32"/>
          <w:rtl w:val="true"/>
        </w:rPr>
        <w:t xml:space="preserve">/ </w:t>
      </w:r>
      <w:r>
        <w:rPr>
          <w:rFonts w:ascii="IRNazanin" w:hAnsi="IRNazanin" w:cs="IRNazanin"/>
          <w:sz w:val="32"/>
          <w:szCs w:val="32"/>
          <w:rtl w:val="true"/>
        </w:rPr>
        <w:t>دسته‌بندی پیامک با برچسب‌های رنگی مشخص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برچسب قفل محرمانگی برای پیامک‌های حساس حقوقی و مالی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فیلترهای پیشرفته بر اساس بازه تاریخ، سرشماره، گیرنده و وضعیت دلیوری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پشتیبانی کامل از رابط واکنش‌گرا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Responsive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در گوشی‌های هوشمند بدون به هم ریختگی جدول یا هدر صفحه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۵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گزارش‌ها و تراز مالی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Reports &amp; Financials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مسیرهای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گزارش‌های مصرف</w:t>
      </w:r>
      <w:r>
        <w:rPr>
          <w:rFonts w:cs="IRNazanin" w:ascii="IRNazanin" w:hAnsi="IRNazanin"/>
          <w:sz w:val="32"/>
          <w:szCs w:val="32"/>
          <w:rtl w:val="true"/>
        </w:rPr>
        <w:t>: /</w:t>
      </w:r>
      <w:r>
        <w:rPr>
          <w:rFonts w:cs="IRNazanin" w:ascii="IRNazanin" w:hAnsi="IRNazanin"/>
          <w:sz w:val="32"/>
          <w:szCs w:val="32"/>
        </w:rPr>
        <w:t>dashboard/sms/reports/otp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و </w:t>
      </w:r>
      <w:r>
        <w:rPr>
          <w:rFonts w:cs="IRNazanin" w:ascii="IRNazanin" w:hAnsi="IRNazanin"/>
          <w:sz w:val="32"/>
          <w:szCs w:val="32"/>
          <w:rtl w:val="true"/>
        </w:rPr>
        <w:t>/</w:t>
      </w:r>
      <w:r>
        <w:rPr>
          <w:rFonts w:cs="IRNazanin" w:ascii="IRNazanin" w:hAnsi="IRNazanin"/>
          <w:sz w:val="32"/>
          <w:szCs w:val="32"/>
        </w:rPr>
        <w:t>dashboard/sms/reports/advertising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>تراز و تاریخچه مالی</w:t>
      </w:r>
      <w:r>
        <w:rPr>
          <w:rFonts w:cs="IRNazanin" w:ascii="IRNazanin" w:hAnsi="IRNazanin"/>
          <w:sz w:val="32"/>
          <w:szCs w:val="32"/>
          <w:rtl w:val="true"/>
        </w:rPr>
        <w:t>: /</w:t>
      </w:r>
      <w:r>
        <w:rPr>
          <w:rFonts w:cs="IRNazanin" w:ascii="IRNazanin" w:hAnsi="IRNazanin"/>
          <w:sz w:val="32"/>
          <w:szCs w:val="32"/>
        </w:rPr>
        <w:t>dashboard/sms/financial/otp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و </w:t>
      </w:r>
      <w:r>
        <w:rPr>
          <w:rFonts w:cs="IRNazanin" w:ascii="IRNazanin" w:hAnsi="IRNazanin"/>
          <w:sz w:val="32"/>
          <w:szCs w:val="32"/>
          <w:rtl w:val="true"/>
        </w:rPr>
        <w:t>/</w:t>
      </w:r>
      <w:r>
        <w:rPr>
          <w:rFonts w:cs="IRNazanin" w:ascii="IRNazanin" w:hAnsi="IRNazanin"/>
          <w:sz w:val="32"/>
          <w:szCs w:val="32"/>
        </w:rPr>
        <w:t>dashboard/sms/financial/advertising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قابلیت‌ها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تفکیک مطلق گزارش‌های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از پیامک‌های تبلیغاتی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نمودارها و شاخص‌های آماری نرخ تحویل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Delivery Rate</w:t>
      </w:r>
      <w:r>
        <w:rPr>
          <w:rFonts w:cs="IRNazanin" w:ascii="IRNazanin" w:hAnsi="IRNazanin"/>
          <w:sz w:val="32"/>
          <w:szCs w:val="32"/>
          <w:rtl w:val="true"/>
        </w:rPr>
        <w:t>)</w:t>
      </w:r>
      <w:r>
        <w:rPr>
          <w:rFonts w:ascii="IRNazanin" w:hAnsi="IRNazanin" w:cs="IRNazanin"/>
          <w:sz w:val="32"/>
          <w:szCs w:val="32"/>
          <w:rtl w:val="true"/>
        </w:rPr>
        <w:t>، پیام‌های بلک‌لیست و ناموفق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ثبت و ردیابی تراکنش‌های کسر و شارژ در جدول </w:t>
      </w:r>
      <w:r>
        <w:rPr>
          <w:rFonts w:cs="IRNazanin" w:ascii="IRNazanin" w:hAnsi="IRNazanin"/>
          <w:sz w:val="32"/>
          <w:szCs w:val="32"/>
        </w:rPr>
        <w:t>sms_transactions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sz w:val="32"/>
          <w:szCs w:val="32"/>
          <w:rtl w:val="true"/>
        </w:rPr>
        <w:t xml:space="preserve">امکان دانلود خروجی استاندارد اکسل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Excel Export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از تمامی لاگ‌ها جهت مغایرت‌گیری مالی و حسابداری غرفه‌ها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3"/>
        <w:numPr>
          <w:ilvl w:val="2"/>
          <w:numId w:val="1"/>
        </w:numPr>
        <w:bidi w:val="1"/>
        <w:ind w:hanging="0" w:start="0"/>
        <w:jc w:val="start"/>
        <w:rPr>
          <w:rFonts w:ascii="IRNazanin" w:hAnsi="IRNazanin" w:cs="IRNazanin"/>
          <w:sz w:val="36"/>
          <w:szCs w:val="36"/>
        </w:rPr>
      </w:pPr>
      <w:r>
        <w:rPr>
          <w:rFonts w:ascii="IRNazanin" w:hAnsi="IRNazanin" w:cs="IRNazanin"/>
          <w:sz w:val="36"/>
          <w:szCs w:val="36"/>
        </w:rPr>
        <w:t>۳</w:t>
      </w:r>
      <w:r>
        <w:rPr>
          <w:rFonts w:cs="IRNazanin" w:ascii="IRNazanin" w:hAnsi="IRNazanin"/>
          <w:sz w:val="36"/>
          <w:szCs w:val="36"/>
        </w:rPr>
        <w:t>-</w:t>
      </w:r>
      <w:r>
        <w:rPr>
          <w:rFonts w:ascii="IRNazanin" w:hAnsi="IRNazanin" w:cs="IRNazanin"/>
          <w:sz w:val="36"/>
          <w:szCs w:val="36"/>
        </w:rPr>
        <w:t>۶</w:t>
      </w:r>
      <w:r>
        <w:rPr>
          <w:rFonts w:cs="IRNazanin" w:ascii="IRNazanin" w:hAnsi="IRNazanin"/>
          <w:sz w:val="36"/>
          <w:szCs w:val="36"/>
          <w:rtl w:val="true"/>
        </w:rPr>
        <w:t xml:space="preserve">. </w:t>
      </w:r>
      <w:r>
        <w:rPr>
          <w:rFonts w:ascii="IRNazanin" w:hAnsi="IRNazanin" w:cs="IRNazanin"/>
          <w:sz w:val="36"/>
          <w:szCs w:val="36"/>
          <w:rtl w:val="true"/>
        </w:rPr>
        <w:t xml:space="preserve">منوی تنظیمات زیرساختی پیامک </w:t>
      </w:r>
      <w:r>
        <w:rPr>
          <w:rFonts w:cs="IRNazanin" w:ascii="IRNazanin" w:hAnsi="IRNazanin"/>
          <w:sz w:val="36"/>
          <w:szCs w:val="36"/>
          <w:rtl w:val="true"/>
        </w:rPr>
        <w:t>(</w:t>
      </w:r>
      <w:r>
        <w:rPr>
          <w:rFonts w:cs="IRNazanin" w:ascii="IRNazanin" w:hAnsi="IRNazanin"/>
          <w:sz w:val="36"/>
          <w:szCs w:val="36"/>
        </w:rPr>
        <w:t>Settings</w:t>
      </w:r>
      <w:r>
        <w:rPr>
          <w:rFonts w:cs="IRNazanin" w:ascii="IRNazanin" w:hAnsi="IRNazanin"/>
          <w:sz w:val="36"/>
          <w:szCs w:val="36"/>
          <w:rtl w:val="true"/>
        </w:rPr>
        <w:t>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1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مسیر دسترسی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پیشخوان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پیامک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 xml:space="preserve">تنظیمات پیامک </w:t>
      </w:r>
      <w:r>
        <w:rPr>
          <w:rFonts w:cs="IRNazanin" w:ascii="IRNazanin" w:hAnsi="IRNazanin"/>
          <w:sz w:val="32"/>
          <w:szCs w:val="32"/>
          <w:rtl w:val="true"/>
        </w:rPr>
        <w:t>(/</w:t>
      </w:r>
      <w:r>
        <w:rPr>
          <w:rFonts w:cs="IRNazanin" w:ascii="IRNazanin" w:hAnsi="IRNazanin"/>
          <w:sz w:val="32"/>
          <w:szCs w:val="32"/>
        </w:rPr>
        <w:t>dashboard/sms/settings</w:t>
      </w:r>
      <w:r>
        <w:rPr>
          <w:rFonts w:cs="IRNazanin" w:ascii="IRNazanin" w:hAnsi="IRNazanin"/>
          <w:sz w:val="32"/>
          <w:szCs w:val="32"/>
          <w:rtl w:val="true"/>
        </w:rPr>
        <w:t>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بخش‌های تابعه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پنل‌های پیامکی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panels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ثبت نام درگاه پیامکی، انتخاب نوع پنل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یا تبلیغاتی</w:t>
      </w:r>
      <w:r>
        <w:rPr>
          <w:rFonts w:cs="IRNazanin" w:ascii="IRNazanin" w:hAnsi="IRNazanin"/>
          <w:sz w:val="32"/>
          <w:szCs w:val="32"/>
          <w:rtl w:val="true"/>
        </w:rPr>
        <w:t>)</w:t>
      </w:r>
      <w:r>
        <w:rPr>
          <w:rFonts w:ascii="IRNazanin" w:hAnsi="IRNazanin" w:cs="IRNazanin"/>
          <w:sz w:val="32"/>
          <w:szCs w:val="32"/>
          <w:rtl w:val="true"/>
        </w:rPr>
        <w:t>، کلیدهای وب‌سرویس و آدرس هوک دلیوری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سرشماره‌ها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senders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تعریف و اختصاص خطوط به کسب‌وکارها، وضعیت فعال</w:t>
      </w:r>
      <w:r>
        <w:rPr>
          <w:rFonts w:cs="IRNazanin" w:ascii="IRNazanin" w:hAnsi="IRNazanin"/>
          <w:sz w:val="32"/>
          <w:szCs w:val="32"/>
          <w:rtl w:val="true"/>
        </w:rPr>
        <w:t>/</w:t>
      </w:r>
      <w:r>
        <w:rPr>
          <w:rFonts w:ascii="IRNazanin" w:hAnsi="IRNazanin" w:cs="IRNazanin"/>
          <w:sz w:val="32"/>
          <w:szCs w:val="32"/>
          <w:rtl w:val="true"/>
        </w:rPr>
        <w:t>غیرفعال و قرارداد مرتبط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پوشه‌ها و دسته‌بندی‌ها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groups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ایجاد پوشه‌های سازماندهی به ازای هر کسب‌وکار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با قابلیت تعیین نشانگر محرمانه بودن برای پوشه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قالب‌های پیامک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templates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طراحی قالب‌های پویا با پارامترهای پیش‌تعریف‌شده به همراه تاریخچه نسخه‌بندی تغییرات قالب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تنظیمات هوش مصنوعی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ai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تعیین ارائه‌دهنده مدل هوش مصنوعی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cs="IRNazanin" w:ascii="IRNazanin" w:hAnsi="IRNazanin"/>
          <w:sz w:val="32"/>
          <w:szCs w:val="32"/>
        </w:rPr>
        <w:t>API Key</w:t>
      </w:r>
      <w:r>
        <w:rPr>
          <w:rFonts w:ascii="IRNazanin" w:hAnsi="IRNazanin" w:cs="IRNazanin"/>
          <w:sz w:val="32"/>
          <w:szCs w:val="32"/>
          <w:rtl w:val="true"/>
        </w:rPr>
        <w:t>، آدرس سرور، مدل و حداکثر طول متن</w:t>
      </w:r>
      <w:r>
        <w:rPr>
          <w:rFonts w:cs="IRNazanin" w:ascii="IRNazanin" w:hAnsi="IRNazanin"/>
          <w:sz w:val="32"/>
          <w:szCs w:val="32"/>
          <w:rtl w:val="true"/>
        </w:rPr>
        <w:t>).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قراردادها و </w:t>
      </w:r>
      <w:r>
        <w:rPr>
          <w:rFonts w:cs="IRNazanin" w:ascii="IRNazanin" w:hAnsi="IRNazanin"/>
          <w:b/>
          <w:sz w:val="32"/>
          <w:szCs w:val="32"/>
        </w:rPr>
        <w:t>CMS</w:t>
      </w:r>
      <w:r>
        <w:rPr>
          <w:rFonts w:cs="IRNazanin" w:ascii="IRNazanin" w:hAnsi="IRNazanin"/>
          <w:b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حقوقی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contracts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درج و به‌روزرسانی متن قراردادهای رگولاتوری توسط سوپرادمین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سطوح دسترسی مخاطبان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</w:rPr>
        <w:t>access_tiers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تعیین سقف مجاز روزانه ارسال مخاطبان بر اساس پکیج غرفه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۴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 xml:space="preserve">ساختار جداول پایگاه داده و مدل‌ها </w:t>
      </w:r>
      <w:r>
        <w:rPr>
          <w:rFonts w:cs="IRNazanin" w:ascii="IRNazanin" w:hAnsi="IRNazanin"/>
          <w:sz w:val="40"/>
          <w:szCs w:val="40"/>
          <w:rtl w:val="true"/>
        </w:rPr>
        <w:t>(</w:t>
      </w:r>
      <w:r>
        <w:rPr>
          <w:rFonts w:cs="IRNazanin" w:ascii="IRNazanin" w:hAnsi="IRNazanin"/>
          <w:sz w:val="40"/>
          <w:szCs w:val="40"/>
        </w:rPr>
        <w:t>Database Schema &amp; Models</w:t>
      </w:r>
      <w:r>
        <w:rPr>
          <w:rFonts w:cs="IRNazanin" w:ascii="IRNazanin" w:hAnsi="IRNazanin"/>
          <w:sz w:val="40"/>
          <w:szCs w:val="40"/>
          <w:rtl w:val="true"/>
        </w:rPr>
        <w:t>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نام جدول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مدل مرتبط 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(</w:t>
            </w:r>
            <w:r>
              <w:rPr>
                <w:rFonts w:cs="IRNazanin" w:ascii="IRNazanin" w:hAnsi="IRNazanin"/>
                <w:sz w:val="32"/>
                <w:szCs w:val="32"/>
              </w:rPr>
              <w:t>Eloquent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وظیفه و توضیحات فنی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sms_panels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SmsPanel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اطلاعات احراز هویت اتصال به وب‌سرویس درگاه پیامکی و وب‌هوک‌ها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sms_sender_numbers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SmsSenderNumber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سرشماره‌های ارسالی با موجودی اختصاصی تبلیغاتی 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(</w:t>
            </w:r>
            <w:r>
              <w:rPr>
                <w:rFonts w:cs="IRNazanin" w:ascii="IRNazanin" w:hAnsi="IRNazanin"/>
                <w:sz w:val="32"/>
                <w:szCs w:val="32"/>
              </w:rPr>
              <w:t>advertising_balance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 xml:space="preserve">) </w:t>
            </w: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و شناسه کسب‌وکار 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(</w:t>
            </w:r>
            <w:r>
              <w:rPr>
                <w:rFonts w:cs="IRNazanin" w:ascii="IRNazanin" w:hAnsi="IRNazanin"/>
                <w:sz w:val="32"/>
                <w:szCs w:val="32"/>
              </w:rPr>
              <w:t>business_id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sms_message_groups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SmsMessageGroup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پوشه‌ها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/</w:t>
            </w: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دسته‌بندی‌های پیامک ایزوله به ازای هر غرفه همراه با فلگ </w:t>
            </w:r>
            <w:r>
              <w:rPr>
                <w:rFonts w:cs="IRNazanin" w:ascii="IRNazanin" w:hAnsi="IRNazanin"/>
                <w:sz w:val="32"/>
                <w:szCs w:val="32"/>
              </w:rPr>
              <w:t>is_confidential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sms_message_templates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SmsMessageTemplate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قالب‌های متن پویا ایزوله به ازای غرفه، متغیرهای مجاز و تاریخچه تغییرات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groupsms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Groupsms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جدول اصلی لاگ و سوابق پیام‌ها همراه با فیلدهای جدید </w:t>
            </w:r>
            <w:r>
              <w:rPr>
                <w:rFonts w:cs="IRNazanin" w:ascii="IRNazanin" w:hAnsi="IRNazanin"/>
                <w:sz w:val="32"/>
                <w:szCs w:val="32"/>
              </w:rPr>
              <w:t>group_id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 xml:space="preserve"> </w:t>
            </w: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و </w:t>
            </w:r>
            <w:r>
              <w:rPr>
                <w:rFonts w:cs="IRNazanin" w:ascii="IRNazanin" w:hAnsi="IRNazanin"/>
                <w:sz w:val="32"/>
                <w:szCs w:val="32"/>
              </w:rPr>
              <w:t>classification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sms_messages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SmsMessage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مدل استاندارد پیامک‌ها برای ذخیره متادیتا، پیام‌های سیستمی و ارتباط با فاکتورها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sms_transactions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SmsTransaction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لاگ تمامی تغییرات مالی، کسر وجه پس از ارسال، شارژها و مبالغ تراکنش‌ها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sms_contract_signatures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SmsContractSignature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سوابق امضای تعهدنامه حقوقی توسط غرفه‌ها 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(</w:t>
            </w:r>
            <w:r>
              <w:rPr>
                <w:rFonts w:cs="IRNazanin" w:ascii="IRNazanin" w:hAnsi="IRNazanin"/>
                <w:sz w:val="32"/>
                <w:szCs w:val="32"/>
              </w:rPr>
              <w:t>IP</w:t>
            </w: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، شناسه کاربر و زمان امضا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ai_settings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AiSetting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تنظیمات ارتباط با مدل‌های هوش مصنوعی 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(</w:t>
            </w:r>
            <w:r>
              <w:rPr>
                <w:rFonts w:cs="IRNazanin" w:ascii="IRNazanin" w:hAnsi="IRNazanin"/>
                <w:sz w:val="32"/>
                <w:szCs w:val="32"/>
              </w:rPr>
              <w:t>OpenAI / Ollama / Gemini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 xml:space="preserve"> </w:t>
            </w:r>
            <w:r>
              <w:rPr>
                <w:rFonts w:ascii="IRNazanin" w:hAnsi="IRNazanin" w:cs="IRNazanin"/>
                <w:sz w:val="32"/>
                <w:szCs w:val="32"/>
                <w:rtl w:val="true"/>
              </w:rPr>
              <w:t>و</w:t>
            </w:r>
            <w:r>
              <w:rPr>
                <w:rFonts w:cs="IRNazanin" w:ascii="IRNazanin" w:hAnsi="IRNazanin"/>
                <w:sz w:val="32"/>
                <w:szCs w:val="32"/>
                <w:rtl w:val="true"/>
              </w:rPr>
              <w:t>...)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ghorfe_settings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cs="IRNazanin" w:ascii="IRNazanin" w:hAnsi="IRNazanin"/>
                <w:sz w:val="32"/>
                <w:szCs w:val="32"/>
              </w:rPr>
              <w:t>GhorfeOnlineList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jc w:val="start"/>
              <w:rPr>
                <w:rFonts w:ascii="IRNazanin" w:hAnsi="IRNazanin" w:cs="IRNazanin"/>
                <w:sz w:val="32"/>
                <w:szCs w:val="32"/>
              </w:rPr>
            </w:pPr>
            <w:r>
              <w:rPr>
                <w:rFonts w:ascii="IRNazanin" w:hAnsi="IRNazanin" w:cs="IRNazanin"/>
                <w:sz w:val="32"/>
                <w:szCs w:val="32"/>
                <w:rtl w:val="true"/>
              </w:rPr>
              <w:t xml:space="preserve">تنظیمات اختصاصی غرفه شامل کیف‌پول اختصاصی </w:t>
            </w:r>
            <w:r>
              <w:rPr>
                <w:rFonts w:cs="IRNazanin" w:ascii="IRNazanin" w:hAnsi="IRNazanin"/>
                <w:sz w:val="32"/>
                <w:szCs w:val="32"/>
              </w:rPr>
              <w:t>OTP (otp_balance)</w:t>
            </w:r>
          </w:p>
        </w:tc>
      </w:tr>
    </w:tbl>
    <w:p>
      <w:pPr>
        <w:pStyle w:val="BodyText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  <w:rtl w:val="true"/>
        </w:rPr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۵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 xml:space="preserve">کنترلرها و لایه سرویس </w:t>
      </w:r>
      <w:r>
        <w:rPr>
          <w:rFonts w:cs="IRNazanin" w:ascii="IRNazanin" w:hAnsi="IRNazanin"/>
          <w:sz w:val="40"/>
          <w:szCs w:val="40"/>
          <w:rtl w:val="true"/>
        </w:rPr>
        <w:t>(</w:t>
      </w:r>
      <w:r>
        <w:rPr>
          <w:rFonts w:cs="IRNazanin" w:ascii="IRNazanin" w:hAnsi="IRNazanin"/>
          <w:sz w:val="40"/>
          <w:szCs w:val="40"/>
        </w:rPr>
        <w:t>Controllers &amp; Service Layer</w:t>
      </w:r>
      <w:r>
        <w:rPr>
          <w:rFonts w:cs="IRNazanin" w:ascii="IRNazanin" w:hAnsi="IRNazanin"/>
          <w:sz w:val="40"/>
          <w:szCs w:val="40"/>
          <w:rtl w:val="true"/>
        </w:rPr>
        <w:t>)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کنترلرها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app/Http/Controllers/Admin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GroupsmsController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مدیریت فهرست پیام‌های ارسالی، اعمال ماسک محرمانگی سمت سرور و جزئیات پیام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SmsSingleSendController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اعتبارسنجی و ثبت درخواست‌های ارسال تکی پیامک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SmsBulkSendController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پردازش و ساخت کمپین‌های انبوه تبلیغاتی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SmsAiCampaignController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فرآیند سناریونویسی و تولید کمپین با هوش مصنوعی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SmsContractSignController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مدیریت نمایش و ثبت امضای الکترونیک قرارداد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SmsSettings</w:t>
      </w:r>
      <w:r>
        <w:rPr>
          <w:rFonts w:cs="IRNazanin" w:ascii="IRNazanin" w:hAnsi="IRNazanin"/>
          <w:sz w:val="32"/>
          <w:szCs w:val="32"/>
          <w:rtl w:val="true"/>
        </w:rPr>
        <w:t xml:space="preserve">/: </w:t>
      </w:r>
      <w:r>
        <w:rPr>
          <w:rFonts w:ascii="IRNazanin" w:hAnsi="IRNazanin" w:cs="IRNazanin"/>
          <w:sz w:val="32"/>
          <w:szCs w:val="32"/>
          <w:rtl w:val="true"/>
        </w:rPr>
        <w:t>شامل کنترلرهای مجزای تفکیک‌شده برای تنظیمات خطوط، قالب‌ها، گروه‌ها، پنل‌ها، هوش مصنوعی و قراردادها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1"/>
        <w:spacing w:before="0" w:after="0"/>
        <w:ind w:hanging="283" w:start="709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 xml:space="preserve">سرویس‌ها </w:t>
      </w:r>
      <w:r>
        <w:rPr>
          <w:rFonts w:cs="IRNazanin" w:ascii="IRNazanin" w:hAnsi="IRNazanin"/>
          <w:b/>
          <w:sz w:val="32"/>
          <w:szCs w:val="32"/>
          <w:rtl w:val="true"/>
        </w:rPr>
        <w:t>(</w:t>
      </w:r>
      <w:r>
        <w:rPr>
          <w:rFonts w:cs="IRNazanin" w:ascii="IRNazanin" w:hAnsi="IRNazanin"/>
          <w:b/>
          <w:sz w:val="32"/>
          <w:szCs w:val="32"/>
        </w:rPr>
        <w:t>app/Services</w:t>
      </w:r>
      <w:r>
        <w:rPr>
          <w:rFonts w:cs="IRNazanin" w:ascii="IRNazanin" w:hAnsi="IRNazanin"/>
          <w:b/>
          <w:sz w:val="32"/>
          <w:szCs w:val="32"/>
          <w:rtl w:val="true"/>
        </w:rPr>
        <w:t>/</w:t>
      </w:r>
      <w:r>
        <w:rPr>
          <w:rFonts w:cs="IRNazanin" w:ascii="IRNazanin" w:hAnsi="IRNazanin"/>
          <w:b/>
          <w:sz w:val="32"/>
          <w:szCs w:val="32"/>
          <w:rtl w:val="true"/>
        </w:rPr>
        <w:t>):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BalanceGuard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نگهبان موجودی اعتبار؛ بررسی اتمیک موجودی پیش از ارسال جهت ممانعت از ارسال با اعتبار منفی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DynamicParameterResolver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 xml:space="preserve">موتور جایگزینی پارامترهای پویا و تبدیل برچسب‌ها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 xml:space="preserve">مانند </w:t>
      </w:r>
      <w:r>
        <w:rPr>
          <w:rFonts w:cs="IRNazanin" w:ascii="IRNazanin" w:hAnsi="IRNazanin"/>
          <w:sz w:val="32"/>
          <w:szCs w:val="32"/>
          <w:rtl w:val="true"/>
        </w:rPr>
        <w:t>{</w:t>
      </w:r>
      <w:r>
        <w:rPr>
          <w:rFonts w:ascii="IRNazanin" w:hAnsi="IRNazanin" w:cs="IRNazanin"/>
          <w:sz w:val="32"/>
          <w:szCs w:val="32"/>
          <w:rtl w:val="true"/>
        </w:rPr>
        <w:t>نام</w:t>
      </w:r>
      <w:r>
        <w:rPr>
          <w:rFonts w:cs="IRNazanin" w:ascii="IRNazanin" w:hAnsi="IRNazanin"/>
          <w:sz w:val="32"/>
          <w:szCs w:val="32"/>
          <w:rtl w:val="true"/>
        </w:rPr>
        <w:t xml:space="preserve">}) </w:t>
      </w:r>
      <w:r>
        <w:rPr>
          <w:rFonts w:ascii="IRNazanin" w:hAnsi="IRNazanin" w:cs="IRNazanin"/>
          <w:sz w:val="32"/>
          <w:szCs w:val="32"/>
          <w:rtl w:val="true"/>
        </w:rPr>
        <w:t>به داده‌های واقعی پرونده</w:t>
      </w:r>
      <w:r>
        <w:rPr>
          <w:rFonts w:cs="IRNazanin" w:ascii="IRNazanin" w:hAnsi="IRNazanin"/>
          <w:sz w:val="32"/>
          <w:szCs w:val="32"/>
          <w:rtl w:val="true"/>
        </w:rPr>
        <w:t>/</w:t>
      </w:r>
      <w:r>
        <w:rPr>
          <w:rFonts w:ascii="IRNazanin" w:hAnsi="IRNazanin" w:cs="IRNazanin"/>
          <w:sz w:val="32"/>
          <w:szCs w:val="32"/>
          <w:rtl w:val="true"/>
        </w:rPr>
        <w:t>مخاطب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SingleSmsSendService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و </w:t>
      </w:r>
      <w:r>
        <w:rPr>
          <w:rFonts w:cs="IRNazanin" w:ascii="IRNazanin" w:hAnsi="IRNazanin"/>
          <w:sz w:val="32"/>
          <w:szCs w:val="32"/>
        </w:rPr>
        <w:t>BulkSmsSendService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>مدیریت چرخه ارسال، محاسبه پارت‌ها و برقراری ارتباط با پنل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1"/>
        <w:ind w:hanging="283" w:start="1418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</w:rPr>
        <w:t>HttpLlmClient</w:t>
      </w:r>
      <w:r>
        <w:rPr>
          <w:rFonts w:cs="IRNazanin" w:ascii="IRNazanin" w:hAnsi="IRNazanin"/>
          <w:sz w:val="32"/>
          <w:szCs w:val="32"/>
          <w:rtl w:val="true"/>
        </w:rPr>
        <w:t xml:space="preserve">: </w:t>
      </w:r>
      <w:r>
        <w:rPr>
          <w:rFonts w:ascii="IRNazanin" w:hAnsi="IRNazanin" w:cs="IRNazanin"/>
          <w:sz w:val="32"/>
          <w:szCs w:val="32"/>
          <w:rtl w:val="true"/>
        </w:rPr>
        <w:t xml:space="preserve">کلاینت ارسال درخواست به </w:t>
      </w:r>
      <w:r>
        <w:rPr>
          <w:rFonts w:cs="IRNazanin" w:ascii="IRNazanin" w:hAnsi="IRNazanin"/>
          <w:sz w:val="32"/>
          <w:szCs w:val="32"/>
        </w:rPr>
        <w:t>API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مدل‌های زبانی هوش مصنوعی با اعمال پرامپت سیستم و کنترل خطاها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orizontalLine"/>
        <w:bidi w:val="1"/>
        <w:jc w:val="start"/>
        <w:rPr>
          <w:rFonts w:ascii="IRNazanin" w:hAnsi="IRNazanin" w:cs="IRNazanin"/>
          <w:sz w:val="20"/>
          <w:szCs w:val="20"/>
        </w:rPr>
      </w:pPr>
      <w:r>
        <w:rPr>
          <w:rFonts w:cs="IRNazanin" w:ascii="IRNazanin" w:hAnsi="IRNazanin"/>
          <w:sz w:val="20"/>
          <w:szCs w:val="20"/>
          <w:rtl w:val="true"/>
        </w:rPr>
      </w:r>
    </w:p>
    <w:p>
      <w:pPr>
        <w:pStyle w:val="Heading2"/>
        <w:numPr>
          <w:ilvl w:val="1"/>
          <w:numId w:val="1"/>
        </w:numPr>
        <w:bidi w:val="1"/>
        <w:ind w:hanging="0" w:start="0"/>
        <w:jc w:val="start"/>
        <w:rPr>
          <w:rFonts w:ascii="IRNazanin" w:hAnsi="IRNazanin" w:cs="IRNazanin"/>
          <w:sz w:val="40"/>
          <w:szCs w:val="40"/>
        </w:rPr>
      </w:pPr>
      <w:r>
        <w:rPr>
          <w:rFonts w:ascii="IRNazanin" w:hAnsi="IRNazanin" w:cs="IRNazanin"/>
          <w:sz w:val="40"/>
          <w:szCs w:val="40"/>
        </w:rPr>
        <w:t>۶</w:t>
      </w:r>
      <w:r>
        <w:rPr>
          <w:rFonts w:cs="IRNazanin" w:ascii="IRNazanin" w:hAnsi="IRNazanin"/>
          <w:sz w:val="40"/>
          <w:szCs w:val="40"/>
          <w:rtl w:val="true"/>
        </w:rPr>
        <w:t xml:space="preserve">. </w:t>
      </w:r>
      <w:r>
        <w:rPr>
          <w:rFonts w:ascii="IRNazanin" w:hAnsi="IRNazanin" w:cs="IRNazanin"/>
          <w:sz w:val="40"/>
          <w:szCs w:val="40"/>
          <w:rtl w:val="true"/>
        </w:rPr>
        <w:t xml:space="preserve">پرسش‌های متداول و راهنمای رفع اشکال </w:t>
      </w:r>
      <w:r>
        <w:rPr>
          <w:rFonts w:cs="IRNazanin" w:ascii="IRNazanin" w:hAnsi="IRNazanin"/>
          <w:sz w:val="40"/>
          <w:szCs w:val="40"/>
          <w:rtl w:val="true"/>
        </w:rPr>
        <w:t>(</w:t>
      </w:r>
      <w:r>
        <w:rPr>
          <w:rFonts w:cs="IRNazanin" w:ascii="IRNazanin" w:hAnsi="IRNazanin"/>
          <w:sz w:val="40"/>
          <w:szCs w:val="40"/>
        </w:rPr>
        <w:t>FAQ &amp; Troubleshooting</w:t>
      </w:r>
      <w:r>
        <w:rPr>
          <w:rFonts w:cs="IRNazanin" w:ascii="IRNazanin" w:hAnsi="IRNazanin"/>
          <w:sz w:val="40"/>
          <w:szCs w:val="40"/>
          <w:rtl w:val="true"/>
        </w:rPr>
        <w:t>)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۱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>چرا با کلیک روی بخش پیامک، به صفحه امضای قرارداد منتقل می‌شوم؟</w:t>
      </w:r>
    </w:p>
    <w:p>
      <w:pPr>
        <w:pStyle w:val="BlockQuotationuser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علت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این کسب‌وکار هنوز قرارداد قوانین پیامکی را امضا نکرده است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 xml:space="preserve">کافیست متن تعهدنامه را مطالعه و دکمه </w:t>
      </w:r>
      <w:r>
        <w:rPr>
          <w:rFonts w:cs="IRNazanin" w:ascii="IRNazanin" w:hAnsi="IRNazanin"/>
          <w:sz w:val="32"/>
          <w:szCs w:val="32"/>
          <w:rtl w:val="true"/>
        </w:rPr>
        <w:t>«</w:t>
      </w:r>
      <w:r>
        <w:rPr>
          <w:rFonts w:ascii="IRNazanin" w:hAnsi="IRNazanin" w:cs="IRNazanin"/>
          <w:sz w:val="32"/>
          <w:szCs w:val="32"/>
          <w:rtl w:val="true"/>
        </w:rPr>
        <w:t>تایید و امضای قرارداد</w:t>
      </w:r>
      <w:r>
        <w:rPr>
          <w:rFonts w:cs="IRNazanin" w:ascii="IRNazanin" w:hAnsi="IRNazanin"/>
          <w:sz w:val="32"/>
          <w:szCs w:val="32"/>
          <w:rtl w:val="true"/>
        </w:rPr>
        <w:t xml:space="preserve">» </w:t>
      </w:r>
      <w:r>
        <w:rPr>
          <w:rFonts w:ascii="IRNazanin" w:hAnsi="IRNazanin" w:cs="IRNazanin"/>
          <w:sz w:val="32"/>
          <w:szCs w:val="32"/>
          <w:rtl w:val="true"/>
        </w:rPr>
        <w:t>را بزنید تا کل ماژول بلافاصله فعال شود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۲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>چرا در فرم ارسال تکی یا انبوه، هیچ خط ارسالی در منوی سرشماره‌ها دیده نمی‌شود؟</w:t>
      </w:r>
    </w:p>
    <w:p>
      <w:pPr>
        <w:pStyle w:val="BlockQuotationuser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علت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یا هنوز سرشماره‌ای به این کسب‌وکار تخصیص نیافته، یا خطوط موجود در وضعیت </w:t>
      </w:r>
      <w:r>
        <w:rPr>
          <w:rFonts w:cs="IRNazanin" w:ascii="IRNazanin" w:hAnsi="IRNazanin"/>
          <w:sz w:val="32"/>
          <w:szCs w:val="32"/>
          <w:rtl w:val="true"/>
        </w:rPr>
        <w:t>«</w:t>
      </w:r>
      <w:r>
        <w:rPr>
          <w:rFonts w:ascii="IRNazanin" w:hAnsi="IRNazanin" w:cs="IRNazanin"/>
          <w:sz w:val="32"/>
          <w:szCs w:val="32"/>
          <w:rtl w:val="true"/>
        </w:rPr>
        <w:t>غیرفعال</w:t>
      </w:r>
      <w:r>
        <w:rPr>
          <w:rFonts w:cs="IRNazanin" w:ascii="IRNazanin" w:hAnsi="IRNazanin"/>
          <w:sz w:val="32"/>
          <w:szCs w:val="32"/>
          <w:rtl w:val="true"/>
        </w:rPr>
        <w:t xml:space="preserve">» </w:t>
      </w:r>
      <w:r>
        <w:rPr>
          <w:rFonts w:ascii="IRNazanin" w:hAnsi="IRNazanin" w:cs="IRNazanin"/>
          <w:sz w:val="32"/>
          <w:szCs w:val="32"/>
          <w:rtl w:val="true"/>
        </w:rPr>
        <w:t>هستند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 xml:space="preserve">مدیر غرفه یا سوپرادمین می‌تواند از مسیر تنظیمات </w:t>
      </w:r>
      <w:r>
        <w:rPr>
          <w:rFonts w:cs="IRNazanin" w:ascii="IRNazanin" w:hAnsi="IRNazanin"/>
          <w:sz w:val="32"/>
          <w:szCs w:val="32"/>
          <w:rtl w:val="true"/>
        </w:rPr>
        <w:t xml:space="preserve">&gt; </w:t>
      </w:r>
      <w:r>
        <w:rPr>
          <w:rFonts w:ascii="IRNazanin" w:hAnsi="IRNazanin" w:cs="IRNazanin"/>
          <w:sz w:val="32"/>
          <w:szCs w:val="32"/>
          <w:rtl w:val="true"/>
        </w:rPr>
        <w:t>سرشماره‌ها وضعیت خطوط را بررسی کند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۳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 xml:space="preserve">چرا متن پیامک در جدول به شکل </w:t>
      </w:r>
      <w:r>
        <w:rPr>
          <w:rFonts w:cs="IRNazanin" w:ascii="IRNazanin" w:hAnsi="IRNazanin"/>
          <w:sz w:val="34"/>
          <w:szCs w:val="34"/>
          <w:rtl w:val="true"/>
        </w:rPr>
        <w:t>«[</w:t>
      </w:r>
      <w:r>
        <w:rPr>
          <w:rFonts w:ascii="IRNazanin" w:hAnsi="IRNazanin" w:cs="IRNazanin"/>
          <w:sz w:val="34"/>
          <w:szCs w:val="34"/>
          <w:rtl w:val="true"/>
        </w:rPr>
        <w:t>متن محرمانه و محافظت‌شده</w:t>
      </w:r>
      <w:r>
        <w:rPr>
          <w:rFonts w:cs="IRNazanin" w:ascii="IRNazanin" w:hAnsi="IRNazanin"/>
          <w:sz w:val="34"/>
          <w:szCs w:val="34"/>
          <w:rtl w:val="true"/>
        </w:rPr>
        <w:t xml:space="preserve">]» </w:t>
      </w:r>
      <w:r>
        <w:rPr>
          <w:rFonts w:ascii="IRNazanin" w:hAnsi="IRNazanin" w:cs="IRNazanin"/>
          <w:sz w:val="34"/>
          <w:szCs w:val="34"/>
          <w:rtl w:val="true"/>
        </w:rPr>
        <w:t>نشان داده می‌شود؟</w:t>
      </w:r>
    </w:p>
    <w:p>
      <w:pPr>
        <w:pStyle w:val="BlockQuotationuser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علت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پیام در دسته‌بندی محرمانه </w:t>
      </w:r>
      <w:r>
        <w:rPr>
          <w:rFonts w:cs="IRNazanin" w:ascii="IRNazanin" w:hAnsi="IRNazanin"/>
          <w:sz w:val="32"/>
          <w:szCs w:val="32"/>
          <w:rtl w:val="true"/>
        </w:rPr>
        <w:t>(</w:t>
      </w:r>
      <w:r>
        <w:rPr>
          <w:rFonts w:ascii="IRNazanin" w:hAnsi="IRNazanin" w:cs="IRNazanin"/>
          <w:sz w:val="32"/>
          <w:szCs w:val="32"/>
          <w:rtl w:val="true"/>
        </w:rPr>
        <w:t>مالی، حقوقی یا حراستی</w:t>
      </w:r>
      <w:r>
        <w:rPr>
          <w:rFonts w:cs="IRNazanin" w:ascii="IRNazanin" w:hAnsi="IRNazanin"/>
          <w:sz w:val="32"/>
          <w:szCs w:val="32"/>
          <w:rtl w:val="true"/>
        </w:rPr>
        <w:t xml:space="preserve">) </w:t>
      </w:r>
      <w:r>
        <w:rPr>
          <w:rFonts w:ascii="IRNazanin" w:hAnsi="IRNazanin" w:cs="IRNazanin"/>
          <w:sz w:val="32"/>
          <w:szCs w:val="32"/>
          <w:rtl w:val="true"/>
        </w:rPr>
        <w:t>ارسال شده است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 xml:space="preserve">تنها کاربرانی که دسترسی امنیتی </w:t>
      </w:r>
      <w:r>
        <w:rPr>
          <w:rFonts w:cs="IRNazanin" w:ascii="IRNazanin" w:hAnsi="IRNazanin"/>
          <w:sz w:val="32"/>
          <w:szCs w:val="32"/>
        </w:rPr>
        <w:t>view-confidential-sms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دارند مجاز به مشاهده متن واقعی آن هستند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۴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 xml:space="preserve">چرا با شارژ کردن خط تبلیغاتی، موجودی بخش پیامک‌های </w:t>
      </w:r>
      <w:r>
        <w:rPr>
          <w:rFonts w:cs="IRNazanin" w:ascii="IRNazanin" w:hAnsi="IRNazanin"/>
          <w:sz w:val="34"/>
          <w:szCs w:val="34"/>
        </w:rPr>
        <w:t>OTP</w:t>
      </w:r>
      <w:r>
        <w:rPr>
          <w:rFonts w:cs="IRNazanin" w:ascii="IRNazanin" w:hAnsi="IRNazanin"/>
          <w:sz w:val="34"/>
          <w:szCs w:val="34"/>
          <w:rtl w:val="true"/>
        </w:rPr>
        <w:t xml:space="preserve"> </w:t>
      </w:r>
      <w:r>
        <w:rPr>
          <w:rFonts w:ascii="IRNazanin" w:hAnsi="IRNazanin" w:cs="IRNazanin"/>
          <w:sz w:val="34"/>
          <w:szCs w:val="34"/>
          <w:rtl w:val="true"/>
        </w:rPr>
        <w:t>افزایش پیدا نمی‌کند؟</w:t>
      </w:r>
    </w:p>
    <w:p>
      <w:pPr>
        <w:pStyle w:val="BlockQuotationuser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علت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طبق اصل تفکیک قطعی اعتبار، خطوط تبلیغاتی و خط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کیف‌پول‌های کاملاً مجزا دارند</w:t>
      </w:r>
      <w:r>
        <w:rPr>
          <w:rFonts w:cs="IRNazanin" w:ascii="IRNazanin" w:hAnsi="IRNazanin"/>
          <w:sz w:val="32"/>
          <w:szCs w:val="32"/>
          <w:rtl w:val="true"/>
        </w:rPr>
        <w:t xml:space="preserve">. </w:t>
      </w:r>
      <w:r>
        <w:rPr>
          <w:rFonts w:ascii="IRNazanin" w:hAnsi="IRNazanin" w:cs="IRNazanin"/>
          <w:sz w:val="32"/>
          <w:szCs w:val="32"/>
          <w:rtl w:val="true"/>
        </w:rPr>
        <w:t xml:space="preserve">شارژ هر خط فقط متعلق به همان سرشماره است و برای شارژ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باید از بخش مربوط به شارژ </w:t>
      </w:r>
      <w:r>
        <w:rPr>
          <w:rFonts w:cs="IRNazanin" w:ascii="IRNazanin" w:hAnsi="IRNazanin"/>
          <w:sz w:val="32"/>
          <w:szCs w:val="32"/>
        </w:rPr>
        <w:t>OTP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>کسب‌وکار اقدام فرمایید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Heading4"/>
        <w:numPr>
          <w:ilvl w:val="3"/>
          <w:numId w:val="1"/>
        </w:numPr>
        <w:bidi w:val="1"/>
        <w:ind w:hanging="0" w:start="0"/>
        <w:jc w:val="start"/>
        <w:rPr>
          <w:rFonts w:ascii="IRNazanin" w:hAnsi="IRNazanin" w:cs="IRNazanin"/>
          <w:sz w:val="34"/>
          <w:szCs w:val="34"/>
        </w:rPr>
      </w:pPr>
      <w:r>
        <w:rPr>
          <w:rFonts w:ascii="IRNazanin" w:hAnsi="IRNazanin" w:cs="IRNazanin"/>
          <w:sz w:val="34"/>
          <w:szCs w:val="34"/>
        </w:rPr>
        <w:t>۵</w:t>
      </w:r>
      <w:r>
        <w:rPr>
          <w:rFonts w:cs="IRNazanin" w:ascii="IRNazanin" w:hAnsi="IRNazanin"/>
          <w:sz w:val="34"/>
          <w:szCs w:val="34"/>
          <w:rtl w:val="true"/>
        </w:rPr>
        <w:t xml:space="preserve">. </w:t>
      </w:r>
      <w:r>
        <w:rPr>
          <w:rFonts w:ascii="IRNazanin" w:hAnsi="IRNazanin" w:cs="IRNazanin"/>
          <w:sz w:val="34"/>
          <w:szCs w:val="34"/>
          <w:rtl w:val="true"/>
        </w:rPr>
        <w:t xml:space="preserve">چرا پس از تایپ متن در ارسال انبوه، عبارت </w:t>
      </w:r>
      <w:r>
        <w:rPr>
          <w:rFonts w:cs="IRNazanin" w:ascii="IRNazanin" w:hAnsi="IRNazanin"/>
          <w:sz w:val="34"/>
          <w:szCs w:val="34"/>
          <w:rtl w:val="true"/>
        </w:rPr>
        <w:t>«</w:t>
      </w:r>
      <w:r>
        <w:rPr>
          <w:rFonts w:ascii="IRNazanin" w:hAnsi="IRNazanin" w:cs="IRNazanin"/>
          <w:sz w:val="34"/>
          <w:szCs w:val="34"/>
          <w:rtl w:val="true"/>
        </w:rPr>
        <w:t xml:space="preserve">لغو </w:t>
      </w:r>
      <w:r>
        <w:rPr>
          <w:rFonts w:ascii="IRNazanin" w:hAnsi="IRNazanin" w:cs="IRNazanin"/>
          <w:sz w:val="34"/>
          <w:szCs w:val="34"/>
        </w:rPr>
        <w:t>۱۱</w:t>
      </w:r>
      <w:r>
        <w:rPr>
          <w:rFonts w:cs="IRNazanin" w:ascii="IRNazanin" w:hAnsi="IRNazanin"/>
          <w:sz w:val="34"/>
          <w:szCs w:val="34"/>
          <w:rtl w:val="true"/>
        </w:rPr>
        <w:t xml:space="preserve">» </w:t>
      </w:r>
      <w:r>
        <w:rPr>
          <w:rFonts w:ascii="IRNazanin" w:hAnsi="IRNazanin" w:cs="IRNazanin"/>
          <w:sz w:val="34"/>
          <w:szCs w:val="34"/>
          <w:rtl w:val="true"/>
        </w:rPr>
        <w:t>در انتهای متن اضافه می‌شود؟</w:t>
      </w:r>
    </w:p>
    <w:p>
      <w:pPr>
        <w:pStyle w:val="BlockQuotationuser"/>
        <w:bidi w:val="1"/>
        <w:jc w:val="start"/>
        <w:rPr>
          <w:rFonts w:ascii="IRNazanin" w:hAnsi="IRNazanin" w:cs="IRNazanin"/>
          <w:sz w:val="32"/>
          <w:szCs w:val="32"/>
        </w:rPr>
      </w:pPr>
      <w:r>
        <w:rPr>
          <w:rFonts w:ascii="IRNazanin" w:hAnsi="IRNazanin" w:cs="IRNazanin"/>
          <w:b/>
          <w:b/>
          <w:sz w:val="32"/>
          <w:szCs w:val="32"/>
          <w:rtl w:val="true"/>
        </w:rPr>
        <w:t>علت</w:t>
      </w:r>
      <w:r>
        <w:rPr>
          <w:rFonts w:cs="IRNazanin" w:ascii="IRNazanin" w:hAnsi="IRNazanin"/>
          <w:b/>
          <w:sz w:val="32"/>
          <w:szCs w:val="32"/>
          <w:rtl w:val="true"/>
        </w:rPr>
        <w:t>:</w:t>
      </w:r>
      <w:r>
        <w:rPr>
          <w:rFonts w:cs="IRNazanin" w:ascii="IRNazanin" w:hAnsi="IRNazanin"/>
          <w:sz w:val="32"/>
          <w:szCs w:val="32"/>
          <w:rtl w:val="true"/>
        </w:rPr>
        <w:t xml:space="preserve"> </w:t>
      </w:r>
      <w:r>
        <w:rPr>
          <w:rFonts w:ascii="IRNazanin" w:hAnsi="IRNazanin" w:cs="IRNazanin"/>
          <w:sz w:val="32"/>
          <w:szCs w:val="32"/>
          <w:rtl w:val="true"/>
        </w:rPr>
        <w:t xml:space="preserve">درج عبارت </w:t>
      </w:r>
      <w:r>
        <w:rPr>
          <w:rFonts w:cs="IRNazanin" w:ascii="IRNazanin" w:hAnsi="IRNazanin"/>
          <w:sz w:val="32"/>
          <w:szCs w:val="32"/>
          <w:rtl w:val="true"/>
        </w:rPr>
        <w:t>«</w:t>
      </w:r>
      <w:r>
        <w:rPr>
          <w:rFonts w:ascii="IRNazanin" w:hAnsi="IRNazanin" w:cs="IRNazanin"/>
          <w:sz w:val="32"/>
          <w:szCs w:val="32"/>
          <w:rtl w:val="true"/>
        </w:rPr>
        <w:t xml:space="preserve">لغو </w:t>
      </w:r>
      <w:r>
        <w:rPr>
          <w:rFonts w:ascii="IRNazanin" w:hAnsi="IRNazanin" w:cs="IRNazanin"/>
          <w:sz w:val="32"/>
          <w:szCs w:val="32"/>
        </w:rPr>
        <w:t>۱۱</w:t>
      </w:r>
      <w:r>
        <w:rPr>
          <w:rFonts w:cs="IRNazanin" w:ascii="IRNazanin" w:hAnsi="IRNazanin"/>
          <w:sz w:val="32"/>
          <w:szCs w:val="32"/>
          <w:rtl w:val="true"/>
        </w:rPr>
        <w:t xml:space="preserve">» </w:t>
      </w:r>
      <w:r>
        <w:rPr>
          <w:rFonts w:ascii="IRNazanin" w:hAnsi="IRNazanin" w:cs="IRNazanin"/>
          <w:sz w:val="32"/>
          <w:szCs w:val="32"/>
          <w:rtl w:val="true"/>
        </w:rPr>
        <w:t>در تمامی پیامک‌های تبلیغاتی طبق ضوابط رگولاتوری اجباری است و سامانه به صورت خودکار آن را در انتهای پیام درج می‌کند تا خط از مسدودسازی توسط مخابرات مصون بماند</w:t>
      </w:r>
      <w:r>
        <w:rPr>
          <w:rFonts w:cs="IRNazanin" w:ascii="IRNazanin" w:hAnsi="IRNazanin"/>
          <w:sz w:val="32"/>
          <w:szCs w:val="32"/>
          <w:rtl w:val="true"/>
        </w:rPr>
        <w:t>.</w:t>
      </w:r>
    </w:p>
    <w:p>
      <w:pPr>
        <w:pStyle w:val="BodyText"/>
        <w:bidi w:val="1"/>
        <w:spacing w:before="0" w:after="140"/>
        <w:jc w:val="start"/>
        <w:rPr>
          <w:rFonts w:ascii="IRNazanin" w:hAnsi="IRNazanin" w:cs="IRNazanin"/>
          <w:sz w:val="32"/>
          <w:szCs w:val="32"/>
        </w:rPr>
      </w:pPr>
      <w:r>
        <w:rPr>
          <w:rFonts w:cs="IRNazanin" w:ascii="IRNazanin" w:hAnsi="IRNazanin"/>
          <w:sz w:val="32"/>
          <w:szCs w:val="32"/>
          <w:rtl w:val="tru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IRNazanin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DejaVu Sans"/>
      <w:color w:val="auto"/>
      <w:kern w:val="0"/>
      <w:sz w:val="24"/>
      <w:szCs w:val="24"/>
      <w:lang w:val="en-US" w:eastAsia="zh-CN" w:bidi="fa-IR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LibreOffice/26.2.6.3$Linux_X86_64 LibreOffice_project/620$Build-3</Application>
  <AppVersion>15.0000</AppVersion>
  <Pages>8</Pages>
  <Words>1851</Words>
  <Characters>9793</Characters>
  <CharactersWithSpaces>11416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2026-10-12T01:53:33Z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