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/>
        <w:bidi w:val="0"/>
        <w:spacing w:before="0" w:after="80"/>
        <w:ind w:left="-397" w:right="0" w:hanging="0"/>
        <w:jc w:val="center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Оферта и договор</w:t>
      </w:r>
    </w:p>
    <w:p>
      <w:pPr>
        <w:pStyle w:val="Normal"/>
        <w:spacing w:before="0" w:after="300"/>
        <w:jc w:val="center"/>
        <w:rPr/>
      </w:pPr>
      <w:r>
        <w:rPr>
          <w:rFonts w:eastAsia="Times New Roman" w:cs="Times New Roman" w:ascii="Times New Roman" w:hAnsi="Times New Roman"/>
          <w:i/>
          <w:iCs/>
          <w:sz w:val="22"/>
          <w:szCs w:val="22"/>
        </w:rPr>
        <w:t>на предоставление доступа к платным материалам Telegram-бота https://t.me/trevogapodkontrolem_bot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 xml:space="preserve">Самозанятая Лошачкина-Бойчук Алиса Аркадьевна (ИНН: 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772850821560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) (далее по тексту — «Исполнитель») предлагает заключить на указанных ниже условиях оферту (далее по тексту — «Оферта») любому физическому лицу (далее по тексту — «Пользователь»), которое акцептует её условия.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Исполнитель применяет специальный налоговый режим «Налог на профессиональный доход» в соответствии с Федеральным законом от 27.11.2018 № 422-ФЗ и не является плательщиком НДС.</w:t>
      </w:r>
    </w:p>
    <w:p>
      <w:pPr>
        <w:pStyle w:val="Heading1"/>
        <w:spacing w:before="300" w:after="150"/>
        <w:rPr/>
      </w:pPr>
      <w:r>
        <w:rPr/>
        <w:t>Термины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Бот — специальный аккаунт в Telegram, управляемый программой для выполнения вспомогательных задач; название бота — @trevogapodkontrolem_bot.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Информационные материалы — цифровые материалы по теме управления тревогой, созданные творческим трудом Исполнителя: рабочая тетрадь (воркбук) «Тревога под контролем», карманные карточки-подсказки, трекер привычек в формате электронной таблицы.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Продукт — совокупность Информационных материалов, к которым Пользователь получает доступ за определённую стоимость на условиях разовой покупки (не подписка).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Акцепт — договор считается заключённым с момента перехода Пользователя по ссылке на оплату и зачисления денежных средств в полном объёме на счёт Исполнителя. Неполная оплата не является акцептом.</w:t>
      </w:r>
    </w:p>
    <w:p>
      <w:pPr>
        <w:pStyle w:val="Heading1"/>
        <w:spacing w:before="300" w:after="150"/>
        <w:rPr/>
      </w:pPr>
      <w:r>
        <w:rPr/>
        <w:t>1. Предмет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1.1. Исполнитель обязуется предоставить Пользователю доступ к Информационным материалам (далее — «Услуги») путём их однократной выдачи Пользователю через Бота либо через ссылку на страницу выдачи материалов после подтверждения оплаты.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1.2. Услуга оказывается на основании разовой (единоразовой) оплаты. Услуга не предполагает подписки, автоматического продления или периодических списаний.</w:t>
      </w:r>
    </w:p>
    <w:p>
      <w:pPr>
        <w:pStyle w:val="TextBody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1.3. Отношения Сторон регулируются нормами Гражданского кодекса РФ о договоре возмездного оказания услуг.</w:t>
      </w:r>
    </w:p>
    <w:p>
      <w:pPr>
        <w:pStyle w:val="Heading1"/>
        <w:spacing w:before="300" w:after="150"/>
        <w:rPr/>
      </w:pPr>
      <w:r>
        <w:rPr/>
        <w:t>2. Порядок оказания услуг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2.1. Услуги оказываются Исполнителем при соблюдении следующих условий: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2.1.1. Пользователь является физическим лицом, достигшим 18 лет и обладающим дееспособностью в объёме, достаточном для заключения Договора;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2.1.2. Пользователь имеет техническую возможность использовать на своём электронном устройстве приложение/программу Telegram.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2.2. Для получения доступа к Продукту Пользователю необходимо перейти в Бота по ссылке @trevogapodkontrolem_bot и следовать инструкциям для оплаты.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2.3. Не позднее 24 часов после подтверждения оплаты Пользователю предоставляется доступ к Информационным материалам — путём отправки файлов непосредственно в Бота и/или предоставления ссылки на страницу для скачивания материалов.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 xml:space="preserve">2.4. Услуги считаются оказанными надлежащим образом и принятыми Пользователем без составления актов приёма-передачи, если в течение трёх дней с момента получения доступа Пользователь не заявил письменных мотивированных возражений на 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en-US"/>
        </w:rPr>
        <w:t>alisa.boychuk32@gmail.com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.</w:t>
      </w:r>
    </w:p>
    <w:p>
      <w:pPr>
        <w:pStyle w:val="Heading1"/>
        <w:spacing w:before="300" w:after="150"/>
        <w:rPr/>
      </w:pPr>
      <w:r>
        <w:rPr/>
        <w:t>3. Финансовые условия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3.1. Стоимость Продукта «Тревога под контролем» составляет 990 (девятьсот девяносто) рублей 00 копеек за разовый доступ ко всем Информационным материалам.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3.2. Услуги оказываются только на основании полной предварительной оплаты.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3.3. После оплаты Пользователю может быть выслан электронный чек (в соответствии с требованиями законодательства о налоге на профессиональный доход) на адрес электронной почты, указанный при оплате, либо чек формируется автоматически платёжной системой.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3.4. Оплата производится через один из способов, доступных по ссылке на оплату ( Продамус или иные системы, указанные Исполнителем). Исполнитель не несёт ответственности за действия или бездействие третьих лиц, через которых проходят денежные средства при оплате.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3.5. Оплата по Договору считается совершённой в момент зачисления денежных средств на счёт Исполнителя либо в момент получения от платёжной системы подтверждённой информации о поступлении платежа.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3.6. Исполнитель вправе в одностороннем порядке изменять стоимость Продукта. Новая стоимость не распространяется на Услуги, уже оплаченные Пользователем до её изменения.</w:t>
      </w:r>
    </w:p>
    <w:p>
      <w:pPr>
        <w:pStyle w:val="Heading1"/>
        <w:spacing w:before="300" w:after="150"/>
        <w:rPr/>
      </w:pPr>
      <w:r>
        <w:rPr/>
        <w:t>4. Права и обязанности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4.1. Исполнитель вправе: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4.1.1. в одностороннем порядке изменять состав и содержание Информационных материалов, дорабатывать и обновлять их;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4.1.2. требовать от Пользователя своевременной и полной оплаты Услуг;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4.1.3. привлекать третьих лиц для исполнения своих обязательств по Договору (в том числе платёжных агрегаторов).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4.2. Исполнитель обязуется: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4.2.1. своевременно и в полном объёме предоставить доступ к оплаченным Информационным материалам;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4.2.2. удалять по обоснованному требованию Пользователя его персональные данные, за исключением случаев, когда их хранение требуется по закону.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4.3. Пользователь имеет право: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4.3.1. требовать от Исполнителя надлежащего оказания Услуг;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 xml:space="preserve">4.3.2. обращаться к Исполнителю по всем вопросам, связанным с оказанием Услуг, через Бота или на электронную почту 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en-US"/>
        </w:rPr>
        <w:t>alisa.boychuk32@gmail.com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4.4. Пользователь обязан: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4.4.1. предоставить достоверные данные, необходимые для получения доступа к Продукту;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4.4.2. не копировать, не передавать третьим лицам и не распространять полученные Информационные материалы без предварительного письменного согласия Исполнителя;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4.4.3. оплатить Услуги в полном объёме в соответствии с условиями Договора.</w:t>
      </w:r>
    </w:p>
    <w:p>
      <w:pPr>
        <w:pStyle w:val="Heading1"/>
        <w:spacing w:before="300" w:after="150"/>
        <w:rPr/>
      </w:pPr>
      <w:r>
        <w:rPr/>
        <w:t>5. Интеллектуальная собственность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5.1. Все Информационные материалы являются результатом интеллектуальной деятельности Исполнителя и защищены законодательством Российской Федерации об охране интеллектуальной собственности, авторских и смежных прав.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5.2. Исключительные права на Информационные материалы принадлежат Исполнителю.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5.3. Информационные материалы предназначены исключительно для личного использования Пользователем.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5.4. Пользователю запрещено копировать, распространять, публиковать, перепродавать Информационные материалы или создавать на их основе производные продукты без письменного согласия Исполнителя.</w:t>
      </w:r>
    </w:p>
    <w:p>
      <w:pPr>
        <w:pStyle w:val="Heading1"/>
        <w:spacing w:before="300" w:after="150"/>
        <w:rPr/>
      </w:pPr>
      <w:r>
        <w:rPr/>
        <w:t>6. Гарантии и ограничение ответственности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6.1. Пользователь подтверждает и гарантирует, что указал достоверные данные и полностью ознакомился с условиями настоящей Оферты.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6.2. Пользователь понимает и соглашается, что Информационные материалы носят характер самопомощи и общей психологической информации, не являются медицинской или психотерапевтической услугой, индивидуальной консультацией специалиста и не заменяют обращение к врачу или психотерапевту при наличии клинически значимых симптомов.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6.3. Ответственность Исполнителя по настоящей Оферте ограничена суммой, уплаченной Пользователем за Продукт.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6.4. Исполнитель не несёт ответственности за: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6.4.1. технические неполадки устройств Пользователя, препятствующие использованию материалов;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6.4.2. последствия утери или разглашения Пользователем своих учётных данных;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6.4.3. перебои в работе Telegram, платёжных систем или интернет-соединения, находящиеся вне контроля Исполнителя;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6.4.4. субъективную оценку Пользователем полезности материалов — такая оценка не является основанием считать Услуги оказанными ненадлежащим образом.</w:t>
      </w:r>
    </w:p>
    <w:p>
      <w:pPr>
        <w:pStyle w:val="Heading1"/>
        <w:spacing w:before="300" w:after="150"/>
        <w:rPr/>
      </w:pPr>
      <w:r>
        <w:rPr/>
        <w:t>7. Возврат денежных средств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7.1. Поскольку Продукт представляет собой цифровой контент, доступ к которому предоставляется сразу после оплаты, возврат денежных средств после получения доступа к материалам не производится, за исключением случаев, предусмотренных законодательством РФ о защите прав потребителей.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7.2. В случае технической ошибки (двойное списание, не предоставление доступа по вине Исполнителя) Пользователь вправе обратиться на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en-US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en-US"/>
        </w:rPr>
        <w:t>alisa.boychuk32@gmail.com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en-US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для урегулирования вопроса.</w:t>
      </w:r>
    </w:p>
    <w:p>
      <w:pPr>
        <w:pStyle w:val="Heading1"/>
        <w:spacing w:before="300" w:after="150"/>
        <w:rPr/>
      </w:pPr>
      <w:r>
        <w:rPr/>
        <w:t>8. Конфиденциальность и персональные данные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8.1. Исполнитель обрабатывает персональные данные Пользователя исключительно в целях исполнения настоящего Договора, в соответствии с Федеральным законом от 27.07.2006 № 152-ФЗ «О персональных данных».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8.2. Состав обрабатываемых данных: имя пользователя Telegram, адрес электронной почты (при указании), сведения об оплате.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8.3. Персональные данные не передаются третьим лицам, за исключением случаев, необходимых для исполнения Договора (например, платёжным системам для обработки оплаты).</w:t>
      </w:r>
    </w:p>
    <w:p>
      <w:pPr>
        <w:pStyle w:val="Heading1"/>
        <w:spacing w:before="300" w:after="150"/>
        <w:rPr/>
      </w:pPr>
      <w:r>
        <w:rPr/>
        <w:t>9. Прочие условия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9.1. Договор вступает в силу с момента акцепта и действует до полного исполнения Сторонами своих обязательств.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9.2. Исполнитель вправе в одностороннем порядке вносить изменения в условия Оферты. Изменения вступают в силу с момента публикации новой редакции в Боте.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9.3. Продолжение использования материалов после внесения изменений означает согласие Пользователя с новой редакцией Оферты.</w:t>
      </w:r>
    </w:p>
    <w:p>
      <w:pPr>
        <w:pStyle w:val="Normal"/>
        <w:spacing w:lineRule="exact" w:line="300" w:before="0" w:after="140"/>
        <w:jc w:val="both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</w:rPr>
        <w:t>9.4. Все споры по Договору решаются путём переговоров, а при не достижении согласия — в соответствии с действующим законодательством Российской Федерации.</w:t>
      </w:r>
    </w:p>
    <w:p>
      <w:pPr>
        <w:pStyle w:val="Normal"/>
        <w:spacing w:lineRule="exact" w:line="300" w:before="0" w:after="140"/>
        <w:jc w:val="both"/>
        <w:rPr>
          <w:rFonts w:ascii="Times New Roman" w:hAnsi="Times New Roman" w:eastAsia="Times New Roman" w:cs="Times New Roman"/>
          <w:b w:val="false"/>
          <w:b w:val="false"/>
          <w:bCs w:val="false"/>
          <w:sz w:val="22"/>
          <w:szCs w:val="22"/>
        </w:rPr>
      </w:pPr>
      <w:r>
        <w:rPr/>
      </w:r>
    </w:p>
    <w:p>
      <w:pPr>
        <w:pStyle w:val="Normal"/>
        <w:spacing w:lineRule="exact" w:line="300" w:before="0" w:after="140"/>
        <w:jc w:val="both"/>
        <w:rPr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Данные Исполнителя</w:t>
      </w:r>
    </w:p>
    <w:p>
      <w:pPr>
        <w:pStyle w:val="Normal"/>
        <w:spacing w:lineRule="auto" w:line="240" w:before="0" w:after="140"/>
        <w:jc w:val="left"/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ru-RU"/>
        </w:rPr>
        <w:t>Самозанятая Лошачкина-Бойчук Алиса Аркадьевна</w:t>
      </w:r>
    </w:p>
    <w:p>
      <w:pPr>
        <w:pStyle w:val="Normal"/>
        <w:spacing w:lineRule="auto" w:line="240" w:before="0" w:after="140"/>
        <w:jc w:val="left"/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ru-RU"/>
        </w:rPr>
        <w:t xml:space="preserve">ИНН:  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ru-RU"/>
        </w:rPr>
        <w:t>772850821560</w:t>
      </w:r>
    </w:p>
    <w:p>
      <w:pPr>
        <w:pStyle w:val="Normal"/>
        <w:spacing w:lineRule="auto" w:line="240" w:before="0" w:after="140"/>
        <w:jc w:val="left"/>
        <w:rPr/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ru-RU"/>
        </w:rPr>
        <w:t xml:space="preserve">Электронная почта: </w:t>
      </w:r>
      <w:hyperlink r:id="rId2">
        <w:r>
          <w:rPr>
            <w:rStyle w:val="InternetLink"/>
            <w:rFonts w:eastAsia="Times New Roman" w:cs="Times New Roman" w:ascii="Times New Roman" w:hAnsi="Times New Roman"/>
            <w:b w:val="false"/>
            <w:bCs w:val="false"/>
            <w:sz w:val="22"/>
            <w:szCs w:val="22"/>
            <w:lang w:val="ru-RU"/>
          </w:rPr>
          <w:t>alisa.boychuk32@gmail.com</w:t>
        </w:r>
      </w:hyperlink>
    </w:p>
    <w:p>
      <w:pPr>
        <w:pStyle w:val="Normal"/>
        <w:spacing w:lineRule="auto" w:line="240" w:before="0" w:after="140"/>
        <w:jc w:val="left"/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ru-RU"/>
        </w:rPr>
        <w:t>Т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ru-RU"/>
        </w:rPr>
        <w:t>елефон: 8(977)3916256</w:t>
      </w:r>
    </w:p>
    <w:p>
      <w:pPr>
        <w:pStyle w:val="Normal"/>
        <w:spacing w:lineRule="auto" w:line="240" w:before="0" w:after="140"/>
        <w:jc w:val="left"/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ru-RU"/>
        </w:rPr>
        <w:t>Telegram-бот: @trevogapodkontrolem_bot</w:t>
      </w:r>
    </w:p>
    <w:p>
      <w:pPr>
        <w:pStyle w:val="Normal"/>
        <w:spacing w:lineRule="auto" w:line="240" w:before="0" w:after="140"/>
        <w:jc w:val="left"/>
        <w:rPr>
          <w:lang w:val="ru-RU"/>
        </w:rPr>
      </w:pPr>
      <w:r>
        <w:rPr>
          <w:rFonts w:eastAsia="Times New Roman" w:cs="Times New Roman" w:ascii="Times New Roman" w:hAnsi="Times New Roman"/>
          <w:b/>
          <w:bCs/>
          <w:sz w:val="22"/>
          <w:szCs w:val="22"/>
          <w:lang w:val="ru-RU"/>
        </w:rPr>
        <w:t>Способы оплаты: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ru-RU"/>
        </w:rPr>
        <w:t xml:space="preserve"> </w:t>
      </w:r>
    </w:p>
    <w:p>
      <w:pPr>
        <w:pStyle w:val="Normal"/>
        <w:spacing w:lineRule="auto" w:line="240" w:before="0" w:after="140"/>
        <w:jc w:val="left"/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ru-RU"/>
        </w:rPr>
        <w:t xml:space="preserve">Платежная система 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lang w:val="ru-RU"/>
        </w:rPr>
        <w:t>Продамус</w:t>
      </w:r>
    </w:p>
    <w:p>
      <w:pPr>
        <w:pStyle w:val="Normal"/>
        <w:spacing w:lineRule="exact" w:line="300" w:before="0" w:after="140"/>
        <w:jc w:val="both"/>
        <w:rPr>
          <w:rFonts w:ascii="Times New Roman" w:hAnsi="Times New Roman" w:eastAsia="Times New Roman" w:cs="Times New Roman"/>
          <w:i/>
          <w:i/>
          <w:iCs/>
          <w:sz w:val="22"/>
          <w:szCs w:val="22"/>
        </w:rPr>
      </w:pPr>
      <w:r>
        <w:rPr/>
      </w:r>
    </w:p>
    <w:sectPr>
      <w:headerReference w:type="default" r:id="rId3"/>
      <w:type w:val="nextPage"/>
      <w:pgSz w:w="11906" w:h="16838"/>
      <w:pgMar w:left="1440" w:right="1440" w:header="1440" w:top="1967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Arial">
    <w:charset w:val="cc"/>
    <w:family w:val="swiss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20"/>
  <w:defaultTabStop w:val="72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lang w:val="ru-RU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Calibri" w:hAnsi="Calibri" w:eastAsia="NSimSun" w:cs="Arial"/>
      <w:color w:val="auto"/>
      <w:kern w:val="0"/>
      <w:sz w:val="20"/>
      <w:szCs w:val="20"/>
      <w:lang w:val="ru-RU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Internet 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jc w:val="left"/>
    </w:pPr>
    <w:rPr>
      <w:rFonts w:ascii="Calibri" w:hAnsi="Calibri" w:eastAsia="NSimSun" w:cs="Arial"/>
      <w:b/>
      <w:bCs/>
      <w:color w:val="auto"/>
      <w:kern w:val="0"/>
      <w:sz w:val="20"/>
      <w:szCs w:val="20"/>
      <w:lang w:val="ru-RU" w:eastAsia="zh-CN" w:bidi="hi-IN"/>
    </w:rPr>
  </w:style>
  <w:style w:type="paragraph" w:styleId="ListParagraph">
    <w:name w:val="List Paragraph"/>
    <w:qFormat/>
    <w:pPr>
      <w:widowControl/>
      <w:bidi w:val="0"/>
      <w:jc w:val="left"/>
    </w:pPr>
    <w:rPr>
      <w:rFonts w:ascii="Calibri" w:hAnsi="Calibri" w:eastAsia="NSimSun" w:cs="Arial"/>
      <w:color w:val="auto"/>
      <w:kern w:val="0"/>
      <w:sz w:val="20"/>
      <w:szCs w:val="20"/>
      <w:lang w:val="ru-RU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">
    <w:name w:val="Header"/>
    <w:basedOn w:val="Normal"/>
    <w:pPr>
      <w:suppressLineNumbers/>
      <w:tabs>
        <w:tab w:val="clear" w:pos="720"/>
        <w:tab w:val="center" w:pos="4513" w:leader="none"/>
        <w:tab w:val="right" w:pos="9026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lisa.boychuk32@gmail.com" TargetMode="Externa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Neat_Office/6.2.8.2$Windows_x86 LibreOffice_project/</Application>
  <Pages>5</Pages>
  <Words>1028</Words>
  <Characters>7651</Characters>
  <CharactersWithSpaces>8617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2026-08-02T19:12:52Z</dcterms:created>
  <dc:creator>Un-named</dc:creator>
  <dc:description/>
  <dc:language>ru-RU</dc:language>
  <cp:lastModifiedBy/>
  <dcterms:modified xsi:type="dcterms:W3CDTF">2026-08-02T22:56:07Z</dcterms:modified>
  <cp:revision>2</cp:revision>
  <dc:subject/>
  <dc:title/>
</cp:coreProperties>
</file>