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7C076" w14:textId="5476CF59" w:rsidR="00E35CAA" w:rsidRPr="00E35CAA" w:rsidRDefault="00E35CAA" w:rsidP="00E35CAA">
      <w:pPr>
        <w:rPr>
          <w:b/>
          <w:bCs/>
        </w:rPr>
      </w:pPr>
      <w:r w:rsidRPr="00E35CAA">
        <w:rPr>
          <w:b/>
          <w:bCs/>
        </w:rPr>
        <w:t>(10- Building Folder)</w:t>
      </w:r>
    </w:p>
    <w:p w14:paraId="037C096A" w14:textId="55A79123" w:rsidR="00E35CAA" w:rsidRPr="00E35CAA" w:rsidRDefault="00E35CAA" w:rsidP="00E35CAA">
      <w:r w:rsidRPr="00E35CAA">
        <w:t>PROJECT OVERVIEW</w:t>
      </w:r>
    </w:p>
    <w:p w14:paraId="4881DFA1" w14:textId="05D19E03" w:rsidR="00E35CAA" w:rsidRPr="00E35CAA" w:rsidRDefault="00E35CAA" w:rsidP="00E35CAA">
      <w:r w:rsidRPr="00E35CAA">
        <w:t xml:space="preserve">This </w:t>
      </w:r>
      <w:r w:rsidRPr="00E35CAA">
        <w:t>mixed-use</w:t>
      </w:r>
      <w:r w:rsidRPr="00E35CAA">
        <w:t xml:space="preserve"> building is designed as a contemporary landmark within an urban district of Dubai. The architecture is shaped by horizontal floor plates, deep terraces and a strong central massing element that gives the building a clear identity. The </w:t>
      </w:r>
      <w:proofErr w:type="gramStart"/>
      <w:r w:rsidRPr="00E35CAA">
        <w:t>façade</w:t>
      </w:r>
      <w:proofErr w:type="gramEnd"/>
      <w:r w:rsidRPr="00E35CAA">
        <w:t xml:space="preserve"> combines glass, stone and wood accents to create depth across different daylight conditions.</w:t>
      </w:r>
    </w:p>
    <w:p w14:paraId="396CFF34" w14:textId="77777777" w:rsidR="00E35CAA" w:rsidRPr="00E35CAA" w:rsidRDefault="00E35CAA" w:rsidP="00E35CAA">
      <w:r w:rsidRPr="00E35CAA">
        <w:t>The entrance is defined by sculpted forms, polished stone surfaces and integrated lighting that frames the arrival zone. The ground level supports retail and public activity, while the upper floors offer workspace, private suites or serviced residential units depending on the operational program. Deep balconies with planted edges enhance shading and improve comfort.</w:t>
      </w:r>
    </w:p>
    <w:p w14:paraId="25872DF5" w14:textId="77777777" w:rsidR="00E35CAA" w:rsidRPr="00E35CAA" w:rsidRDefault="00E35CAA" w:rsidP="00E35CAA">
      <w:r w:rsidRPr="00E35CAA">
        <w:t>The exterior composition emphasizes layered geometry, vertical rhythm and generous glazing that connects interior zones with the surrounding environment. At night, a coordinated lighting scheme highlights the structural lines and creates a refined presence along the street.</w:t>
      </w:r>
    </w:p>
    <w:p w14:paraId="29E7A350" w14:textId="6B65ED4F" w:rsidR="00E35CAA" w:rsidRPr="00E35CAA" w:rsidRDefault="00E35CAA" w:rsidP="00E35CAA">
      <w:r w:rsidRPr="00E35CAA">
        <w:t>This project is suitable for commercial, hospitality or residential use, and can anchor a premium urban development in Dubai.</w:t>
      </w:r>
    </w:p>
    <w:p w14:paraId="3670F480" w14:textId="77777777" w:rsidR="00E35CAA" w:rsidRPr="00E35CAA" w:rsidRDefault="00E35CAA" w:rsidP="00E35CAA">
      <w:r w:rsidRPr="00E35CAA">
        <w:t>PROJECT DETAILS</w:t>
      </w:r>
    </w:p>
    <w:p w14:paraId="2660B46F" w14:textId="77777777" w:rsidR="00E35CAA" w:rsidRPr="00E35CAA" w:rsidRDefault="00E35CAA" w:rsidP="00E35CAA">
      <w:r w:rsidRPr="00E35CAA">
        <w:t>Project Name: Urban Terraces Mixed Use Building</w:t>
      </w:r>
      <w:r w:rsidRPr="00E35CAA">
        <w:br/>
        <w:t>Location: Dubai, UAE</w:t>
      </w:r>
      <w:r w:rsidRPr="00E35CAA">
        <w:br/>
        <w:t>Type: Mixed Use Development</w:t>
      </w:r>
      <w:r w:rsidRPr="00E35CAA">
        <w:br/>
        <w:t>Plot Size: Approximately 3,500 to 4,500 sqm</w:t>
      </w:r>
      <w:r w:rsidRPr="00E35CAA">
        <w:br/>
        <w:t>Built Up Area: Approximately 8,000 to 10,000 sqm</w:t>
      </w:r>
      <w:r w:rsidRPr="00E35CAA">
        <w:br/>
        <w:t>Scope: Architecture and Visualization</w:t>
      </w:r>
    </w:p>
    <w:p w14:paraId="66F6C94F" w14:textId="77777777" w:rsidR="00E35CAA" w:rsidRPr="00E35CAA" w:rsidRDefault="00E35CAA" w:rsidP="00E35CAA">
      <w:r w:rsidRPr="00E35CAA">
        <w:t>CLIENT</w:t>
      </w:r>
    </w:p>
    <w:p w14:paraId="2495C460" w14:textId="77777777" w:rsidR="00E35CAA" w:rsidRPr="00E35CAA" w:rsidRDefault="00E35CAA" w:rsidP="00E35CAA">
      <w:r w:rsidRPr="00E35CAA">
        <w:t>Confidential</w:t>
      </w:r>
    </w:p>
    <w:p w14:paraId="209B6733" w14:textId="77777777" w:rsidR="00E35CAA" w:rsidRPr="00E35CAA" w:rsidRDefault="00E35CAA" w:rsidP="00E35CAA">
      <w:r w:rsidRPr="00E35CAA">
        <w:t>BUDGET RANGE</w:t>
      </w:r>
    </w:p>
    <w:p w14:paraId="04D2DE95" w14:textId="77777777" w:rsidR="00E35CAA" w:rsidRPr="00E35CAA" w:rsidRDefault="00E35CAA" w:rsidP="00E35CAA">
      <w:r w:rsidRPr="00E35CAA">
        <w:t>USD 15,000,000 to USD 22,000,000</w:t>
      </w:r>
    </w:p>
    <w:p w14:paraId="28B19F72" w14:textId="77777777" w:rsidR="00E35CAA" w:rsidRPr="00E35CAA" w:rsidRDefault="00E35CAA" w:rsidP="00E35CAA">
      <w:r w:rsidRPr="00E35CAA">
        <w:t>PROJECT TIMELINE</w:t>
      </w:r>
    </w:p>
    <w:p w14:paraId="413E9D6C" w14:textId="77777777" w:rsidR="00E35CAA" w:rsidRPr="00E35CAA" w:rsidRDefault="00E35CAA" w:rsidP="00E35CAA">
      <w:r w:rsidRPr="00E35CAA">
        <w:t>Construction Timeline: 18 months total duration</w:t>
      </w:r>
    </w:p>
    <w:p w14:paraId="1A2A1D3E" w14:textId="77777777" w:rsidR="00E35CAA" w:rsidRPr="00E35CAA" w:rsidRDefault="00E35CAA" w:rsidP="00E35CAA">
      <w:r w:rsidRPr="00E35CAA">
        <w:t>STATUS</w:t>
      </w:r>
    </w:p>
    <w:p w14:paraId="5CB0814E" w14:textId="77777777" w:rsidR="00E35CAA" w:rsidRPr="00E35CAA" w:rsidRDefault="00E35CAA" w:rsidP="00E35CAA">
      <w:r w:rsidRPr="00E35CAA">
        <w:lastRenderedPageBreak/>
        <w:t>In Design</w:t>
      </w:r>
    </w:p>
    <w:p w14:paraId="7A5D667F" w14:textId="77777777" w:rsidR="00E35CAA" w:rsidRPr="00E35CAA" w:rsidRDefault="00E35CAA" w:rsidP="00E35CAA">
      <w:r w:rsidRPr="00E35CAA">
        <w:t>SERVICES PROVIDED</w:t>
      </w:r>
    </w:p>
    <w:p w14:paraId="59700F43" w14:textId="45F25BA0" w:rsidR="00E35CAA" w:rsidRPr="00E35CAA" w:rsidRDefault="00E35CAA" w:rsidP="00E35CAA">
      <w:r w:rsidRPr="00E35CAA">
        <w:t>Architectural massing and façade development</w:t>
      </w:r>
      <w:r w:rsidRPr="00E35CAA">
        <w:br/>
        <w:t>Circulation and arrival planning</w:t>
      </w:r>
      <w:r w:rsidRPr="00E35CAA">
        <w:br/>
        <w:t>Terrace and balcony design</w:t>
      </w:r>
      <w:r w:rsidRPr="00E35CAA">
        <w:br/>
        <w:t>Ground floor commercial layout</w:t>
      </w:r>
      <w:r w:rsidRPr="00E35CAA">
        <w:br/>
        <w:t>Lighting design for exterior zones</w:t>
      </w:r>
      <w:r w:rsidRPr="00E35CAA">
        <w:br/>
        <w:t>Visualization and presentation package</w:t>
      </w:r>
    </w:p>
    <w:p w14:paraId="3B06759A" w14:textId="77777777" w:rsidR="00E35CAA" w:rsidRPr="00E35CAA" w:rsidRDefault="00E35CAA" w:rsidP="00E35CAA">
      <w:r w:rsidRPr="00E35CAA">
        <w:t>PROJECT TAGS</w:t>
      </w:r>
    </w:p>
    <w:p w14:paraId="3129E59A" w14:textId="38EDF4C2" w:rsidR="00E35CAA" w:rsidRPr="00E35CAA" w:rsidRDefault="00E35CAA" w:rsidP="00E35CAA">
      <w:r w:rsidRPr="00E35CAA">
        <w:t>Mixed Use</w:t>
      </w:r>
      <w:r w:rsidRPr="00E35CAA">
        <w:br/>
        <w:t>Dubai</w:t>
      </w:r>
      <w:r w:rsidRPr="00E35CAA">
        <w:br/>
        <w:t>Commercial Architecture</w:t>
      </w:r>
      <w:r w:rsidRPr="00E35CAA">
        <w:br/>
        <w:t>Modern Façade Design</w:t>
      </w:r>
      <w:r w:rsidRPr="00E35CAA">
        <w:br/>
        <w:t>Urban Landmark</w:t>
      </w:r>
    </w:p>
    <w:p w14:paraId="2F5A11D3" w14:textId="77777777" w:rsidR="00E35CAA" w:rsidRPr="00E35CAA" w:rsidRDefault="00E35CAA" w:rsidP="00E35CAA">
      <w:r w:rsidRPr="00E35CAA">
        <w:t>KEY FEATURES</w:t>
      </w:r>
    </w:p>
    <w:p w14:paraId="2D6AA412" w14:textId="77777777" w:rsidR="00E35CAA" w:rsidRPr="00E35CAA" w:rsidRDefault="00E35CAA" w:rsidP="00E35CAA">
      <w:r w:rsidRPr="00E35CAA">
        <w:t>Central Architectural Core</w:t>
      </w:r>
      <w:r w:rsidRPr="00E35CAA">
        <w:br/>
        <w:t>Layered Terrace Façade</w:t>
      </w:r>
      <w:r w:rsidRPr="00E35CAA">
        <w:br/>
        <w:t>Sculpted Entrance Canopy</w:t>
      </w:r>
      <w:r w:rsidRPr="00E35CAA">
        <w:br/>
        <w:t>Integrated Exterior Lighting</w:t>
      </w:r>
      <w:r w:rsidRPr="00E35CAA">
        <w:br/>
        <w:t>Full Height Glazing</w:t>
      </w:r>
      <w:r w:rsidRPr="00E35CAA">
        <w:br/>
        <w:t>Stone and Wood Exterior Palette</w:t>
      </w:r>
      <w:r w:rsidRPr="00E35CAA">
        <w:br/>
        <w:t>Ground Level Commercial Frontage</w:t>
      </w:r>
      <w:r w:rsidRPr="00E35CAA">
        <w:br/>
        <w:t>Planted Balcony Edges</w:t>
      </w:r>
    </w:p>
    <w:p w14:paraId="297AF1D5" w14:textId="77777777" w:rsidR="00352070" w:rsidRDefault="00352070"/>
    <w:sectPr w:rsidR="003520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CAA"/>
    <w:rsid w:val="0022576F"/>
    <w:rsid w:val="00235943"/>
    <w:rsid w:val="00352070"/>
    <w:rsid w:val="00C85497"/>
    <w:rsid w:val="00CE259C"/>
    <w:rsid w:val="00D40DD8"/>
    <w:rsid w:val="00E35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AC5A0"/>
  <w15:chartTrackingRefBased/>
  <w15:docId w15:val="{E7EAD596-866C-45BD-9201-3355CD375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C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C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C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C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C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C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C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C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C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C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CAA"/>
    <w:rPr>
      <w:rFonts w:eastAsiaTheme="majorEastAsia" w:cstheme="majorBidi"/>
      <w:color w:val="272727" w:themeColor="text1" w:themeTint="D8"/>
    </w:rPr>
  </w:style>
  <w:style w:type="paragraph" w:styleId="Title">
    <w:name w:val="Title"/>
    <w:basedOn w:val="Normal"/>
    <w:next w:val="Normal"/>
    <w:link w:val="TitleChar"/>
    <w:uiPriority w:val="10"/>
    <w:qFormat/>
    <w:rsid w:val="00E35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CAA"/>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E35CAA"/>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E35CAA"/>
    <w:pPr>
      <w:spacing w:before="160"/>
      <w:jc w:val="center"/>
    </w:pPr>
    <w:rPr>
      <w:i/>
      <w:iCs/>
      <w:color w:val="000000" w:themeColor="text1"/>
    </w:rPr>
  </w:style>
  <w:style w:type="character" w:customStyle="1" w:styleId="QuoteChar">
    <w:name w:val="Quote Char"/>
    <w:basedOn w:val="DefaultParagraphFont"/>
    <w:link w:val="Quote"/>
    <w:uiPriority w:val="29"/>
    <w:rsid w:val="00E35CAA"/>
    <w:rPr>
      <w:i/>
      <w:iCs/>
      <w:color w:val="000000" w:themeColor="text1"/>
    </w:rPr>
  </w:style>
  <w:style w:type="paragraph" w:styleId="ListParagraph">
    <w:name w:val="List Paragraph"/>
    <w:basedOn w:val="Normal"/>
    <w:uiPriority w:val="34"/>
    <w:qFormat/>
    <w:rsid w:val="00E35CAA"/>
    <w:pPr>
      <w:ind w:left="720"/>
      <w:contextualSpacing/>
    </w:pPr>
  </w:style>
  <w:style w:type="character" w:styleId="IntenseEmphasis">
    <w:name w:val="Intense Emphasis"/>
    <w:basedOn w:val="DefaultParagraphFont"/>
    <w:uiPriority w:val="21"/>
    <w:qFormat/>
    <w:rsid w:val="00E35CAA"/>
    <w:rPr>
      <w:i/>
      <w:iCs/>
      <w:color w:val="0F4761" w:themeColor="accent1" w:themeShade="BF"/>
    </w:rPr>
  </w:style>
  <w:style w:type="paragraph" w:styleId="IntenseQuote">
    <w:name w:val="Intense Quote"/>
    <w:basedOn w:val="Normal"/>
    <w:next w:val="Normal"/>
    <w:link w:val="IntenseQuoteChar"/>
    <w:uiPriority w:val="30"/>
    <w:qFormat/>
    <w:rsid w:val="00E35C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CAA"/>
    <w:rPr>
      <w:i/>
      <w:iCs/>
      <w:color w:val="0F4761" w:themeColor="accent1" w:themeShade="BF"/>
    </w:rPr>
  </w:style>
  <w:style w:type="character" w:styleId="IntenseReference">
    <w:name w:val="Intense Reference"/>
    <w:basedOn w:val="DefaultParagraphFont"/>
    <w:uiPriority w:val="32"/>
    <w:qFormat/>
    <w:rsid w:val="00E35C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293</Words>
  <Characters>1800</Characters>
  <Application>Microsoft Office Word</Application>
  <DocSecurity>0</DocSecurity>
  <Lines>54</Lines>
  <Paragraphs>20</Paragraphs>
  <ScaleCrop>false</ScaleCrop>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Cihan Kayar</dc:creator>
  <cp:keywords/>
  <dc:description/>
  <cp:lastModifiedBy>Cihan Kayar</cp:lastModifiedBy>
  <cp:revision>1</cp:revision>
  <dcterms:created xsi:type="dcterms:W3CDTF">2025-12-05T09:35:00Z</dcterms:created>
  <dcterms:modified xsi:type="dcterms:W3CDTF">2025-12-05T09:40:00Z</dcterms:modified>
</cp:coreProperties>
</file>