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4EF32" w14:textId="2BECA7BB" w:rsidR="00186FB4" w:rsidRDefault="00186FB4" w:rsidP="00186FB4">
      <w:pPr>
        <w:rPr>
          <w:b/>
          <w:bCs/>
        </w:rPr>
      </w:pPr>
      <w:r>
        <w:rPr>
          <w:b/>
          <w:bCs/>
        </w:rPr>
        <w:t>Business Building Folder 9</w:t>
      </w:r>
    </w:p>
    <w:p w14:paraId="61DA3220" w14:textId="2EEE6C13" w:rsidR="00186FB4" w:rsidRPr="00186FB4" w:rsidRDefault="00186FB4" w:rsidP="00186FB4">
      <w:r w:rsidRPr="00186FB4">
        <w:rPr>
          <w:b/>
          <w:bCs/>
        </w:rPr>
        <w:t>PROJECT OVERVIEW</w:t>
      </w:r>
    </w:p>
    <w:p w14:paraId="0AC1DCCE" w14:textId="08B1FAC7" w:rsidR="00186FB4" w:rsidRPr="00186FB4" w:rsidRDefault="00186FB4" w:rsidP="00186FB4">
      <w:r w:rsidRPr="00186FB4">
        <w:t xml:space="preserve">This commercial tower complex is planned as a landmark business destination within a future urban district. The architecture is driven by three sculpted </w:t>
      </w:r>
      <w:r w:rsidRPr="00186FB4">
        <w:t>high-rise</w:t>
      </w:r>
      <w:r w:rsidRPr="00186FB4">
        <w:t xml:space="preserve"> volumes that rise from the ground with a pronounced geometric form. Each tower leans inward to create a shared arrival court and a strong urban identity. The façade uses a tessellated glass skin that captures light throughout the day and creates a distinct visual signature at night.</w:t>
      </w:r>
    </w:p>
    <w:p w14:paraId="4A4082E2" w14:textId="6EAA7E98" w:rsidR="00186FB4" w:rsidRPr="00186FB4" w:rsidRDefault="00186FB4" w:rsidP="00186FB4">
      <w:r w:rsidRPr="00186FB4">
        <w:t xml:space="preserve">The development brings together premium offices, commercial zones and shared public spaces arranged around a central landscaped podium. The ground level integrates circulation routes, </w:t>
      </w:r>
      <w:r w:rsidRPr="00186FB4">
        <w:t>drop-off</w:t>
      </w:r>
      <w:r w:rsidRPr="00186FB4">
        <w:t xml:space="preserve"> areas and retail edges that encourage pedestrian movement. A glass dome anchors the podium and can support an event space, exhibition area or lobby feature.</w:t>
      </w:r>
    </w:p>
    <w:p w14:paraId="54300504" w14:textId="7DA3A52D" w:rsidR="00186FB4" w:rsidRPr="00186FB4" w:rsidRDefault="00186FB4" w:rsidP="00186FB4">
      <w:r w:rsidRPr="00186FB4">
        <w:t xml:space="preserve">The composition is designed to work as a gateway into a business district or </w:t>
      </w:r>
      <w:r w:rsidRPr="00186FB4">
        <w:t>mixed-use</w:t>
      </w:r>
      <w:r w:rsidRPr="00186FB4">
        <w:t xml:space="preserve"> masterplan. The towers serve as anchor elements that provide high visibility, large leasable areas and a contemporary architectural presence.</w:t>
      </w:r>
    </w:p>
    <w:p w14:paraId="513D4F88" w14:textId="77777777" w:rsidR="00186FB4" w:rsidRPr="00186FB4" w:rsidRDefault="00186FB4" w:rsidP="00186FB4">
      <w:r w:rsidRPr="00186FB4">
        <w:rPr>
          <w:b/>
          <w:bCs/>
        </w:rPr>
        <w:t>PROJECT DETAILS</w:t>
      </w:r>
    </w:p>
    <w:p w14:paraId="6291965C" w14:textId="00895D07" w:rsidR="00186FB4" w:rsidRPr="00186FB4" w:rsidRDefault="00186FB4" w:rsidP="00186FB4">
      <w:r w:rsidRPr="00186FB4">
        <w:rPr>
          <w:b/>
          <w:bCs/>
        </w:rPr>
        <w:t>Project Name:</w:t>
      </w:r>
      <w:r w:rsidRPr="00186FB4">
        <w:t xml:space="preserve"> Triad Business Towers</w:t>
      </w:r>
      <w:r w:rsidRPr="00186FB4">
        <w:br/>
      </w:r>
      <w:r w:rsidRPr="00186FB4">
        <w:rPr>
          <w:b/>
          <w:bCs/>
        </w:rPr>
        <w:t>Location:</w:t>
      </w:r>
      <w:r w:rsidRPr="00186FB4">
        <w:t xml:space="preserve"> TBD</w:t>
      </w:r>
      <w:r w:rsidRPr="00186FB4">
        <w:br/>
      </w:r>
      <w:r w:rsidRPr="00186FB4">
        <w:rPr>
          <w:b/>
          <w:bCs/>
        </w:rPr>
        <w:t>Type:</w:t>
      </w:r>
      <w:r w:rsidRPr="00186FB4">
        <w:t xml:space="preserve"> Commercial Towers and Business Complex</w:t>
      </w:r>
      <w:r w:rsidRPr="00186FB4">
        <w:br/>
      </w:r>
      <w:r w:rsidRPr="00186FB4">
        <w:rPr>
          <w:b/>
          <w:bCs/>
        </w:rPr>
        <w:t>Plot Size:</w:t>
      </w:r>
      <w:r w:rsidRPr="00186FB4">
        <w:t xml:space="preserve"> Approximately 20,000 to 25,000 sqm</w:t>
      </w:r>
      <w:r w:rsidRPr="00186FB4">
        <w:br/>
      </w:r>
      <w:r w:rsidRPr="00186FB4">
        <w:rPr>
          <w:b/>
          <w:bCs/>
        </w:rPr>
        <w:t>Built Up Area:</w:t>
      </w:r>
      <w:r w:rsidRPr="00186FB4">
        <w:t xml:space="preserve"> Approximately 180,000 to 220,000 sqm</w:t>
      </w:r>
      <w:r w:rsidRPr="00186FB4">
        <w:br/>
      </w:r>
      <w:r w:rsidRPr="00186FB4">
        <w:rPr>
          <w:b/>
          <w:bCs/>
        </w:rPr>
        <w:t>Scope:</w:t>
      </w:r>
      <w:r w:rsidRPr="00186FB4">
        <w:t xml:space="preserve"> Architecture and Visualization</w:t>
      </w:r>
    </w:p>
    <w:p w14:paraId="0642277C" w14:textId="77777777" w:rsidR="00186FB4" w:rsidRPr="00186FB4" w:rsidRDefault="00186FB4" w:rsidP="00186FB4">
      <w:r w:rsidRPr="00186FB4">
        <w:rPr>
          <w:b/>
          <w:bCs/>
        </w:rPr>
        <w:t>CLIENT</w:t>
      </w:r>
    </w:p>
    <w:p w14:paraId="73207667" w14:textId="27C2D283" w:rsidR="00186FB4" w:rsidRPr="00186FB4" w:rsidRDefault="00186FB4" w:rsidP="00186FB4">
      <w:r w:rsidRPr="00186FB4">
        <w:t>Confidential</w:t>
      </w:r>
    </w:p>
    <w:p w14:paraId="3F6B3ABD" w14:textId="77777777" w:rsidR="00186FB4" w:rsidRPr="00186FB4" w:rsidRDefault="00186FB4" w:rsidP="00186FB4">
      <w:r w:rsidRPr="00186FB4">
        <w:rPr>
          <w:b/>
          <w:bCs/>
        </w:rPr>
        <w:t>BUDGET RANGE</w:t>
      </w:r>
    </w:p>
    <w:p w14:paraId="50B68523" w14:textId="0A42F919" w:rsidR="00186FB4" w:rsidRPr="00186FB4" w:rsidRDefault="00186FB4" w:rsidP="00186FB4">
      <w:r w:rsidRPr="00186FB4">
        <w:t>USD 250,000,000 to USD 330,000,000</w:t>
      </w:r>
    </w:p>
    <w:p w14:paraId="051E6E81" w14:textId="77777777" w:rsidR="00186FB4" w:rsidRPr="00186FB4" w:rsidRDefault="00186FB4" w:rsidP="00186FB4">
      <w:r w:rsidRPr="00186FB4">
        <w:rPr>
          <w:b/>
          <w:bCs/>
        </w:rPr>
        <w:t>PROJECT TIMELINE</w:t>
      </w:r>
    </w:p>
    <w:p w14:paraId="43BC9026" w14:textId="6B08C6F2" w:rsidR="00186FB4" w:rsidRPr="00186FB4" w:rsidRDefault="00186FB4" w:rsidP="00186FB4">
      <w:r w:rsidRPr="00186FB4">
        <w:t>Estimated Construction Duration: 36 to 42 months</w:t>
      </w:r>
    </w:p>
    <w:p w14:paraId="33F2E8D5" w14:textId="77777777" w:rsidR="00186FB4" w:rsidRPr="00186FB4" w:rsidRDefault="00186FB4" w:rsidP="00186FB4">
      <w:r w:rsidRPr="00186FB4">
        <w:rPr>
          <w:b/>
          <w:bCs/>
        </w:rPr>
        <w:t>STATUS</w:t>
      </w:r>
    </w:p>
    <w:p w14:paraId="552F9F2E" w14:textId="26B4B1A6" w:rsidR="00186FB4" w:rsidRPr="00186FB4" w:rsidRDefault="00186FB4" w:rsidP="00186FB4">
      <w:r>
        <w:t>In</w:t>
      </w:r>
      <w:r w:rsidRPr="00186FB4">
        <w:t xml:space="preserve"> Design</w:t>
      </w:r>
    </w:p>
    <w:p w14:paraId="1EFA9183" w14:textId="77777777" w:rsidR="00186FB4" w:rsidRPr="00186FB4" w:rsidRDefault="00186FB4" w:rsidP="00186FB4">
      <w:r w:rsidRPr="00186FB4">
        <w:rPr>
          <w:b/>
          <w:bCs/>
        </w:rPr>
        <w:t>SERVICES PROVIDED</w:t>
      </w:r>
    </w:p>
    <w:p w14:paraId="43F2784B" w14:textId="39ADD14C" w:rsidR="00186FB4" w:rsidRPr="00186FB4" w:rsidRDefault="00186FB4" w:rsidP="00186FB4">
      <w:r w:rsidRPr="00186FB4">
        <w:lastRenderedPageBreak/>
        <w:t>Architectural massing studies</w:t>
      </w:r>
      <w:r w:rsidRPr="00186FB4">
        <w:br/>
        <w:t>Façade development and glazing concept</w:t>
      </w:r>
      <w:r w:rsidRPr="00186FB4">
        <w:br/>
        <w:t>Urban interface and arrival court design</w:t>
      </w:r>
      <w:r w:rsidRPr="00186FB4">
        <w:br/>
        <w:t>Podium planning and circulation structure</w:t>
      </w:r>
      <w:r w:rsidRPr="00186FB4">
        <w:br/>
        <w:t>Office layout strategy for high efficiency</w:t>
      </w:r>
      <w:r w:rsidRPr="00186FB4">
        <w:br/>
        <w:t>Lighting vision for towers and central dome</w:t>
      </w:r>
      <w:r w:rsidRPr="00186FB4">
        <w:br/>
        <w:t>Visualization and presentation package</w:t>
      </w:r>
    </w:p>
    <w:p w14:paraId="47FDA68B" w14:textId="77777777" w:rsidR="00186FB4" w:rsidRPr="00186FB4" w:rsidRDefault="00186FB4" w:rsidP="00186FB4">
      <w:r w:rsidRPr="00186FB4">
        <w:rPr>
          <w:b/>
          <w:bCs/>
        </w:rPr>
        <w:t>PROJECT TAGS</w:t>
      </w:r>
    </w:p>
    <w:p w14:paraId="1A551B9D" w14:textId="509290C7" w:rsidR="00186FB4" w:rsidRPr="00186FB4" w:rsidRDefault="00186FB4" w:rsidP="00186FB4">
      <w:r w:rsidRPr="00186FB4">
        <w:t>Business towers</w:t>
      </w:r>
      <w:r w:rsidRPr="00186FB4">
        <w:br/>
        <w:t>Commercial architecture</w:t>
      </w:r>
      <w:r w:rsidRPr="00186FB4">
        <w:br/>
        <w:t>High rise development</w:t>
      </w:r>
      <w:r w:rsidRPr="00186FB4">
        <w:br/>
        <w:t>Urban gateway</w:t>
      </w:r>
      <w:r w:rsidRPr="00186FB4">
        <w:br/>
        <w:t>Corporate district</w:t>
      </w:r>
    </w:p>
    <w:p w14:paraId="4E111FEA" w14:textId="77777777" w:rsidR="00186FB4" w:rsidRPr="00186FB4" w:rsidRDefault="00186FB4" w:rsidP="00186FB4">
      <w:r w:rsidRPr="00186FB4">
        <w:rPr>
          <w:b/>
          <w:bCs/>
        </w:rPr>
        <w:t>KEY FEATURES</w:t>
      </w:r>
    </w:p>
    <w:p w14:paraId="02023199" w14:textId="77777777" w:rsidR="00186FB4" w:rsidRPr="00186FB4" w:rsidRDefault="00186FB4" w:rsidP="00186FB4">
      <w:r w:rsidRPr="00186FB4">
        <w:t>Triple Tower Formation</w:t>
      </w:r>
      <w:r w:rsidRPr="00186FB4">
        <w:br/>
        <w:t>Geometric Glazed Facade</w:t>
      </w:r>
      <w:r w:rsidRPr="00186FB4">
        <w:br/>
        <w:t>Central Dome Pavilion</w:t>
      </w:r>
      <w:r w:rsidRPr="00186FB4">
        <w:br/>
        <w:t>Landscaped Podium</w:t>
      </w:r>
      <w:r w:rsidRPr="00186FB4">
        <w:br/>
        <w:t>Premium Office Floors</w:t>
      </w:r>
      <w:r w:rsidRPr="00186FB4">
        <w:br/>
        <w:t>Integrated Retail Edge</w:t>
      </w:r>
      <w:r w:rsidRPr="00186FB4">
        <w:br/>
        <w:t>Night Lighting Identity</w:t>
      </w:r>
      <w:r w:rsidRPr="00186FB4">
        <w:br/>
        <w:t>Grand Arrival Court</w:t>
      </w:r>
    </w:p>
    <w:p w14:paraId="2C566920" w14:textId="77777777" w:rsidR="00352070" w:rsidRDefault="00352070"/>
    <w:sectPr w:rsidR="00352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FB4"/>
    <w:rsid w:val="00186FB4"/>
    <w:rsid w:val="0022576F"/>
    <w:rsid w:val="00235943"/>
    <w:rsid w:val="00352070"/>
    <w:rsid w:val="004A5523"/>
    <w:rsid w:val="00C85497"/>
    <w:rsid w:val="00CE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D3425"/>
  <w15:chartTrackingRefBased/>
  <w15:docId w15:val="{91B01819-260E-4B9C-A03B-DE9C2C672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FB4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FB4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FB4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86FB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86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1767</Characters>
  <Application>Microsoft Office Word</Application>
  <DocSecurity>0</DocSecurity>
  <Lines>55</Lines>
  <Paragraphs>23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Cihan Kayar</dc:creator>
  <cp:keywords/>
  <dc:description/>
  <cp:lastModifiedBy>Cihan Kayar</cp:lastModifiedBy>
  <cp:revision>1</cp:revision>
  <dcterms:created xsi:type="dcterms:W3CDTF">2025-12-05T09:42:00Z</dcterms:created>
  <dcterms:modified xsi:type="dcterms:W3CDTF">2025-12-05T09:43:00Z</dcterms:modified>
</cp:coreProperties>
</file>