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E237" w14:textId="4682B0DE" w:rsidR="00C84637" w:rsidRDefault="00C84637" w:rsidP="00C84637">
      <w:pPr>
        <w:rPr>
          <w:b/>
          <w:bCs/>
        </w:rPr>
      </w:pPr>
      <w:r>
        <w:rPr>
          <w:b/>
          <w:bCs/>
        </w:rPr>
        <w:t>Ministry of Building Folder</w:t>
      </w:r>
    </w:p>
    <w:p w14:paraId="2C8B2CF6" w14:textId="374CB948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PROJECT OVERVIEW</w:t>
      </w:r>
    </w:p>
    <w:p w14:paraId="72489CBA" w14:textId="77777777" w:rsidR="00C84637" w:rsidRPr="00C84637" w:rsidRDefault="00C84637" w:rsidP="00C84637">
      <w:r w:rsidRPr="00C84637">
        <w:t>This development is presented as a complete government campus in Abu Dhabi. The project brings together a main ministry headquarters, a formal reception villa, a modern majlis, a dedicated mosque, and secured support buildings. The architecture uses stone, glass, and precise lighting to create a strong and confident presence suitable for a national institution.</w:t>
      </w:r>
    </w:p>
    <w:p w14:paraId="66B170B9" w14:textId="77777777" w:rsidR="00C84637" w:rsidRPr="00C84637" w:rsidRDefault="00C84637" w:rsidP="00C84637">
      <w:r w:rsidRPr="00C84637">
        <w:t>The masterplan is arranged to support protocol movement and operational efficiency. Arrival routes guide visitors toward a central fountain and a formal entrance zone. Internal roads, green areas, and controlled gates organize public and restricted access. The complex is designed to operate as a unified administrative environment with clear zoning for staff, visitors, and official delegations.</w:t>
      </w:r>
    </w:p>
    <w:p w14:paraId="30E0E68C" w14:textId="1058BCB9" w:rsidR="00C84637" w:rsidRPr="00C84637" w:rsidRDefault="00C84637" w:rsidP="00C84637">
      <w:r w:rsidRPr="00C84637">
        <w:t>This project offers a fully planned site that is ready to move into detailed design and construction stages. It provides a complete, market ready solution that meets the expectations of UAE government agencies.</w:t>
      </w:r>
    </w:p>
    <w:p w14:paraId="3EF9610D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PROJECT DETAILS</w:t>
      </w:r>
    </w:p>
    <w:p w14:paraId="0E0118D3" w14:textId="1F21B474" w:rsidR="00C84637" w:rsidRPr="00C84637" w:rsidRDefault="00C84637" w:rsidP="00C84637">
      <w:r w:rsidRPr="00C84637">
        <w:rPr>
          <w:b/>
          <w:bCs/>
        </w:rPr>
        <w:t>Project Name:</w:t>
      </w:r>
      <w:r w:rsidRPr="00C84637">
        <w:t xml:space="preserve"> Government Administration Complex</w:t>
      </w:r>
      <w:r w:rsidRPr="00C84637">
        <w:br/>
      </w:r>
      <w:r w:rsidRPr="00C84637">
        <w:rPr>
          <w:b/>
          <w:bCs/>
        </w:rPr>
        <w:t>Location:</w:t>
      </w:r>
      <w:r w:rsidRPr="00C84637">
        <w:t xml:space="preserve"> Abu Dhabi, UAE</w:t>
      </w:r>
      <w:r w:rsidRPr="00C84637">
        <w:br/>
      </w:r>
      <w:r w:rsidRPr="00C84637">
        <w:rPr>
          <w:b/>
          <w:bCs/>
        </w:rPr>
        <w:t>Type:</w:t>
      </w:r>
      <w:r w:rsidRPr="00C84637">
        <w:t xml:space="preserve"> Government Headquarters and Support Facilities</w:t>
      </w:r>
      <w:r w:rsidRPr="00C84637">
        <w:br/>
      </w:r>
      <w:r w:rsidRPr="00C84637">
        <w:rPr>
          <w:b/>
          <w:bCs/>
        </w:rPr>
        <w:t>Plot Size:</w:t>
      </w:r>
      <w:r w:rsidRPr="00C84637">
        <w:t xml:space="preserve"> 60,000 to 75,000 sqm</w:t>
      </w:r>
      <w:r w:rsidRPr="00C84637">
        <w:br/>
      </w:r>
      <w:r w:rsidRPr="00C84637">
        <w:rPr>
          <w:b/>
          <w:bCs/>
        </w:rPr>
        <w:t>Built Up Area:</w:t>
      </w:r>
      <w:r w:rsidRPr="00C84637">
        <w:t xml:space="preserve"> 14,000 to 18,000 sqm</w:t>
      </w:r>
      <w:r w:rsidRPr="00C84637">
        <w:br/>
      </w:r>
      <w:r w:rsidRPr="00C84637">
        <w:rPr>
          <w:b/>
          <w:bCs/>
        </w:rPr>
        <w:t>Scope:</w:t>
      </w:r>
      <w:r w:rsidRPr="00C84637">
        <w:t xml:space="preserve"> Masterplan, Architecture, Landscape, Interior Planning, Lighting</w:t>
      </w:r>
    </w:p>
    <w:p w14:paraId="5B221CA3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CLIENT</w:t>
      </w:r>
    </w:p>
    <w:p w14:paraId="20A3E931" w14:textId="1A9860BF" w:rsidR="00C84637" w:rsidRPr="00C84637" w:rsidRDefault="00C84637" w:rsidP="00C84637">
      <w:r w:rsidRPr="00C84637">
        <w:t>Confidential Government Entity</w:t>
      </w:r>
    </w:p>
    <w:p w14:paraId="4B35C2EF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BUDGET RANGE</w:t>
      </w:r>
    </w:p>
    <w:p w14:paraId="30965E65" w14:textId="0378B276" w:rsidR="00C84637" w:rsidRPr="00C84637" w:rsidRDefault="00C84637" w:rsidP="00C84637">
      <w:r w:rsidRPr="00C84637">
        <w:t>USD 45,000,000 to USD 65,000,000</w:t>
      </w:r>
    </w:p>
    <w:p w14:paraId="13B0277B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PROJECT TIMELINE</w:t>
      </w:r>
    </w:p>
    <w:p w14:paraId="2E3D5E71" w14:textId="279F052A" w:rsidR="00C84637" w:rsidRPr="00C84637" w:rsidRDefault="00C84637" w:rsidP="00C84637">
      <w:r w:rsidRPr="00C84637">
        <w:t>Total Construction Period: 26 to 32 months</w:t>
      </w:r>
    </w:p>
    <w:p w14:paraId="035CD5A5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STATUS</w:t>
      </w:r>
    </w:p>
    <w:p w14:paraId="7A7B520A" w14:textId="14FB4090" w:rsidR="00C84637" w:rsidRDefault="00C84637" w:rsidP="00C84637">
      <w:r>
        <w:t>In Design</w:t>
      </w:r>
    </w:p>
    <w:p w14:paraId="401671B9" w14:textId="6843575C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SERVICES PROVIDED</w:t>
      </w:r>
    </w:p>
    <w:p w14:paraId="2E2E7A9D" w14:textId="07BAB135" w:rsidR="00C84637" w:rsidRPr="00C84637" w:rsidRDefault="00C84637" w:rsidP="00C84637">
      <w:r w:rsidRPr="00C84637">
        <w:lastRenderedPageBreak/>
        <w:t>Full masterplan for the entire campus</w:t>
      </w:r>
      <w:r w:rsidRPr="00C84637">
        <w:br/>
        <w:t>Architectural design for all buildings</w:t>
      </w:r>
      <w:r w:rsidRPr="00C84637">
        <w:br/>
        <w:t>Protocol planning for VIP and delegation access</w:t>
      </w:r>
      <w:r w:rsidRPr="00C84637">
        <w:br/>
        <w:t>Landscape design with fountain, gardens, and pedestrian routes</w:t>
      </w:r>
      <w:r w:rsidRPr="00C84637">
        <w:br/>
        <w:t>Interior zoning for offices, meeting rooms, and public halls</w:t>
      </w:r>
      <w:r w:rsidRPr="00C84637">
        <w:br/>
        <w:t>Lighting design across buildings and external areas</w:t>
      </w:r>
      <w:r w:rsidRPr="00C84637">
        <w:br/>
        <w:t>Visual presentation package suitable for government approvals</w:t>
      </w:r>
    </w:p>
    <w:p w14:paraId="4822A875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PROJECT TAGS</w:t>
      </w:r>
    </w:p>
    <w:p w14:paraId="0C06DFF3" w14:textId="3DBE6835" w:rsidR="00C84637" w:rsidRPr="00C84637" w:rsidRDefault="00C84637" w:rsidP="00C84637">
      <w:r w:rsidRPr="00C84637">
        <w:t>UAE Government</w:t>
      </w:r>
      <w:r w:rsidRPr="00C84637">
        <w:br/>
        <w:t>Headquarters</w:t>
      </w:r>
      <w:r w:rsidRPr="00C84637">
        <w:br/>
        <w:t>Ministry</w:t>
      </w:r>
      <w:r w:rsidRPr="00C84637">
        <w:br/>
        <w:t>Institutional Architecture</w:t>
      </w:r>
      <w:r w:rsidRPr="00C84637">
        <w:br/>
        <w:t>Official Campus</w:t>
      </w:r>
      <w:r w:rsidRPr="00C84637">
        <w:br/>
        <w:t>Masterplan</w:t>
      </w:r>
    </w:p>
    <w:p w14:paraId="7ECA2DF0" w14:textId="77777777" w:rsidR="00C84637" w:rsidRPr="00C84637" w:rsidRDefault="00C84637" w:rsidP="00C84637">
      <w:pPr>
        <w:rPr>
          <w:b/>
          <w:bCs/>
        </w:rPr>
      </w:pPr>
      <w:r w:rsidRPr="00C84637">
        <w:rPr>
          <w:b/>
          <w:bCs/>
        </w:rPr>
        <w:t>KEY FEATURES</w:t>
      </w:r>
    </w:p>
    <w:p w14:paraId="2D514706" w14:textId="0E874212" w:rsidR="00C84637" w:rsidRPr="00C84637" w:rsidRDefault="00C84637" w:rsidP="00C84637">
      <w:r w:rsidRPr="00C84637">
        <w:t>Ministry headquarters with structured office floors</w:t>
      </w:r>
      <w:r w:rsidRPr="00C84637">
        <w:br/>
        <w:t>Executive suites, delegation meeting rooms, and protocol halls</w:t>
      </w:r>
      <w:r w:rsidRPr="00C84637">
        <w:br/>
        <w:t>Large conference rooms for government events</w:t>
      </w:r>
      <w:r w:rsidRPr="00C84637">
        <w:br/>
        <w:t>Reception villa for formal hosting</w:t>
      </w:r>
      <w:r w:rsidRPr="00C84637">
        <w:br/>
        <w:t>Majlis building for official gatherings</w:t>
      </w:r>
      <w:r w:rsidRPr="00C84637">
        <w:br/>
        <w:t>Mosque with prayer hall, ablution areas, and minaret</w:t>
      </w:r>
      <w:r w:rsidRPr="00C84637">
        <w:br/>
        <w:t>Main ceremonial gate with dedicated security zone</w:t>
      </w:r>
      <w:r w:rsidRPr="00C84637">
        <w:br/>
        <w:t>Visitor and staff parking areas</w:t>
      </w:r>
      <w:r w:rsidRPr="00C84637">
        <w:br/>
        <w:t>Central fountain court for official arrivals</w:t>
      </w:r>
      <w:r w:rsidRPr="00C84637">
        <w:br/>
        <w:t>Landscaped campus with clear circulation and lighting system</w:t>
      </w:r>
    </w:p>
    <w:p w14:paraId="2D51C05A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37"/>
    <w:rsid w:val="0022576F"/>
    <w:rsid w:val="00235943"/>
    <w:rsid w:val="00352070"/>
    <w:rsid w:val="00AF6003"/>
    <w:rsid w:val="00C84637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8AED"/>
  <w15:chartTrackingRefBased/>
  <w15:docId w15:val="{12BB3D3E-49A5-4BD6-868B-8AC76AFA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3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3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3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8463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8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2102</Characters>
  <Application>Microsoft Office Word</Application>
  <DocSecurity>0</DocSecurity>
  <Lines>60</Lines>
  <Paragraphs>21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2025-12-05T10:13:00Z</dcterms:created>
  <dcterms:modified xsi:type="dcterms:W3CDTF">2025-12-05T10:15:00Z</dcterms:modified>
</cp:coreProperties>
</file>