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55D" w14:textId="045DAF52" w:rsidR="004E1657" w:rsidRDefault="004E1657" w:rsidP="004E1657">
      <w:pPr>
        <w:pStyle w:val="Heading1"/>
        <w:rPr>
          <w:b/>
          <w:bCs/>
        </w:rPr>
      </w:pPr>
      <w:r w:rsidRPr="000B1DD6">
        <w:t>Residential Tower 29 Stories</w:t>
      </w:r>
    </w:p>
    <w:p w14:paraId="79BD4D0B" w14:textId="35442F6D" w:rsidR="000B1DD6" w:rsidRPr="000B1DD6" w:rsidRDefault="000B1DD6" w:rsidP="000B1DD6">
      <w:r w:rsidRPr="000B1DD6">
        <w:rPr>
          <w:b/>
          <w:bCs/>
        </w:rPr>
        <w:t>PROJECT OVERVIEW</w:t>
      </w:r>
      <w:r w:rsidRPr="000B1DD6">
        <w:br/>
        <w:t>The 29-story residential tower is planned as a contemporary living destination on Al Reem Island in Abu Dhabi. The design features wide terraces that wrap around each floor, a clear vertical profile and floor to ceiling glazing that opens the apartments to skyline views. Day and night visual studies guide the development of the façade and overall building presence, presenting a tower suited for modern urban living in the UAE.</w:t>
      </w:r>
    </w:p>
    <w:p w14:paraId="66F5544E" w14:textId="4C235EF0" w:rsidR="000B1DD6" w:rsidRPr="000B1DD6" w:rsidRDefault="000B1DD6" w:rsidP="000B1DD6">
      <w:r w:rsidRPr="000B1DD6">
        <w:rPr>
          <w:b/>
          <w:bCs/>
        </w:rPr>
        <w:t>PROJECT DETAILS</w:t>
      </w:r>
      <w:r w:rsidRPr="000B1DD6">
        <w:br/>
        <w:t>Project Name: Residential Tower 29 Stories</w:t>
      </w:r>
      <w:r w:rsidRPr="000B1DD6">
        <w:br/>
        <w:t>Location: Al Reem Island, Abu Dhabi, UAE</w:t>
      </w:r>
      <w:r w:rsidRPr="000B1DD6">
        <w:br/>
        <w:t>Type: Residential High Rise</w:t>
      </w:r>
      <w:r w:rsidRPr="000B1DD6">
        <w:br/>
        <w:t>Plot Size: 1,350 sqm</w:t>
      </w:r>
      <w:r w:rsidRPr="000B1DD6">
        <w:br/>
        <w:t>Built Up Area: 31,000 sqm</w:t>
      </w:r>
      <w:r w:rsidRPr="000B1DD6">
        <w:br/>
        <w:t>Height: 29 floors</w:t>
      </w:r>
      <w:r w:rsidRPr="000B1DD6">
        <w:br/>
        <w:t>Scope: Architecture and Visualization</w:t>
      </w:r>
    </w:p>
    <w:p w14:paraId="3A0E1B28" w14:textId="5A43D238" w:rsidR="000B1DD6" w:rsidRPr="000B1DD6" w:rsidRDefault="000B1DD6" w:rsidP="000B1DD6">
      <w:r w:rsidRPr="000B1DD6">
        <w:rPr>
          <w:b/>
          <w:bCs/>
        </w:rPr>
        <w:t>CLIENT</w:t>
      </w:r>
      <w:r w:rsidRPr="000B1DD6">
        <w:br/>
        <w:t>Confidential</w:t>
      </w:r>
    </w:p>
    <w:p w14:paraId="60D7BB40" w14:textId="2901D3F7" w:rsidR="000B1DD6" w:rsidRPr="000B1DD6" w:rsidRDefault="000B1DD6" w:rsidP="000B1DD6">
      <w:r w:rsidRPr="000B1DD6">
        <w:rPr>
          <w:b/>
          <w:bCs/>
        </w:rPr>
        <w:t>BUDGET RANGE</w:t>
      </w:r>
      <w:r w:rsidRPr="000B1DD6">
        <w:br/>
        <w:t>USD 87,000,000 to USD 103,000,000</w:t>
      </w:r>
    </w:p>
    <w:p w14:paraId="1E7EB537" w14:textId="70F0465A" w:rsidR="000B1DD6" w:rsidRPr="000B1DD6" w:rsidRDefault="000B1DD6" w:rsidP="000B1DD6">
      <w:r w:rsidRPr="000B1DD6">
        <w:rPr>
          <w:b/>
          <w:bCs/>
        </w:rPr>
        <w:t>PROJECT TIMELINE</w:t>
      </w:r>
      <w:r w:rsidRPr="000B1DD6">
        <w:br/>
        <w:t xml:space="preserve">60 months </w:t>
      </w:r>
    </w:p>
    <w:p w14:paraId="16327D74" w14:textId="20072543" w:rsidR="000B1DD6" w:rsidRPr="000B1DD6" w:rsidRDefault="000B1DD6" w:rsidP="000B1DD6">
      <w:r w:rsidRPr="000B1DD6">
        <w:rPr>
          <w:b/>
          <w:bCs/>
        </w:rPr>
        <w:t>STATUS</w:t>
      </w:r>
      <w:r w:rsidRPr="000B1DD6">
        <w:br/>
        <w:t>In Design</w:t>
      </w:r>
    </w:p>
    <w:p w14:paraId="65732A2B" w14:textId="09E2525D" w:rsidR="000B1DD6" w:rsidRPr="000B1DD6" w:rsidRDefault="000B1DD6" w:rsidP="000B1DD6">
      <w:r w:rsidRPr="000B1DD6">
        <w:rPr>
          <w:b/>
          <w:bCs/>
        </w:rPr>
        <w:t>SERVICES PROVIDED</w:t>
      </w:r>
      <w:r w:rsidRPr="000B1DD6">
        <w:br/>
        <w:t>Architectural concept design</w:t>
      </w:r>
      <w:r w:rsidRPr="000B1DD6">
        <w:br/>
        <w:t>Schematic design</w:t>
      </w:r>
      <w:r w:rsidRPr="000B1DD6">
        <w:br/>
        <w:t>Façade development</w:t>
      </w:r>
      <w:r w:rsidRPr="000B1DD6">
        <w:br/>
        <w:t>Visualization</w:t>
      </w:r>
      <w:r w:rsidRPr="000B1DD6">
        <w:br/>
        <w:t>Lighting and atmosphere studies</w:t>
      </w:r>
    </w:p>
    <w:p w14:paraId="55654EDC" w14:textId="752D4048" w:rsidR="000B1DD6" w:rsidRPr="000B1DD6" w:rsidRDefault="000B1DD6" w:rsidP="000B1DD6">
      <w:r w:rsidRPr="000B1DD6">
        <w:rPr>
          <w:b/>
          <w:bCs/>
        </w:rPr>
        <w:t>PROJECT TAGS</w:t>
      </w:r>
      <w:r w:rsidRPr="000B1DD6">
        <w:br/>
        <w:t>Residential</w:t>
      </w:r>
      <w:r w:rsidRPr="000B1DD6">
        <w:br/>
        <w:t>High rise</w:t>
      </w:r>
      <w:r w:rsidRPr="000B1DD6">
        <w:br/>
      </w:r>
      <w:r w:rsidRPr="000B1DD6">
        <w:lastRenderedPageBreak/>
        <w:t>Tower</w:t>
      </w:r>
      <w:r w:rsidRPr="000B1DD6">
        <w:br/>
        <w:t>UAE</w:t>
      </w:r>
    </w:p>
    <w:p w14:paraId="2A8F3C71" w14:textId="02BF2A80" w:rsidR="000B1DD6" w:rsidRPr="000B1DD6" w:rsidRDefault="000B1DD6" w:rsidP="000B1DD6">
      <w:r w:rsidRPr="000B1DD6">
        <w:rPr>
          <w:b/>
          <w:bCs/>
        </w:rPr>
        <w:t>KEY FEATURES</w:t>
      </w:r>
      <w:r w:rsidRPr="000B1DD6">
        <w:br/>
        <w:t>Full height glazing for clear skyline views</w:t>
      </w:r>
      <w:r w:rsidRPr="000B1DD6">
        <w:br/>
        <w:t>Wrap around balconies on multiple levels</w:t>
      </w:r>
      <w:r w:rsidRPr="000B1DD6">
        <w:br/>
        <w:t>Private outdoor terraces for most units</w:t>
      </w:r>
      <w:r w:rsidRPr="000B1DD6">
        <w:br/>
        <w:t>Double height lobby with reception zone</w:t>
      </w:r>
      <w:r w:rsidRPr="000B1DD6">
        <w:br/>
        <w:t>High speed elevators with controlled access</w:t>
      </w:r>
      <w:r w:rsidRPr="000B1DD6">
        <w:br/>
        <w:t>Podium level amenities area</w:t>
      </w:r>
      <w:r w:rsidRPr="000B1DD6">
        <w:br/>
        <w:t>Fitness center and residents lounge</w:t>
      </w:r>
      <w:r w:rsidRPr="000B1DD6">
        <w:br/>
        <w:t>Multi-level parking structure</w:t>
      </w:r>
      <w:r w:rsidRPr="000B1DD6">
        <w:br/>
        <w:t>Rooftop viewing deck</w:t>
      </w:r>
      <w:r w:rsidRPr="000B1DD6">
        <w:br/>
        <w:t>Thermal facade design for improved shading</w:t>
      </w:r>
      <w:r w:rsidRPr="000B1DD6">
        <w:br/>
        <w:t>Landscape design at ground level for drop off and entry sequence</w:t>
      </w:r>
      <w:r w:rsidRPr="000B1DD6">
        <w:br/>
        <w:t>Fire safety and evacuation core designed to UAE code</w:t>
      </w:r>
    </w:p>
    <w:p w14:paraId="460274F1" w14:textId="77777777"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D6"/>
    <w:rsid w:val="000B1DD6"/>
    <w:rsid w:val="0022576F"/>
    <w:rsid w:val="00235943"/>
    <w:rsid w:val="00352070"/>
    <w:rsid w:val="004E1657"/>
    <w:rsid w:val="008321FF"/>
    <w:rsid w:val="00C85497"/>
    <w:rsid w:val="00CE259C"/>
    <w:rsid w:val="00E0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9941"/>
  <w15:chartTrackingRefBased/>
  <w15:docId w15:val="{7E71F879-6874-4F58-89D4-346F7272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DD6"/>
    <w:rPr>
      <w:rFonts w:eastAsiaTheme="majorEastAsia" w:cstheme="majorBidi"/>
      <w:color w:val="272727" w:themeColor="text1" w:themeTint="D8"/>
    </w:rPr>
  </w:style>
  <w:style w:type="paragraph" w:styleId="Title">
    <w:name w:val="Title"/>
    <w:basedOn w:val="Normal"/>
    <w:next w:val="Normal"/>
    <w:link w:val="TitleChar"/>
    <w:uiPriority w:val="10"/>
    <w:qFormat/>
    <w:rsid w:val="000B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DD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B1DD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B1DD6"/>
    <w:pPr>
      <w:spacing w:before="160"/>
      <w:jc w:val="center"/>
    </w:pPr>
    <w:rPr>
      <w:i/>
      <w:iCs/>
      <w:color w:val="000000" w:themeColor="text1"/>
    </w:rPr>
  </w:style>
  <w:style w:type="character" w:customStyle="1" w:styleId="QuoteChar">
    <w:name w:val="Quote Char"/>
    <w:basedOn w:val="DefaultParagraphFont"/>
    <w:link w:val="Quote"/>
    <w:uiPriority w:val="29"/>
    <w:rsid w:val="000B1DD6"/>
    <w:rPr>
      <w:i/>
      <w:iCs/>
      <w:color w:val="000000" w:themeColor="text1"/>
    </w:rPr>
  </w:style>
  <w:style w:type="paragraph" w:styleId="ListParagraph">
    <w:name w:val="List Paragraph"/>
    <w:basedOn w:val="Normal"/>
    <w:uiPriority w:val="34"/>
    <w:qFormat/>
    <w:rsid w:val="000B1DD6"/>
    <w:pPr>
      <w:ind w:left="720"/>
      <w:contextualSpacing/>
    </w:pPr>
  </w:style>
  <w:style w:type="character" w:styleId="IntenseEmphasis">
    <w:name w:val="Intense Emphasis"/>
    <w:basedOn w:val="DefaultParagraphFont"/>
    <w:uiPriority w:val="21"/>
    <w:qFormat/>
    <w:rsid w:val="000B1DD6"/>
    <w:rPr>
      <w:i/>
      <w:iCs/>
      <w:color w:val="0F4761" w:themeColor="accent1" w:themeShade="BF"/>
    </w:rPr>
  </w:style>
  <w:style w:type="paragraph" w:styleId="IntenseQuote">
    <w:name w:val="Intense Quote"/>
    <w:basedOn w:val="Normal"/>
    <w:next w:val="Normal"/>
    <w:link w:val="IntenseQuoteChar"/>
    <w:uiPriority w:val="30"/>
    <w:qFormat/>
    <w:rsid w:val="000B1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DD6"/>
    <w:rPr>
      <w:i/>
      <w:iCs/>
      <w:color w:val="0F4761" w:themeColor="accent1" w:themeShade="BF"/>
    </w:rPr>
  </w:style>
  <w:style w:type="character" w:styleId="IntenseReference">
    <w:name w:val="Intense Reference"/>
    <w:basedOn w:val="DefaultParagraphFont"/>
    <w:uiPriority w:val="32"/>
    <w:qFormat/>
    <w:rsid w:val="000B1D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2</cp:revision>
  <dcterms:created xsi:type="dcterms:W3CDTF">2025-12-05T08:56:00Z</dcterms:created>
  <dcterms:modified xsi:type="dcterms:W3CDTF">2025-12-05T08:56:00Z</dcterms:modified>
</cp:coreProperties>
</file>