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left"/>
      </w:pPr>
      <w:r>
        <w:rPr>
          <w:b/>
          <w:bCs/>
          <w:color w:val="102A43"/>
          <w:sz w:val="84"/>
          <w:szCs w:val="84"/>
        </w:rPr>
        <w:t xml:space="preserve">ACIP</w:t>
      </w:r>
    </w:p>
    <w:p>
      <w:pPr>
        <w:spacing w:after="60"/>
      </w:pPr>
      <w:r>
        <w:rPr>
          <w:b/>
          <w:bCs/>
          <w:color w:val="0C7C8C"/>
          <w:sz w:val="40"/>
          <w:szCs w:val="40"/>
        </w:rPr>
        <w:t xml:space="preserve">AI Commerce Intelligence Platform</w:t>
      </w:r>
    </w:p>
    <w:p>
      <w:pPr>
        <w:pBdr>
          <w:bottom w:val="single" w:color="0C7C8C" w:sz="18" w:space="1"/>
        </w:pBdr>
        <w:spacing w:after="140" w:before="40"/>
      </w:pPr>
      <w:r>
        <w:t xml:space="preserve"/>
      </w:r>
    </w:p>
    <w:p>
      <w:pPr>
        <w:spacing w:after="30"/>
      </w:pPr>
      <w:r>
        <w:rPr>
          <w:b/>
          <w:bCs/>
          <w:color w:val="1B2733"/>
          <w:sz w:val="34"/>
          <w:szCs w:val="34"/>
        </w:rPr>
        <w:t xml:space="preserve">Complete Architecture &amp; Development Blueprint</w:t>
      </w:r>
    </w:p>
    <w:p>
      <w:pPr>
        <w:spacing w:after="300"/>
      </w:pPr>
      <w:r>
        <w:rPr>
          <w:i/>
          <w:iCs/>
          <w:color w:val="45566B"/>
          <w:sz w:val="23"/>
          <w:szCs w:val="23"/>
        </w:rPr>
        <w:t xml:space="preserve">An on-premise, multi-tenant Persian search and AI shopping-assistant platform for OpenCart / WooCommerce — engineered on Elasticsearch for maximum stability, performance, and the lowest possible AI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A5B67" w:sz="18"/>
              <w:bottom w:val="none"/>
              <w:right w:val="none"/>
            </w:tcBorders>
            <w:shd w:fill="E6F2F4" w:val="clear"/>
            <w:tcMar>
              <w:top w:type="dxa" w:w="110"/>
              <w:left w:type="dxa" w:w="170"/>
              <w:bottom w:type="dxa" w:w="110"/>
              <w:right w:type="dxa" w:w="140"/>
            </w:tcMar>
          </w:tcPr>
          <w:p>
            <w:pPr>
              <w:spacing w:line="268"/>
            </w:pPr>
            <w:r>
              <w:rPr>
                <w:b/>
                <w:bCs/>
                <w:color w:val="0A5B67"/>
                <w:sz w:val="21"/>
                <w:szCs w:val="21"/>
              </w:rPr>
              <w:t xml:space="preserve">Design goal — </w:t>
            </w:r>
            <w:r>
              <w:rPr>
                <w:color w:val="1B2733"/>
                <w:sz w:val="21"/>
                <w:szCs w:val="21"/>
              </w:rPr>
              <w:t xml:space="preserve">a self-hosted-first intelligence layer that increases revenue, not a chat widget. Search keeps working even when every AI provider is down; AI spend is treated as a first-class product constraint and driven toward near-zero per query through caching, routing, and local inference.</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Document</w:t>
            </w:r>
          </w:p>
        </w:tc>
        <w:tc>
          <w:tcPr>
            <w:tcW w:type="dxa" w:w="676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Value</w:t>
            </w:r>
          </w:p>
        </w:tc>
      </w:tr>
      <w:tr>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Subject</w:t>
            </w:r>
          </w:p>
        </w:tc>
        <w:tc>
          <w:tcPr>
            <w:tcW w:type="dxa" w:w="67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ACIP — search + assistant + analytics layer for e-commerce</w:t>
            </w:r>
          </w:p>
        </w:tc>
      </w:tr>
      <w:tr>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Edition</w:t>
            </w:r>
          </w:p>
        </w:tc>
        <w:tc>
          <w:tcPr>
            <w:tcW w:type="dxa" w:w="67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2026 reference architecture (Elasticsearch 9.x / DiskBBQ era)</w:t>
            </w:r>
          </w:p>
        </w:tc>
      </w:tr>
      <w:tr>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Search core</w:t>
            </w:r>
          </w:p>
        </w:tc>
        <w:tc>
          <w:tcPr>
            <w:tcW w:type="dxa" w:w="67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Elasticsearch 9.2+ — BM25 + dense vector + RRF, DiskBBQ, ACORN</w:t>
            </w:r>
          </w:p>
        </w:tc>
      </w:tr>
      <w:tr>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Deployment</w:t>
            </w:r>
          </w:p>
        </w:tc>
        <w:tc>
          <w:tcPr>
            <w:tcW w:type="dxa" w:w="67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On-premise, multi-tenant, container-first (Docker → Kubernetes)</w:t>
            </w:r>
          </w:p>
        </w:tc>
      </w:tr>
      <w:tr>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Primary market</w:t>
            </w:r>
          </w:p>
        </w:tc>
        <w:tc>
          <w:tcPr>
            <w:tcW w:type="dxa" w:w="67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Persian-language OpenCart / WooCommerce stores</w:t>
            </w:r>
          </w:p>
        </w:tc>
      </w:tr>
      <w:tr>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Horizon to GA</w:t>
            </w:r>
          </w:p>
        </w:tc>
        <w:tc>
          <w:tcPr>
            <w:tcW w:type="dxa" w:w="67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~26 weeks (6 months) · core team of 3–4 engineers</w:t>
            </w:r>
          </w:p>
        </w:tc>
      </w:tr>
      <w:tr>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Status</w:t>
            </w:r>
          </w:p>
        </w:tc>
        <w:tc>
          <w:tcPr>
            <w:tcW w:type="dxa" w:w="67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Architecture &amp; delivery plan — ready to start Phase 0</w:t>
            </w:r>
          </w:p>
        </w:tc>
      </w:tr>
    </w:tbl>
    <w:p>
      <w:pPr>
        <w:spacing w:after="120"/>
      </w:pPr>
      <w:r>
        <w:t xml:space="preserve"/>
      </w:r>
    </w:p>
    <w:p>
      <w:pPr>
        <w:spacing w:line="264"/>
      </w:pPr>
      <w:r>
        <w:rPr>
          <w:color w:val="45566B"/>
          <w:sz w:val="19"/>
          <w:szCs w:val="19"/>
        </w:rPr>
        <w:t xml:space="preserve">Prepared as a consolidated, hardened successor to the two-part ACIP / Elasticsearch analysis. This edition unifies the control layer and the search engine into one coherent system and upgrades every layer to current 2026 technology and operating practice.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60" w:before="0"/>
      </w:pPr>
      <w:r>
        <w:rPr>
          <w:b/>
          <w:bCs/>
          <w:color w:val="0C7C8C"/>
          <w:sz w:val="24"/>
          <w:szCs w:val="24"/>
        </w:rPr>
        <w:t xml:space="preserve">PART I</w:t>
      </w:r>
    </w:p>
    <w:p>
      <w:pPr>
        <w:spacing w:after="200"/>
      </w:pPr>
      <w:r>
        <w:rPr>
          <w:b/>
          <w:bCs/>
          <w:color w:val="102A43"/>
          <w:sz w:val="40"/>
          <w:szCs w:val="40"/>
        </w:rPr>
        <w:t xml:space="preserve">Strategy &amp; Vision</w:t>
      </w:r>
    </w:p>
    <w:p>
      <w:pPr>
        <w:pStyle w:val="Heading1"/>
      </w:pPr>
      <w:r>
        <w:t xml:space="preserve">1. Executive Summary</w:t>
      </w:r>
    </w:p>
    <w:p>
      <w:pPr>
        <w:spacing w:after="160" w:line="276"/>
      </w:pPr>
      <w:r>
        <w:rPr>
          <w:i/>
          <w:iCs/>
          <w:color w:val="45566B"/>
          <w:sz w:val="22"/>
          <w:szCs w:val="22"/>
        </w:rPr>
        <w:t xml:space="preserve">ACIP is a revenue-and-intelligence layer for online stores: a single installable system that searches a store's catalogue far better than the native engine, answers shoppers as a grounded AI assistant, and turns every conversation and query into business insight — all running on the store operator's own infrastructure.</w:t>
      </w:r>
    </w:p>
    <w:p>
      <w:pPr>
        <w:spacing w:after="130" w:line="268"/>
      </w:pPr>
      <w:r>
        <w:t xml:space="preserve">The platform fuses three roles that are usually sold as separate products — a </w:t>
      </w:r>
      <w:r>
        <w:rPr>
          <w:b/>
          <w:bCs/>
        </w:rPr>
        <w:t xml:space="preserve">smart sales assistant</w:t>
      </w:r>
      <w:r>
        <w:t xml:space="preserve">, an </w:t>
      </w:r>
      <w:r>
        <w:rPr>
          <w:b/>
          <w:bCs/>
        </w:rPr>
        <w:t xml:space="preserve">AI business analyst</w:t>
      </w:r>
      <w:r>
        <w:t xml:space="preserve">, and a </w:t>
      </w:r>
      <w:r>
        <w:rPr>
          <w:b/>
          <w:bCs/>
        </w:rPr>
        <w:t xml:space="preserve">customer-insight engine</w:t>
      </w:r>
      <w:r>
        <w:t xml:space="preserve"> — on top of one spine: </w:t>
      </w:r>
      <w:r>
        <w:rPr>
          <w:b/>
          <w:bCs/>
        </w:rPr>
        <w:t xml:space="preserve">Elasticsearch</w:t>
      </w:r>
      <w:r>
        <w:t xml:space="preserve">. Elasticsearch is not merely the search box here; it is the catalogue index, the vector store, the conversational-memory layer, and the analytics substrate. Consolidating on one well-understood, self-hostable engine is the single biggest lever for stability, performance, and operational simplicity.</w:t>
      </w:r>
    </w:p>
    <w:p>
      <w:pPr>
        <w:spacing w:after="130" w:line="268"/>
      </w:pPr>
      <w:r>
        <w:t xml:space="preserve">This edition is a hardened, unified successor to the original two-part analysis (the ACIP control layer and the Elasticsearch engine). It keeps the original's strong instincts — event-driven sync, hybrid search, a cost-routing AI gateway, strict tenant isolation, and a six-month phased roadmap — and upgrades every layer to what is actually best in mid-2026.</w:t>
      </w:r>
    </w:p>
    <w:p>
      <w:pPr>
        <w:pStyle w:val="Heading3"/>
      </w:pPr>
      <w:r>
        <w:t xml:space="preserve">What changed for 2026</w:t>
      </w:r>
    </w:p>
    <w:p>
      <w:pPr>
        <w:pStyle w:val="ListParagraph"/>
        <w:numPr>
          <w:ilvl w:val="0"/>
          <w:numId w:val="2"/>
        </w:numPr>
        <w:spacing w:after="70" w:line="264"/>
      </w:pPr>
      <w:r>
        <w:rPr>
          <w:b/>
          <w:bCs/>
        </w:rPr>
        <w:t xml:space="preserve">Cheaper, denser vectors by default. </w:t>
      </w:r>
      <w:r>
        <w:t xml:space="preserve">Elasticsearch 9.1 made Better Binary Quantization (BBQ) generally available and 9.2 added DiskBBQ, which keeps vectors on disk and sustains roughly 15 ms query latency at a fraction of the previous RAM — about a 95% memory reduction versus raw float32. Vector memory is no longer a cost worth fearing.</w:t>
      </w:r>
    </w:p>
    <w:p>
      <w:pPr>
        <w:pStyle w:val="ListParagraph"/>
        <w:numPr>
          <w:ilvl w:val="0"/>
          <w:numId w:val="2"/>
        </w:numPr>
        <w:spacing w:after="70" w:line="264"/>
      </w:pPr>
      <w:r>
        <w:rPr>
          <w:b/>
          <w:bCs/>
        </w:rPr>
        <w:t xml:space="preserve">Better Persian embeddings. </w:t>
      </w:r>
      <w:r>
        <w:t xml:space="preserve">Multilingual-E5 is now a baseline, not a frontier. BGE-M3 (which emits dense, sparse, and multi-vector representations from one model) and the Qwen3-Embedding family lead multilingual retrieval and run locally under permissive licences.</w:t>
      </w:r>
    </w:p>
    <w:p>
      <w:pPr>
        <w:pStyle w:val="ListParagraph"/>
        <w:numPr>
          <w:ilvl w:val="0"/>
          <w:numId w:val="2"/>
        </w:numPr>
        <w:spacing w:after="70" w:line="264"/>
      </w:pPr>
      <w:r>
        <w:rPr>
          <w:b/>
          <w:bCs/>
        </w:rPr>
        <w:t xml:space="preserve">Reranking is cheap and local. </w:t>
      </w:r>
      <w:r>
        <w:t xml:space="preserve">BGE-reranker-v2-m3 and Qwen3-Reranker (~0.6B, Apache-2.0) deliver 50–100 ms reranks on a single GPU, removing the last reason to pay an API for relevance.</w:t>
      </w:r>
    </w:p>
    <w:p>
      <w:pPr>
        <w:pStyle w:val="ListParagraph"/>
        <w:numPr>
          <w:ilvl w:val="0"/>
          <w:numId w:val="2"/>
        </w:numPr>
        <w:spacing w:after="70" w:line="264"/>
      </w:pPr>
      <w:r>
        <w:rPr>
          <w:b/>
          <w:bCs/>
        </w:rPr>
        <w:t xml:space="preserve">Self-hosted LLMs are production-grade. </w:t>
      </w:r>
      <w:r>
        <w:t xml:space="preserve">With vLLM and the Qwen3 / Gemma open-weight families, the bulk of assistant traffic can be served locally and privately — the right answer for cost, latency, data sovereignty, and resilience under constrained connectivity.</w:t>
      </w:r>
    </w:p>
    <w:p>
      <w:pPr>
        <w:pStyle w:val="ListParagraph"/>
        <w:numPr>
          <w:ilvl w:val="0"/>
          <w:numId w:val="2"/>
        </w:numPr>
        <w:spacing w:after="70" w:line="264"/>
      </w:pPr>
      <w:r>
        <w:rPr>
          <w:b/>
          <w:bCs/>
        </w:rPr>
        <w:t xml:space="preserve">Cost control is a discipline, not a setting. </w:t>
      </w:r>
      <w:r>
        <w:t xml:space="preserve">The 2026 playbook is Cache → Route → Compress, layered: exact + semantic + provider/prefix caching, an eval-driven model-escalation ladder, and aggressive context compression. Together these routinely cut AI spend 60–80% while improving latency.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7A4B" w:sz="18"/>
              <w:bottom w:val="none"/>
              <w:right w:val="none"/>
            </w:tcBorders>
            <w:shd w:fill="EAF6EF" w:val="clear"/>
            <w:tcMar>
              <w:top w:type="dxa" w:w="110"/>
              <w:left w:type="dxa" w:w="170"/>
              <w:bottom w:type="dxa" w:w="110"/>
              <w:right w:type="dxa" w:w="140"/>
            </w:tcMar>
          </w:tcPr>
          <w:p>
            <w:pPr>
              <w:spacing w:after="70" w:line="260"/>
            </w:pPr>
            <w:r>
              <w:rPr>
                <w:b/>
                <w:bCs/>
                <w:color w:val="1A7A4B"/>
                <w:sz w:val="21"/>
                <w:szCs w:val="21"/>
              </w:rPr>
              <w:t xml:space="preserve">The one-line thesis</w:t>
            </w:r>
          </w:p>
          <w:p>
            <w:pPr>
              <w:spacing w:after="60" w:line="262"/>
            </w:pPr>
            <w:r>
              <w:rPr>
                <w:color w:val="1B2733"/>
                <w:sz w:val="20"/>
                <w:szCs w:val="20"/>
              </w:rPr>
              <w:t xml:space="preserve">Put everything in Elasticsearch, serve almost everything locally, and escalate to a paid frontier model only for the small tail of genuinely hard questions. Make the cheap path the default path, and make the system degrade gracefully so search never depends on AI being available.</w:t>
            </w:r>
          </w:p>
        </w:tc>
      </w:tr>
    </w:tbl>
    <w:p>
      <w:pPr>
        <w:pStyle w:val="Heading3"/>
      </w:pPr>
      <w:r>
        <w:t xml:space="preserve">Headline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50"/>
        <w:gridCol w:w="5010"/>
      </w:tblGrid>
      <w:tr>
        <w:trPr>
          <w:tblHeader/>
        </w:trPr>
        <w:tc>
          <w:tcPr>
            <w:tcW w:type="dxa" w:w="25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Dimension</w:t>
            </w:r>
          </w:p>
        </w:tc>
        <w:tc>
          <w:tcPr>
            <w:tcW w:type="dxa" w:w="185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Target</w:t>
            </w:r>
          </w:p>
        </w:tc>
        <w:tc>
          <w:tcPr>
            <w:tcW w:type="dxa" w:w="501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How it is achieved</w:t>
            </w:r>
          </w:p>
        </w:tc>
      </w:tr>
      <w:tr>
        <w:tc>
          <w:tcPr>
            <w:tcW w:type="dxa" w:w="25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Search latency (p95)</w:t>
            </w:r>
          </w:p>
        </w:tc>
        <w:tc>
          <w:tcPr>
            <w:tcW w:type="dxa" w:w="18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&lt; 150 ms</w:t>
            </w:r>
          </w:p>
        </w:tc>
        <w:tc>
          <w:tcPr>
            <w:tcW w:type="dxa" w:w="50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BM25 + DiskBBQ kNN fused with RRF; ACORN filtered search; warm caches</w:t>
            </w:r>
          </w:p>
        </w:tc>
      </w:tr>
      <w:tr>
        <w:tc>
          <w:tcPr>
            <w:tcW w:type="dxa" w:w="25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Assistant first token</w:t>
            </w:r>
          </w:p>
        </w:tc>
        <w:tc>
          <w:tcPr>
            <w:tcW w:type="dxa" w:w="18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&lt; 1.5 s</w:t>
            </w:r>
          </w:p>
        </w:tc>
        <w:tc>
          <w:tcPr>
            <w:tcW w:type="dxa" w:w="50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Local vLLM + prefix/KV cache; reranked, compressed context; streaming</w:t>
            </w:r>
          </w:p>
        </w:tc>
      </w:tr>
      <w:tr>
        <w:tc>
          <w:tcPr>
            <w:tcW w:type="dxa" w:w="25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Zero-result rate</w:t>
            </w:r>
          </w:p>
        </w:tc>
        <w:tc>
          <w:tcPr>
            <w:tcW w:type="dxa" w:w="18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&lt; 5%</w:t>
            </w:r>
          </w:p>
        </w:tc>
        <w:tc>
          <w:tcPr>
            <w:tcW w:type="dxa" w:w="50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Persian normalisation, synonyms, hybrid recall, zero-result mining loop</w:t>
            </w:r>
          </w:p>
        </w:tc>
      </w:tr>
      <w:tr>
        <w:tc>
          <w:tcPr>
            <w:tcW w:type="dxa" w:w="25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AI served without paid API</w:t>
            </w:r>
          </w:p>
        </w:tc>
        <w:tc>
          <w:tcPr>
            <w:tcW w:type="dxa" w:w="18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&gt; 85% of turns</w:t>
            </w:r>
          </w:p>
        </w:tc>
        <w:tc>
          <w:tcPr>
            <w:tcW w:type="dxa" w:w="50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Cache + rules + search-only answers + local small model; frontier as tail</w:t>
            </w:r>
          </w:p>
        </w:tc>
      </w:tr>
      <w:tr>
        <w:tc>
          <w:tcPr>
            <w:tcW w:type="dxa" w:w="25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Cache hit rate</w:t>
            </w:r>
          </w:p>
        </w:tc>
        <w:tc>
          <w:tcPr>
            <w:tcW w:type="dxa" w:w="18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&gt; 60% of AI turns</w:t>
            </w:r>
          </w:p>
        </w:tc>
        <w:tc>
          <w:tcPr>
            <w:tcW w:type="dxa" w:w="50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Exact + semantic response cache tuned per tenant</w:t>
            </w:r>
          </w:p>
        </w:tc>
      </w:tr>
      <w:tr>
        <w:tc>
          <w:tcPr>
            <w:tcW w:type="dxa" w:w="25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Availability (post-GA)</w:t>
            </w:r>
          </w:p>
        </w:tc>
        <w:tc>
          <w:tcPr>
            <w:tcW w:type="dxa" w:w="18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99.9%</w:t>
            </w:r>
          </w:p>
        </w:tc>
        <w:tc>
          <w:tcPr>
            <w:tcW w:type="dxa" w:w="50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Graceful degradation, circuit breakers, HA cluster, alias-swap reindex</w:t>
            </w:r>
          </w:p>
        </w:tc>
      </w:tr>
      <w:tr>
        <w:tc>
          <w:tcPr>
            <w:tcW w:type="dxa" w:w="25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Tenant isolation</w:t>
            </w:r>
          </w:p>
        </w:tc>
        <w:tc>
          <w:tcPr>
            <w:tcW w:type="dxa" w:w="18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100% (hard invariant)</w:t>
            </w:r>
          </w:p>
        </w:tc>
        <w:tc>
          <w:tcPr>
            <w:tcW w:type="dxa" w:w="50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Mandatory tenant_id filter + scoped keys + automated isolation test</w:t>
            </w:r>
          </w:p>
        </w:tc>
      </w:tr>
    </w:tbl>
    <w:p>
      <w:pPr>
        <w:pStyle w:val="Heading1"/>
      </w:pPr>
      <w:r>
        <w:t xml:space="preserve">2. Vision &amp; Market Positioning</w:t>
      </w:r>
    </w:p>
    <w:p>
      <w:pPr>
        <w:spacing w:after="160" w:line="276"/>
      </w:pPr>
      <w:r>
        <w:rPr>
          <w:i/>
          <w:iCs/>
          <w:color w:val="45566B"/>
          <w:sz w:val="22"/>
          <w:szCs w:val="22"/>
        </w:rPr>
        <w:t xml:space="preserve">ACIP must not be positioned, sold, or built as a chat widget. A widget is a feature; ACIP is a layer that owns search, conversion, and merchandising intelligence for the store.</w:t>
      </w:r>
    </w:p>
    <w:p>
      <w:pPr>
        <w:spacing w:after="130" w:line="268"/>
      </w:pPr>
      <w:r>
        <w:t xml:space="preserve">The correct positioning is an </w:t>
      </w:r>
      <w:r>
        <w:rPr>
          <w:b/>
          <w:bCs/>
        </w:rPr>
        <w:t xml:space="preserve">AI Revenue &amp; Intelligence Layer for E-Commerce</w:t>
      </w:r>
      <w:r>
        <w:t xml:space="preserve">. Three capabilities ship as one product and reinforce each other: the assistant generates conversations, conversations and searches generate behavioural data, and that data feeds insight that improves the assistant and the catalogue. Each part makes the others more valuable.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Role</w:t>
            </w:r>
          </w:p>
        </w:tc>
        <w:tc>
          <w:tcPr>
            <w:tcW w:type="dxa" w:w="476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What it does</w:t>
            </w:r>
          </w:p>
        </w:tc>
        <w:tc>
          <w:tcPr>
            <w:tcW w:type="dxa" w:w="22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Primary value</w:t>
            </w:r>
          </w:p>
        </w:tc>
      </w:tr>
      <w:tr>
        <w:tc>
          <w:tcPr>
            <w:tcW w:type="dxa" w:w="24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AI Sales Assistant</w:t>
            </w:r>
          </w:p>
        </w:tc>
        <w:tc>
          <w:tcPr>
            <w:tcW w:type="dxa" w:w="47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Answers questions, recommends products, recovers abandoned chats, captures leads — grounded only in the store's data</w:t>
            </w:r>
          </w:p>
        </w:tc>
        <w:tc>
          <w:tcPr>
            <w:tcW w:type="dxa" w:w="2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More conversions, fewer lost shoppers</w:t>
            </w:r>
          </w:p>
        </w:tc>
      </w:tr>
      <w:tr>
        <w:tc>
          <w:tcPr>
            <w:tcW w:type="dxa" w:w="24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AI Business Analyst</w:t>
            </w:r>
          </w:p>
        </w:tc>
        <w:tc>
          <w:tcPr>
            <w:tcW w:type="dxa" w:w="47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Answers natural-language questions about the store (“why did sales drop?”) over real metrics and behaviour</w:t>
            </w:r>
          </w:p>
        </w:tc>
        <w:tc>
          <w:tcPr>
            <w:tcW w:type="dxa" w:w="2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Faster, cheaper decisions</w:t>
            </w:r>
          </w:p>
        </w:tc>
      </w:tr>
      <w:tr>
        <w:tc>
          <w:tcPr>
            <w:tcW w:type="dxa" w:w="24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Customer-Insight Engine</w:t>
            </w:r>
          </w:p>
        </w:tc>
        <w:tc>
          <w:tcPr>
            <w:tcW w:type="dxa" w:w="47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Surfaces demand gaps, out-of-stock-but-wanted items, drop-off causes, returning-customer behaviour</w:t>
            </w:r>
          </w:p>
        </w:tc>
        <w:tc>
          <w:tcPr>
            <w:tcW w:type="dxa" w:w="2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New revenue and merchandising direction</w:t>
            </w:r>
          </w:p>
        </w:tc>
      </w:tr>
    </w:tbl>
    <w:p>
      <w:pPr>
        <w:spacing w:after="60"/>
      </w:pPr>
      <w:r>
        <w:t xml:space="preserve"/>
      </w:r>
    </w:p>
    <w:p>
      <w:pPr>
        <w:pStyle w:val="Heading3"/>
      </w:pPr>
      <w:r>
        <w:t xml:space="preserve">Who it serves</w:t>
      </w:r>
    </w:p>
    <w:p>
      <w:pPr>
        <w:pStyle w:val="ListParagraph"/>
        <w:numPr>
          <w:ilvl w:val="0"/>
          <w:numId w:val="2"/>
        </w:numPr>
        <w:spacing w:after="70" w:line="264"/>
      </w:pPr>
      <w:r>
        <w:rPr>
          <w:b/>
          <w:bCs/>
        </w:rPr>
        <w:t xml:space="preserve">Shopper (end user): </w:t>
      </w:r>
      <w:r>
        <w:t xml:space="preserve">precise Persian search and a genuine shopping assistant that understands intent, not just keywords.</w:t>
      </w:r>
    </w:p>
    <w:p>
      <w:pPr>
        <w:pStyle w:val="ListParagraph"/>
        <w:numPr>
          <w:ilvl w:val="0"/>
          <w:numId w:val="2"/>
        </w:numPr>
        <w:spacing w:after="70" w:line="264"/>
      </w:pPr>
      <w:r>
        <w:rPr>
          <w:b/>
          <w:bCs/>
        </w:rPr>
        <w:t xml:space="preserve">Store owner: </w:t>
      </w:r>
      <w:r>
        <w:t xml:space="preserve">a one-click install, a dashboard that shows what shoppers want and where they leave, and a measurable lift in conversion.</w:t>
      </w:r>
    </w:p>
    <w:p>
      <w:pPr>
        <w:pStyle w:val="ListParagraph"/>
        <w:numPr>
          <w:ilvl w:val="0"/>
          <w:numId w:val="2"/>
        </w:numPr>
        <w:spacing w:after="70" w:line="264"/>
      </w:pPr>
      <w:r>
        <w:rPr>
          <w:b/>
          <w:bCs/>
        </w:rPr>
        <w:t xml:space="preserve">Platform operator (you): </w:t>
      </w:r>
      <w:r>
        <w:t xml:space="preserve">clean multi-tenant administration — tenants, API keys, usage, billing, and quality — with predictable infrastructure and AI cost.</w:t>
      </w:r>
    </w:p>
    <w:p>
      <w:pPr>
        <w:pStyle w:val="Heading3"/>
      </w:pPr>
      <w:r>
        <w:t xml:space="preserve">In scope (v1)</w:t>
      </w:r>
    </w:p>
    <w:p>
      <w:pPr>
        <w:pStyle w:val="ListParagraph"/>
        <w:numPr>
          <w:ilvl w:val="0"/>
          <w:numId w:val="2"/>
        </w:numPr>
        <w:spacing w:after="70" w:line="264"/>
      </w:pPr>
      <w:r>
        <w:t xml:space="preserve">High-quality Persian hybrid search (lexical + semantic), low latency, robust to spelling and ZWNJ / نیم‌فاصله variation.</w:t>
      </w:r>
    </w:p>
    <w:p>
      <w:pPr>
        <w:pStyle w:val="ListParagraph"/>
        <w:numPr>
          <w:ilvl w:val="0"/>
          <w:numId w:val="2"/>
        </w:numPr>
        <w:spacing w:after="70" w:line="264"/>
      </w:pPr>
      <w:r>
        <w:t xml:space="preserve">A RAG shopping assistant that answers strictly from the tenant's own catalogue and pages.</w:t>
      </w:r>
    </w:p>
    <w:p>
      <w:pPr>
        <w:pStyle w:val="ListParagraph"/>
        <w:numPr>
          <w:ilvl w:val="0"/>
          <w:numId w:val="2"/>
        </w:numPr>
        <w:spacing w:after="70" w:line="264"/>
      </w:pPr>
      <w:r>
        <w:t xml:space="preserve">Automatic, near-real-time product sync from OpenCart and WooCommerce.</w:t>
      </w:r>
    </w:p>
    <w:p>
      <w:pPr>
        <w:pStyle w:val="ListParagraph"/>
        <w:numPr>
          <w:ilvl w:val="0"/>
          <w:numId w:val="2"/>
        </w:numPr>
        <w:spacing w:after="70" w:line="264"/>
      </w:pPr>
      <w:r>
        <w:t xml:space="preserve">Secure multi-tenancy, an admin + analytics dashboard, and full on-premise deployment.</w:t>
      </w:r>
    </w:p>
    <w:p>
      <w:pPr>
        <w:pStyle w:val="Heading3"/>
      </w:pPr>
      <w:r>
        <w:t xml:space="preserve">Deferred (v2+)</w:t>
      </w:r>
    </w:p>
    <w:p>
      <w:pPr>
        <w:pStyle w:val="ListParagraph"/>
        <w:numPr>
          <w:ilvl w:val="0"/>
          <w:numId w:val="2"/>
        </w:numPr>
        <w:spacing w:after="70" w:line="264"/>
      </w:pPr>
      <w:r>
        <w:t xml:space="preserve">Personalised recommender systems (per-shopper models, collaborative filtering).</w:t>
      </w:r>
    </w:p>
    <w:p>
      <w:pPr>
        <w:pStyle w:val="ListParagraph"/>
        <w:numPr>
          <w:ilvl w:val="0"/>
          <w:numId w:val="2"/>
        </w:numPr>
        <w:spacing w:after="70" w:line="264"/>
      </w:pPr>
      <w:r>
        <w:t xml:space="preserve">Visual / multimodal search (image-to-product).</w:t>
      </w:r>
    </w:p>
    <w:p>
      <w:pPr>
        <w:pStyle w:val="ListParagraph"/>
        <w:numPr>
          <w:ilvl w:val="0"/>
          <w:numId w:val="2"/>
        </w:numPr>
        <w:spacing w:after="70" w:line="264"/>
      </w:pPr>
      <w:r>
        <w:t xml:space="preserve">Connectors beyond OpenCart / WooCommerce (Magento, custom carts), added by demand.</w:t>
      </w:r>
    </w:p>
    <w:p>
      <w:pPr>
        <w:pStyle w:val="ListParagraph"/>
        <w:numPr>
          <w:ilvl w:val="0"/>
          <w:numId w:val="2"/>
        </w:numPr>
        <w:spacing w:after="70" w:line="264"/>
      </w:pPr>
      <w:r>
        <w:t xml:space="preserve">Autonomous agent actions (placing orders, issuing discounts) — designed for now, enabled later behind strict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26A00" w:sz="18"/>
              <w:bottom w:val="none"/>
              <w:right w:val="none"/>
            </w:tcBorders>
            <w:shd w:fill="FBF1E2" w:val="clear"/>
            <w:tcMar>
              <w:top w:type="dxa" w:w="110"/>
              <w:left w:type="dxa" w:w="170"/>
              <w:bottom w:type="dxa" w:w="110"/>
              <w:right w:type="dxa" w:w="140"/>
            </w:tcMar>
          </w:tcPr>
          <w:p>
            <w:pPr>
              <w:spacing w:after="70" w:line="260"/>
            </w:pPr>
            <w:r>
              <w:rPr>
                <w:b/>
                <w:bCs/>
                <w:color w:val="B26A00"/>
                <w:sz w:val="21"/>
                <w:szCs w:val="21"/>
              </w:rPr>
              <w:t xml:space="preserve">Scope discipline is a feature</w:t>
            </w:r>
          </w:p>
          <w:p>
            <w:pPr>
              <w:spacing w:after="60" w:line="262"/>
            </w:pPr>
            <w:r>
              <w:rPr>
                <w:color w:val="1B2733"/>
                <w:sz w:val="20"/>
                <w:szCs w:val="20"/>
              </w:rPr>
              <w:t xml:space="preserve">The single most common failure mode for a platform like this is scope creep during the MVP. Everything in the “deferred” list is genuinely valuable and genuinely a distraction before GA. The roadmap deliberately locks the MVP to search, then assistant, then hardening — and treats every v2 idea as a post-GA decision.</w:t>
            </w:r>
          </w:p>
        </w:tc>
      </w:tr>
    </w:tbl>
    <w:p>
      <w:pPr>
        <w:pStyle w:val="Heading1"/>
      </w:pPr>
      <w:r>
        <w:t xml:space="preserve">3. Design Principles &amp; Architectural Tenets</w:t>
      </w:r>
    </w:p>
    <w:p>
      <w:pPr>
        <w:spacing w:after="160" w:line="276"/>
      </w:pPr>
      <w:r>
        <w:rPr>
          <w:i/>
          <w:iCs/>
          <w:color w:val="45566B"/>
          <w:sz w:val="22"/>
          <w:szCs w:val="22"/>
        </w:rPr>
        <w:t xml:space="preserve">Every technology choice and phase decision in this document descends from eight tenets. When a trade-off is unclear, these break the tie.</w:t>
      </w:r>
    </w:p>
    <w:p>
      <w:pPr>
        <w:pStyle w:val="Heading3"/>
      </w:pPr>
      <w:r>
        <w:t xml:space="preserve">3.1 Local-first AI</w:t>
      </w:r>
    </w:p>
    <w:p>
      <w:pPr>
        <w:spacing w:after="130" w:line="268"/>
      </w:pPr>
      <w:r>
        <w:t xml:space="preserve">Self-hosted embedding, reranking, and small-to-mid LLM inference are the default; a paid frontier API is the exception used only for the hard tail. This is simultaneously the cheapest option at the platform's volumes, the lowest-latency option (no round trip), the most private option (shopper and catalogue data never leave the box), and the most resilient option under constrained or unreliable international connectivity. One decision satisfies cost, performance, privacy, and operability at once.</w:t>
      </w:r>
    </w:p>
    <w:p>
      <w:pPr>
        <w:pStyle w:val="Heading3"/>
      </w:pPr>
      <w:r>
        <w:t xml:space="preserve">3.2 Graceful degradation — search never depends on AI</w:t>
      </w:r>
    </w:p>
    <w:p>
      <w:pPr>
        <w:spacing w:after="130" w:line="268"/>
      </w:pPr>
      <w:r>
        <w:t xml:space="preserve">The layers are ordered so that failure sheds load instead of breaking the product. If the LLM is unavailable, the assistant falls back to returning ranked search results with a short templated message. If the reranker is down, results are served unreranked. If embeddings are stale, lexical BM25 still answers. If the whole cluster is degraded, cached answers and FAQ rules still respond. The shopper always gets something useful.</w:t>
      </w:r>
    </w:p>
    <w:p>
      <w:pPr>
        <w:pStyle w:val="Heading3"/>
      </w:pPr>
      <w:r>
        <w:t xml:space="preserve">3.3 Cost is a first-class product constraint</w:t>
      </w:r>
    </w:p>
    <w:p>
      <w:pPr>
        <w:spacing w:after="130" w:line="268"/>
      </w:pPr>
      <w:r>
        <w:t xml:space="preserve">AI spend is budgeted, attributed per tenant and per feature, alarmed, and capped — exactly like cloud compute. The architecture makes the cheap path the default: rules and caches answer first, search answers next, a local model answers most of the rest, and only a residual escalates to a paid model. Cost is engineered down at design time, not discovered in the first month's bill.</w:t>
      </w:r>
    </w:p>
    <w:p>
      <w:pPr>
        <w:pStyle w:val="Heading3"/>
      </w:pPr>
      <w:r>
        <w:t xml:space="preserve">3.4 Elasticsearch as the single spine</w:t>
      </w:r>
    </w:p>
    <w:p>
      <w:pPr>
        <w:spacing w:after="130" w:line="268"/>
      </w:pPr>
      <w:r>
        <w:t xml:space="preserve">Search, vectors, conversational memory, and analytics all live in Elasticsearch. Fewer moving parts means fewer failure modes, one operational skill set, one backup story, and one place to reason about latency. PostgreSQL holds only the control-plane metadata (tenants, keys, plans, usage); Redis holds caches and queues. Everything shopper-facing routes through the Elastic spine.</w:t>
      </w:r>
    </w:p>
    <w:p>
      <w:pPr>
        <w:pStyle w:val="Heading3"/>
      </w:pPr>
      <w:r>
        <w:t xml:space="preserve">3.5 Eval-driven quality</w:t>
      </w:r>
    </w:p>
    <w:p>
      <w:pPr>
        <w:spacing w:after="130" w:line="268"/>
      </w:pPr>
      <w:r>
        <w:t xml:space="preserve">A golden set of real Persian queries with judged relevance is built in Phase 0 and is the arbiter of almost every quality decision afterwards: which embedding model, whether a reranker earns its latency, whether to move to a heavier path, and whether a ranking change shipped or regressed. No relevance change merges without a measured NDCG / precision delta.</w:t>
      </w:r>
    </w:p>
    <w:p>
      <w:pPr>
        <w:pStyle w:val="Heading3"/>
      </w:pPr>
      <w:r>
        <w:t xml:space="preserve">3.6 Tenant isolation is a security invariant</w:t>
      </w:r>
    </w:p>
    <w:p>
      <w:pPr>
        <w:spacing w:after="130" w:line="268"/>
      </w:pPr>
      <w:r>
        <w:t xml:space="preserve">No query reaches tenant data without a tenant_id filter and a scoped API key — enforced in code, not convention, and verified by an automated test that fails the build if any query path can return cross-tenant data. This is treated as a release-blocking invariant, not a feature.</w:t>
      </w:r>
    </w:p>
    <w:p>
      <w:pPr>
        <w:pStyle w:val="Heading3"/>
      </w:pPr>
      <w:r>
        <w:t xml:space="preserve">3.7 Idempotent, event-driven data flow</w:t>
      </w:r>
    </w:p>
    <w:p>
      <w:pPr>
        <w:spacing w:after="130" w:line="268"/>
      </w:pPr>
      <w:r>
        <w:t xml:space="preserve">Catalogue changes flow as events into a queue and are applied as idempotent upserts, with a periodic delta-sync reconciliation as a safety net and tombstones for deletes. Re-delivering an event must never corrupt the index; a missed event must be caught by reconciliation. Data consistency is designed to be self-healing.</w:t>
      </w:r>
    </w:p>
    <w:p>
      <w:pPr>
        <w:pStyle w:val="Heading3"/>
      </w:pPr>
      <w:r>
        <w:t xml:space="preserve">3.8 Boring, observable infrastructure</w:t>
      </w:r>
    </w:p>
    <w:p>
      <w:pPr>
        <w:spacing w:after="130" w:line="268"/>
      </w:pPr>
      <w:r>
        <w:t xml:space="preserve">Container-first, reproducible, and observable from day one. Every service exposes health and readiness probes; every request carries a trace; every AI call is logged with its route, tokens, cost, and cache outcome. Operability is part of the MVP, not a Phase-3 afterthought — because the platform runs on the operator's own hardware and must be debuggable at 3 a.m.</w:t>
      </w:r>
    </w:p>
    <w:p>
      <w:r>
        <w:br w:type="page"/>
      </w:r>
    </w:p>
    <w:p>
      <w:pPr>
        <w:spacing w:after="60" w:before="0"/>
      </w:pPr>
      <w:r>
        <w:rPr>
          <w:b/>
          <w:bCs/>
          <w:color w:val="0C7C8C"/>
          <w:sz w:val="24"/>
          <w:szCs w:val="24"/>
        </w:rPr>
        <w:t xml:space="preserve">PART II</w:t>
      </w:r>
    </w:p>
    <w:p>
      <w:pPr>
        <w:spacing w:after="200"/>
      </w:pPr>
      <w:r>
        <w:rPr>
          <w:b/>
          <w:bCs/>
          <w:color w:val="102A43"/>
          <w:sz w:val="40"/>
          <w:szCs w:val="40"/>
        </w:rPr>
        <w:t xml:space="preserve">Architecture &amp; Technology</w:t>
      </w:r>
    </w:p>
    <w:p>
      <w:pPr>
        <w:pStyle w:val="Heading1"/>
      </w:pPr>
      <w:r>
        <w:t xml:space="preserve">4. System Architecture Overview</w:t>
      </w:r>
    </w:p>
    <w:p>
      <w:pPr>
        <w:spacing w:after="160" w:line="276"/>
      </w:pPr>
      <w:r>
        <w:rPr>
          <w:i/>
          <w:iCs/>
          <w:color w:val="45566B"/>
          <w:sz w:val="22"/>
          <w:szCs w:val="22"/>
        </w:rPr>
        <w:t xml:space="preserve">ACIP is a layered system. Data enters from the store, is indexed and vectorised in Elasticsearch, is retrieved by a hybrid search engine, and — only when a conversation needs it — is handed to a grounded assistant. Each layer is a separable, independently scalable service.</w:t>
      </w:r>
    </w:p>
    <w:p>
      <w:pPr>
        <w:pStyle w:val="Heading3"/>
      </w:pPr>
      <w:r>
        <w:t xml:space="preserve">4.1 End-to-end data &amp; request flow</w:t>
      </w:r>
    </w:p>
    <w:p>
      <w:pPr>
        <w:spacing w:after="130" w:line="268"/>
      </w:pPr>
      <w:r>
        <w:t xml:space="preserve">The diagram below shows both the write path (catalogue → index) and the read paths (search and chat). The right-to-left of the original analysis is preserved conceptually: stores feed in, Elasticsearch sits at the centre, and the widget consumes search and assistant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E1A2B" w:val="clear"/>
            <w:tcMar>
              <w:top w:type="dxa" w:w="120"/>
              <w:left w:type="dxa" w:w="160"/>
              <w:bottom w:type="dxa" w:w="120"/>
              <w:right w:type="dxa" w:w="120"/>
            </w:tcMar>
          </w:tcPr>
          <w:p>
            <w:pPr>
              <w:spacing w:after="6" w:line="236"/>
            </w:pPr>
            <w:r>
              <w:rPr>
                <w:rFonts w:ascii="Consolas" w:cs="Consolas" w:eastAsia="Consolas" w:hAnsi="Consolas"/>
                <w:color w:val="E7EEF6"/>
                <w:sz w:val="17"/>
                <w:szCs w:val="17"/>
              </w:rPr>
              <w:t xml:space="preserve">  STORE (OpenCart / WooCommerce, MySQL)</w:t>
            </w:r>
          </w:p>
          <w:p>
            <w:pPr>
              <w:spacing w:after="6" w:line="236"/>
            </w:pPr>
            <w:r>
              <w:rPr>
                <w:rFonts w:ascii="Consolas" w:cs="Consolas" w:eastAsia="Consolas" w:hAnsi="Consolas"/>
                <w:color w:val="E7EEF6"/>
                <w:sz w:val="17"/>
                <w:szCs w:val="17"/>
              </w:rPr>
              <w:t xml:space="preserve">        |  product / price / stock / order events  (webhook)</w:t>
            </w:r>
          </w:p>
          <w:p>
            <w:pPr>
              <w:spacing w:after="6" w:line="236"/>
            </w:pPr>
            <w:r>
              <w:rPr>
                <w:rFonts w:ascii="Consolas" w:cs="Consolas" w:eastAsia="Consolas" w:hAnsi="Consolas"/>
                <w:color w:val="E7EEF6"/>
                <w:sz w:val="17"/>
                <w:szCs w:val="17"/>
              </w:rPr>
              <w:t xml:space="preserve">        v</w:t>
            </w:r>
          </w:p>
          <w:p>
            <w:pPr>
              <w:spacing w:after="6" w:line="236"/>
            </w:pPr>
            <w:r>
              <w:rPr>
                <w:rFonts w:ascii="Consolas" w:cs="Consolas" w:eastAsia="Consolas" w:hAnsi="Consolas"/>
                <w:color w:val="E7EEF6"/>
                <w:sz w:val="17"/>
                <w:szCs w:val="17"/>
              </w:rPr>
              <w:t xml:space="preserve">  [ Ingest API ] --&gt; [ Queue: Redis/Celery ] --&gt; [ Sync Worker ]</w:t>
            </w:r>
          </w:p>
          <w:p>
            <w:pPr>
              <w:spacing w:after="6" w:line="236"/>
            </w:pPr>
            <w:r>
              <w:rPr>
                <w:rFonts w:ascii="Consolas" w:cs="Consolas" w:eastAsia="Consolas" w:hAnsi="Consolas"/>
                <w:color w:val="E7EEF6"/>
                <w:sz w:val="17"/>
                <w:szCs w:val="17"/>
              </w:rPr>
              <w:t xml:space="preserve">        |                                              |</w:t>
            </w:r>
          </w:p>
          <w:p>
            <w:pPr>
              <w:spacing w:after="6" w:line="236"/>
            </w:pPr>
            <w:r>
              <w:rPr>
                <w:rFonts w:ascii="Consolas" w:cs="Consolas" w:eastAsia="Consolas" w:hAnsi="Consolas"/>
                <w:color w:val="E7EEF6"/>
                <w:sz w:val="17"/>
                <w:szCs w:val="17"/>
              </w:rPr>
              <w:t xml:space="preserve">        |  (delta-sync reconciliation, JDBC/connector) |  upsert + embed</w:t>
            </w:r>
          </w:p>
          <w:p>
            <w:pPr>
              <w:spacing w:after="6" w:line="236"/>
            </w:pPr>
            <w:r>
              <w:rPr>
                <w:rFonts w:ascii="Consolas" w:cs="Consolas" w:eastAsia="Consolas" w:hAnsi="Consolas"/>
                <w:color w:val="E7EEF6"/>
                <w:sz w:val="17"/>
                <w:szCs w:val="17"/>
              </w:rPr>
              <w:t xml:space="preserve">        v                                              v</w:t>
            </w:r>
          </w:p>
          <w:p>
            <w:pPr>
              <w:spacing w:after="6" w:line="236"/>
            </w:pPr>
            <w:r>
              <w:rPr>
                <w:rFonts w:ascii="Consolas" w:cs="Consolas" w:eastAsia="Consolas" w:hAnsi="Consolas"/>
                <w:color w:val="7FD3E0"/>
                <w:sz w:val="17"/>
                <w:szCs w:val="17"/>
              </w:rPr>
              <w:t xml:space="preserve">  +=====================  ELASTICSEARCH 9.x  =====================+</w:t>
            </w:r>
          </w:p>
          <w:p>
            <w:pPr>
              <w:spacing w:after="6" w:line="236"/>
            </w:pPr>
            <w:r>
              <w:rPr>
                <w:rFonts w:ascii="Consolas" w:cs="Consolas" w:eastAsia="Consolas" w:hAnsi="Consolas"/>
                <w:color w:val="7FD3E0"/>
                <w:sz w:val="17"/>
                <w:szCs w:val="17"/>
              </w:rPr>
              <w:t xml:space="preserve">  |  catalogue index (BM25 text + dense_vector[BBQ] + sparse)    |</w:t>
            </w:r>
          </w:p>
          <w:p>
            <w:pPr>
              <w:spacing w:after="6" w:line="236"/>
            </w:pPr>
            <w:r>
              <w:rPr>
                <w:rFonts w:ascii="Consolas" w:cs="Consolas" w:eastAsia="Consolas" w:hAnsi="Consolas"/>
                <w:color w:val="7FD3E0"/>
                <w:sz w:val="17"/>
                <w:szCs w:val="17"/>
              </w:rPr>
              <w:t xml:space="preserve">  |  chat-memory index   |   analytics / events index           |</w:t>
            </w:r>
          </w:p>
          <w:p>
            <w:pPr>
              <w:spacing w:after="6" w:line="236"/>
            </w:pPr>
            <w:r>
              <w:rPr>
                <w:rFonts w:ascii="Consolas" w:cs="Consolas" w:eastAsia="Consolas" w:hAnsi="Consolas"/>
                <w:color w:val="7FD3E0"/>
                <w:sz w:val="17"/>
                <w:szCs w:val="17"/>
              </w:rPr>
              <w:t xml:space="preserve">  |  ACORN filtered kNN  |   RRF hybrid retrievers               |</w:t>
            </w:r>
          </w:p>
          <w:p>
            <w:pPr>
              <w:spacing w:after="6" w:line="236"/>
            </w:pPr>
            <w:r>
              <w:rPr>
                <w:rFonts w:ascii="Consolas" w:cs="Consolas" w:eastAsia="Consolas" w:hAnsi="Consolas"/>
                <w:color w:val="7FD3E0"/>
                <w:sz w:val="17"/>
                <w:szCs w:val="17"/>
              </w:rPr>
              <w:t xml:space="preserve">  +==============================================================+</w:t>
            </w:r>
          </w:p>
          <w:p>
            <w:pPr>
              <w:spacing w:after="6" w:line="236"/>
            </w:pPr>
            <w:r>
              <w:rPr>
                <w:rFonts w:ascii="Consolas" w:cs="Consolas" w:eastAsia="Consolas" w:hAnsi="Consolas"/>
                <w:color w:val="E7EEF6"/>
                <w:sz w:val="17"/>
                <w:szCs w:val="17"/>
              </w:rPr>
              <w:t xml:space="preserve">        ^                         ^                      ^</w:t>
            </w:r>
          </w:p>
          <w:p>
            <w:pPr>
              <w:spacing w:after="6" w:line="236"/>
            </w:pPr>
            <w:r>
              <w:rPr>
                <w:rFonts w:ascii="Consolas" w:cs="Consolas" w:eastAsia="Consolas" w:hAnsi="Consolas"/>
                <w:color w:val="E7EEF6"/>
                <w:sz w:val="17"/>
                <w:szCs w:val="17"/>
              </w:rPr>
              <w:t xml:space="preserve">        | hybrid retrieve (RRF)   | retrieve context      | aggregate</w:t>
            </w:r>
          </w:p>
          <w:p>
            <w:pPr>
              <w:spacing w:after="6" w:line="236"/>
            </w:pPr>
            <w:r>
              <w:rPr>
                <w:rFonts w:ascii="Consolas" w:cs="Consolas" w:eastAsia="Consolas" w:hAnsi="Consolas"/>
                <w:color w:val="E7EEF6"/>
                <w:sz w:val="17"/>
                <w:szCs w:val="17"/>
              </w:rPr>
              <w:t xml:space="preserve">        |                         |                      |</w:t>
            </w:r>
          </w:p>
          <w:p>
            <w:pPr>
              <w:spacing w:after="6" w:line="236"/>
            </w:pPr>
            <w:r>
              <w:rPr>
                <w:rFonts w:ascii="Consolas" w:cs="Consolas" w:eastAsia="Consolas" w:hAnsi="Consolas"/>
                <w:color w:val="E7EEF6"/>
                <w:sz w:val="17"/>
                <w:szCs w:val="17"/>
              </w:rPr>
              <w:t xml:space="preserve">  [ Search API ]          [ Assistant / RAG API ]   [ Analytics API ]</w:t>
            </w:r>
          </w:p>
          <w:p>
            <w:pPr>
              <w:spacing w:after="6" w:line="236"/>
            </w:pPr>
            <w:r>
              <w:rPr>
                <w:rFonts w:ascii="Consolas" w:cs="Consolas" w:eastAsia="Consolas" w:hAnsi="Consolas"/>
                <w:color w:val="E7EEF6"/>
                <w:sz w:val="17"/>
                <w:szCs w:val="17"/>
              </w:rPr>
              <w:t xml:space="preserve">        ^                    |        ^                   ^</w:t>
            </w:r>
          </w:p>
          <w:p>
            <w:pPr>
              <w:spacing w:after="6" w:line="236"/>
            </w:pPr>
            <w:r>
              <w:rPr>
                <w:rFonts w:ascii="Consolas" w:cs="Consolas" w:eastAsia="Consolas" w:hAnsi="Consolas"/>
                <w:color w:val="E7EEF6"/>
                <w:sz w:val="17"/>
                <w:szCs w:val="17"/>
              </w:rPr>
              <w:t xml:space="preserve">        |                    v        | rerank+compress    |</w:t>
            </w:r>
          </w:p>
          <w:p>
            <w:pPr>
              <w:spacing w:after="6" w:line="236"/>
            </w:pPr>
            <w:r>
              <w:rPr>
                <w:rFonts w:ascii="Consolas" w:cs="Consolas" w:eastAsia="Consolas" w:hAnsi="Consolas"/>
                <w:color w:val="E7EEF6"/>
                <w:sz w:val="17"/>
                <w:szCs w:val="17"/>
              </w:rPr>
              <w:t xml:space="preserve">        |            [ AI Gateway ]---+--&gt; local LLM (vLLM) |</w:t>
            </w:r>
          </w:p>
          <w:p>
            <w:pPr>
              <w:spacing w:after="6" w:line="236"/>
            </w:pPr>
            <w:r>
              <w:rPr>
                <w:rFonts w:ascii="Consolas" w:cs="Consolas" w:eastAsia="Consolas" w:hAnsi="Consolas"/>
                <w:color w:val="E7EEF6"/>
                <w:sz w:val="17"/>
                <w:szCs w:val="17"/>
              </w:rPr>
              <w:t xml:space="preserve">        |                    |        +--&gt; frontier API (tail)</w:t>
            </w:r>
          </w:p>
          <w:p>
            <w:pPr>
              <w:spacing w:after="6" w:line="236"/>
            </w:pPr>
            <w:r>
              <w:rPr>
                <w:rFonts w:ascii="Consolas" w:cs="Consolas" w:eastAsia="Consolas" w:hAnsi="Consolas"/>
                <w:color w:val="E7EEF6"/>
                <w:sz w:val="17"/>
                <w:szCs w:val="17"/>
              </w:rPr>
              <w:t xml:space="preserve">        |                    v</w:t>
            </w:r>
          </w:p>
          <w:p>
            <w:pPr>
              <w:spacing w:after="6" w:line="236"/>
            </w:pPr>
            <w:r>
              <w:rPr>
                <w:rFonts w:ascii="Consolas" w:cs="Consolas" w:eastAsia="Consolas" w:hAnsi="Consolas"/>
                <w:color w:val="E7EEF6"/>
                <w:sz w:val="17"/>
                <w:szCs w:val="17"/>
              </w:rPr>
              <w:t xml:space="preserve">        |            [ Cache: exact + semantic (Redis/ES) ]</w:t>
            </w:r>
          </w:p>
          <w:p>
            <w:pPr>
              <w:spacing w:after="6" w:line="236"/>
            </w:pPr>
            <w:r>
              <w:rPr>
                <w:rFonts w:ascii="Consolas" w:cs="Consolas" w:eastAsia="Consolas" w:hAnsi="Consolas"/>
                <w:color w:val="E7EEF6"/>
                <w:sz w:val="17"/>
                <w:szCs w:val="17"/>
              </w:rPr>
              <w:t xml:space="preserve">        |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          Store Widget  +  Admin / Analytics Dashboard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Control plane: PostgreSQL (tenants, api_keys, plans, usage, billing)</w:t>
            </w:r>
          </w:p>
        </w:tc>
      </w:tr>
    </w:tbl>
    <w:p>
      <w:pPr>
        <w:pStyle w:val="Heading3"/>
      </w:pPr>
      <w:r>
        <w:t xml:space="preserve">4.2 Service decomposition</w:t>
      </w:r>
    </w:p>
    <w:p>
      <w:pPr>
        <w:spacing w:after="130" w:line="268"/>
      </w:pPr>
      <w:r>
        <w:t xml:space="preserve">Services are split by responsibility and failure domain so each can scale, fail, and deploy independently. A heavy analytics job must never slow a shopper's search; a misbehaving tenant must never exhaust the assistant for everyone.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4710"/>
        <w:gridCol w:w="2600"/>
      </w:tblGrid>
      <w:tr>
        <w:trPr>
          <w:tblHeader/>
        </w:trPr>
        <w:tc>
          <w:tcPr>
            <w:tcW w:type="dxa" w:w="205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Service</w:t>
            </w:r>
          </w:p>
        </w:tc>
        <w:tc>
          <w:tcPr>
            <w:tcW w:type="dxa" w:w="471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Responsibility</w:t>
            </w:r>
          </w:p>
        </w:tc>
        <w:tc>
          <w:tcPr>
            <w:tcW w:type="dxa" w:w="26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Scaling profile</w:t>
            </w:r>
          </w:p>
        </w:tc>
      </w:tr>
      <w:tr>
        <w:tc>
          <w:tcPr>
            <w:tcW w:type="dxa" w:w="2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Ingest / Sync</w:t>
            </w:r>
          </w:p>
        </w:tc>
        <w:tc>
          <w:tcPr>
            <w:tcW w:type="dxa" w:w="47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Receive store events, run delta reconciliation, upsert + embed documents</w:t>
            </w:r>
          </w:p>
        </w:tc>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Bursty; queue-buffered, horizontally scaled workers</w:t>
            </w:r>
          </w:p>
        </w:tc>
      </w:tr>
      <w:tr>
        <w:tc>
          <w:tcPr>
            <w:tcW w:type="dxa" w:w="20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Search API</w:t>
            </w:r>
          </w:p>
        </w:tc>
        <w:tc>
          <w:tcPr>
            <w:tcW w:type="dxa" w:w="47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Hybrid retrieval, filters, suggestions, pagination</w:t>
            </w:r>
          </w:p>
        </w:tc>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Latency-critical; CPU-bound; scale out, cache hot</w:t>
            </w:r>
          </w:p>
        </w:tc>
      </w:tr>
      <w:tr>
        <w:tc>
          <w:tcPr>
            <w:tcW w:type="dxa" w:w="2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Assistant / RAG API</w:t>
            </w:r>
          </w:p>
        </w:tc>
        <w:tc>
          <w:tcPr>
            <w:tcW w:type="dxa" w:w="47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Retrieve → rerank → compress → generate → guardrail → stream</w:t>
            </w:r>
          </w:p>
        </w:tc>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GPU-bound on local model; concurrency-limited per tenant</w:t>
            </w:r>
          </w:p>
        </w:tc>
      </w:tr>
      <w:tr>
        <w:tc>
          <w:tcPr>
            <w:tcW w:type="dxa" w:w="20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AI Gateway</w:t>
            </w:r>
          </w:p>
        </w:tc>
        <w:tc>
          <w:tcPr>
            <w:tcW w:type="dxa" w:w="47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Routing, caching, cost accounting, provider failover</w:t>
            </w:r>
          </w:p>
        </w:tc>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Thin, stateless, in front of all model calls</w:t>
            </w:r>
          </w:p>
        </w:tc>
      </w:tr>
      <w:tr>
        <w:tc>
          <w:tcPr>
            <w:tcW w:type="dxa" w:w="2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Analytics</w:t>
            </w:r>
          </w:p>
        </w:tc>
        <w:tc>
          <w:tcPr>
            <w:tcW w:type="dxa" w:w="47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Aggregations, insight generation, attribution, reports</w:t>
            </w:r>
          </w:p>
        </w:tc>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Async / batch; isolated from shopper path</w:t>
            </w:r>
          </w:p>
        </w:tc>
      </w:tr>
      <w:tr>
        <w:tc>
          <w:tcPr>
            <w:tcW w:type="dxa" w:w="20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Admin / Control</w:t>
            </w:r>
          </w:p>
        </w:tc>
        <w:tc>
          <w:tcPr>
            <w:tcW w:type="dxa" w:w="47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Tenants, keys, plans, dashboards, synonym &amp; quality tools</w:t>
            </w:r>
          </w:p>
        </w:tc>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Low volume; behind operator auth</w:t>
            </w:r>
          </w:p>
        </w:tc>
      </w:tr>
      <w:tr>
        <w:tc>
          <w:tcPr>
            <w:tcW w:type="dxa" w:w="2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Billing</w:t>
            </w:r>
          </w:p>
        </w:tc>
        <w:tc>
          <w:tcPr>
            <w:tcW w:type="dxa" w:w="47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Credit ledger, usage metering, plan enforcement</w:t>
            </w:r>
          </w:p>
        </w:tc>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Event-driven off the gateway's usage stream</w:t>
            </w:r>
          </w:p>
        </w:tc>
      </w:tr>
    </w:tbl>
    <w:p>
      <w:pPr>
        <w:pStyle w:val="Heading3"/>
      </w:pPr>
      <w:r>
        <w:t xml:space="preserve">4.3 The request lifecycle (cheapest path first)</w:t>
      </w:r>
    </w:p>
    <w:p>
      <w:pPr>
        <w:spacing w:after="130" w:line="268"/>
      </w:pPr>
      <w:r>
        <w:t xml:space="preserve">Every shopper turn walks down an escalation ladder and stops at the first rung that can answer well. This is the heart of both performance and cost control: most turns never reach a model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E1A2B" w:val="clear"/>
            <w:tcMar>
              <w:top w:type="dxa" w:w="120"/>
              <w:left w:type="dxa" w:w="160"/>
              <w:bottom w:type="dxa" w:w="120"/>
              <w:right w:type="dxa" w:w="120"/>
            </w:tcMar>
          </w:tcPr>
          <w:p>
            <w:pPr>
              <w:spacing w:after="6" w:line="236"/>
            </w:pPr>
            <w:r>
              <w:rPr>
                <w:rFonts w:ascii="Consolas" w:cs="Consolas" w:eastAsia="Consolas" w:hAnsi="Consolas"/>
                <w:color w:val="E7EEF6"/>
                <w:sz w:val="17"/>
                <w:szCs w:val="17"/>
              </w:rPr>
              <w:t xml:space="preserve">  request</w:t>
            </w:r>
          </w:p>
          <w:p>
            <w:pPr>
              <w:spacing w:after="6" w:line="236"/>
            </w:pPr>
            <w:r>
              <w:rPr>
                <w:rFonts w:ascii="Consolas" w:cs="Consolas" w:eastAsia="Consolas" w:hAnsi="Consolas"/>
                <w:color w:val="7FD3E0"/>
                <w:sz w:val="17"/>
                <w:szCs w:val="17"/>
              </w:rPr>
              <w:t xml:space="preserve">    -&gt; [0] exact + semantic cache hit?      -&gt; serve (≈0 cost, &lt;50ms)</w:t>
            </w:r>
          </w:p>
          <w:p>
            <w:pPr>
              <w:spacing w:after="6" w:line="236"/>
            </w:pPr>
            <w:r>
              <w:rPr>
                <w:rFonts w:ascii="Consolas" w:cs="Consolas" w:eastAsia="Consolas" w:hAnsi="Consolas"/>
                <w:color w:val="7FD3E0"/>
                <w:sz w:val="17"/>
                <w:szCs w:val="17"/>
              </w:rPr>
              <w:t xml:space="preserve">    -&gt; [1] deterministic rule / FAQ match?  -&gt; serve (≈0 cost)</w:t>
            </w:r>
          </w:p>
          <w:p>
            <w:pPr>
              <w:spacing w:after="6" w:line="236"/>
            </w:pPr>
            <w:r>
              <w:rPr>
                <w:rFonts w:ascii="Consolas" w:cs="Consolas" w:eastAsia="Consolas" w:hAnsi="Consolas"/>
                <w:color w:val="7FD3E0"/>
                <w:sz w:val="17"/>
                <w:szCs w:val="17"/>
              </w:rPr>
              <w:t xml:space="preserve">    -&gt; [2] pure search intent?              -&gt; hybrid search results</w:t>
            </w:r>
          </w:p>
          <w:p>
            <w:pPr>
              <w:spacing w:after="6" w:line="236"/>
            </w:pPr>
            <w:r>
              <w:rPr>
                <w:rFonts w:ascii="Consolas" w:cs="Consolas" w:eastAsia="Consolas" w:hAnsi="Consolas"/>
                <w:color w:val="7FD3E0"/>
                <w:sz w:val="17"/>
                <w:szCs w:val="17"/>
              </w:rPr>
              <w:t xml:space="preserve">    -&gt; [3] needs synthesis?                 -&gt; local small LLM (RAG)</w:t>
            </w:r>
          </w:p>
          <w:p>
            <w:pPr>
              <w:spacing w:after="6" w:line="236"/>
            </w:pPr>
            <w:r>
              <w:rPr>
                <w:rFonts w:ascii="Consolas" w:cs="Consolas" w:eastAsia="Consolas" w:hAnsi="Consolas"/>
                <w:color w:val="7FD3E0"/>
                <w:sz w:val="17"/>
                <w:szCs w:val="17"/>
              </w:rPr>
              <w:t xml:space="preserve">    -&gt; [4] genuinely hard / low-confidence? -&gt; frontier API (RAG)</w:t>
            </w:r>
          </w:p>
          <w:p>
            <w:pPr>
              <w:spacing w:after="6" w:line="236"/>
            </w:pPr>
            <w:r>
              <w:rPr>
                <w:rFonts w:ascii="Consolas" w:cs="Consolas" w:eastAsia="Consolas" w:hAnsi="Consolas"/>
                <w:color w:val="E7EEF6"/>
                <w:sz w:val="17"/>
                <w:szCs w:val="17"/>
              </w:rPr>
              <w:t xml:space="preserve">  every step writes the answer back to cache for next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A5B67" w:sz="18"/>
              <w:bottom w:val="none"/>
              <w:right w:val="none"/>
            </w:tcBorders>
            <w:shd w:fill="E6F2F4" w:val="clear"/>
            <w:tcMar>
              <w:top w:type="dxa" w:w="110"/>
              <w:left w:type="dxa" w:w="170"/>
              <w:bottom w:type="dxa" w:w="110"/>
              <w:right w:type="dxa" w:w="140"/>
            </w:tcMar>
          </w:tcPr>
          <w:p>
            <w:pPr>
              <w:spacing w:after="70" w:line="260"/>
            </w:pPr>
            <w:r>
              <w:rPr>
                <w:b/>
                <w:bCs/>
                <w:color w:val="0A5B67"/>
                <w:sz w:val="21"/>
                <w:szCs w:val="21"/>
              </w:rPr>
              <w:t xml:space="preserve">Why this ordering matters</w:t>
            </w:r>
          </w:p>
          <w:p>
            <w:pPr>
              <w:spacing w:after="60" w:line="262"/>
            </w:pPr>
            <w:r>
              <w:rPr>
                <w:color w:val="1B2733"/>
                <w:sz w:val="20"/>
                <w:szCs w:val="20"/>
              </w:rPr>
              <w:t xml:space="preserve">Each rung is roughly an order of magnitude cheaper and faster than the next. In a typical store, the long tail of repeated and search-shaped questions means rungs 0–2 absorb the majority of traffic, rung 3 (local model) handles most of the remainder, and rung 4 (paid model) is reserved for a small slice. The blended cost per turn collapses, and so does the blended latency.</w:t>
            </w:r>
          </w:p>
        </w:tc>
      </w:tr>
    </w:tbl>
    <w:p>
      <w:pPr>
        <w:pStyle w:val="Heading1"/>
      </w:pPr>
      <w:r>
        <w:t xml:space="preserve">5. Reference Technology Stack (2026)</w:t>
      </w:r>
    </w:p>
    <w:p>
      <w:pPr>
        <w:spacing w:after="160" w:line="276"/>
      </w:pPr>
      <w:r>
        <w:rPr>
          <w:i/>
          <w:iCs/>
          <w:color w:val="45566B"/>
          <w:sz w:val="22"/>
          <w:szCs w:val="22"/>
        </w:rPr>
        <w:t xml:space="preserve">The stack below is opinionated and current. Where it differs from the original analysis, the change is a deliberate upgrade — noted in the final column — chosen for stability, performance, or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60"/>
        <w:gridCol w:w="4200"/>
      </w:tblGrid>
      <w:tr>
        <w:trPr>
          <w:tblHeader/>
        </w:trPr>
        <w:tc>
          <w:tcPr>
            <w:tcW w:type="dxa" w:w="19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Layer</w:t>
            </w:r>
          </w:p>
        </w:tc>
        <w:tc>
          <w:tcPr>
            <w:tcW w:type="dxa" w:w="326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Recommended choice (2026)</w:t>
            </w:r>
          </w:p>
        </w:tc>
        <w:tc>
          <w:tcPr>
            <w:tcW w:type="dxa" w:w="42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Why / upgrade from original</w:t>
            </w:r>
          </w:p>
        </w:tc>
      </w:tr>
      <w:tr>
        <w:tc>
          <w:tcPr>
            <w:tcW w:type="dxa" w:w="1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18"/>
                <w:szCs w:val="18"/>
              </w:rPr>
              <w:t xml:space="preserve">Search &amp; vector core</w:t>
            </w:r>
          </w:p>
        </w:tc>
        <w:tc>
          <w:tcPr>
            <w:tcW w:type="dxa" w:w="32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18"/>
                <w:szCs w:val="18"/>
              </w:rPr>
              <w:t xml:space="preserve">Elasticsearch 9.2+</w:t>
            </w:r>
          </w:p>
        </w:tc>
        <w:tc>
          <w:tcPr>
            <w:tcW w:type="dxa" w:w="4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18"/>
                <w:szCs w:val="18"/>
              </w:rPr>
              <w:t xml:space="preserve">BM25 + dense_vector + RRF retrievers; DiskBBQ &amp; ACORN are new and central (orig. said “9.x, int8/BBQ”)</w:t>
            </w:r>
          </w:p>
        </w:tc>
      </w:tr>
      <w:tr>
        <w:tc>
          <w:tcPr>
            <w:tcW w:type="dxa" w:w="19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18"/>
                <w:szCs w:val="18"/>
              </w:rPr>
              <w:t xml:space="preserve">Embeddings</w:t>
            </w:r>
          </w:p>
        </w:tc>
        <w:tc>
          <w:tcPr>
            <w:tcW w:type="dxa" w:w="32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18"/>
                <w:szCs w:val="18"/>
              </w:rPr>
              <w:t xml:space="preserve">BGE-M3 (primary) or Qwen3-Embedding (alt), self-hosted</w:t>
            </w:r>
          </w:p>
        </w:tc>
        <w:tc>
          <w:tcPr>
            <w:tcW w:type="dxa" w:w="4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18"/>
                <w:szCs w:val="18"/>
              </w:rPr>
              <w:t xml:space="preserve">Lead multilingual/Persian retrieval; BGE-M3 emits dense+sparse in one pass (orig. E5 — now baseline)</w:t>
            </w:r>
          </w:p>
        </w:tc>
      </w:tr>
      <w:tr>
        <w:tc>
          <w:tcPr>
            <w:tcW w:type="dxa" w:w="1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18"/>
                <w:szCs w:val="18"/>
              </w:rPr>
              <w:t xml:space="preserve">Reranking</w:t>
            </w:r>
          </w:p>
        </w:tc>
        <w:tc>
          <w:tcPr>
            <w:tcW w:type="dxa" w:w="32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18"/>
                <w:szCs w:val="18"/>
              </w:rPr>
              <w:t xml:space="preserve">BGE-reranker-v2-m3 or Qwen3-Reranker-0.6B (optional)</w:t>
            </w:r>
          </w:p>
        </w:tc>
        <w:tc>
          <w:tcPr>
            <w:tcW w:type="dxa" w:w="4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18"/>
                <w:szCs w:val="18"/>
              </w:rPr>
              <w:t xml:space="preserve">~0.6B, Apache-2.0, 50–100 ms GPU; or Elastic Rerank for zero extra infra (orig. “BGE/Jina”)</w:t>
            </w:r>
          </w:p>
        </w:tc>
      </w:tr>
      <w:tr>
        <w:tc>
          <w:tcPr>
            <w:tcW w:type="dxa" w:w="19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18"/>
                <w:szCs w:val="18"/>
              </w:rPr>
              <w:t xml:space="preserve">LLM (assistant)</w:t>
            </w:r>
          </w:p>
        </w:tc>
        <w:tc>
          <w:tcPr>
            <w:tcW w:type="dxa" w:w="32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18"/>
                <w:szCs w:val="18"/>
              </w:rPr>
              <w:t xml:space="preserve">Qwen3.x family self-hosted via vLLM (primary) + frontier API (tail)</w:t>
            </w:r>
          </w:p>
        </w:tc>
        <w:tc>
          <w:tcPr>
            <w:tcW w:type="dxa" w:w="4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18"/>
                <w:szCs w:val="18"/>
              </w:rPr>
              <w:t xml:space="preserve">Open-weight, multilingual, tool-calling; local serving is now production-grade</w:t>
            </w:r>
          </w:p>
        </w:tc>
      </w:tr>
      <w:tr>
        <w:tc>
          <w:tcPr>
            <w:tcW w:type="dxa" w:w="1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18"/>
                <w:szCs w:val="18"/>
              </w:rPr>
              <w:t xml:space="preserve">Model serving</w:t>
            </w:r>
          </w:p>
        </w:tc>
        <w:tc>
          <w:tcPr>
            <w:tcW w:type="dxa" w:w="32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18"/>
                <w:szCs w:val="18"/>
              </w:rPr>
              <w:t xml:space="preserve">vLLM (production), Ollama (dev only)</w:t>
            </w:r>
          </w:p>
        </w:tc>
        <w:tc>
          <w:tcPr>
            <w:tcW w:type="dxa" w:w="4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18"/>
                <w:szCs w:val="18"/>
              </w:rPr>
              <w:t xml:space="preserve">PagedAttention, continuous batching, prefix/KV cache, OpenAI-compatible API</w:t>
            </w:r>
          </w:p>
        </w:tc>
      </w:tr>
      <w:tr>
        <w:tc>
          <w:tcPr>
            <w:tcW w:type="dxa" w:w="19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18"/>
                <w:szCs w:val="18"/>
              </w:rPr>
              <w:t xml:space="preserve">Backend API</w:t>
            </w:r>
          </w:p>
        </w:tc>
        <w:tc>
          <w:tcPr>
            <w:tcW w:type="dxa" w:w="32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18"/>
                <w:szCs w:val="18"/>
              </w:rPr>
              <w:t xml:space="preserve">Python + FastAPI (async)</w:t>
            </w:r>
          </w:p>
        </w:tc>
        <w:tc>
          <w:tcPr>
            <w:tcW w:type="dxa" w:w="4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18"/>
                <w:szCs w:val="18"/>
              </w:rPr>
              <w:t xml:space="preserve">Async I/O for streaming + fan-out; keeps orig. choice, adds strict async discipline</w:t>
            </w:r>
          </w:p>
        </w:tc>
      </w:tr>
      <w:tr>
        <w:tc>
          <w:tcPr>
            <w:tcW w:type="dxa" w:w="1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18"/>
                <w:szCs w:val="18"/>
              </w:rPr>
              <w:t xml:space="preserve">Control-plane DB</w:t>
            </w:r>
          </w:p>
        </w:tc>
        <w:tc>
          <w:tcPr>
            <w:tcW w:type="dxa" w:w="32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18"/>
                <w:szCs w:val="18"/>
              </w:rPr>
              <w:t xml:space="preserve">PostgreSQL</w:t>
            </w:r>
          </w:p>
        </w:tc>
        <w:tc>
          <w:tcPr>
            <w:tcW w:type="dxa" w:w="4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18"/>
                <w:szCs w:val="18"/>
              </w:rPr>
              <w:t xml:space="preserve">Tenants, keys, plans, usage, billing ledger — relational, transactional</w:t>
            </w:r>
          </w:p>
        </w:tc>
      </w:tr>
      <w:tr>
        <w:tc>
          <w:tcPr>
            <w:tcW w:type="dxa" w:w="19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18"/>
                <w:szCs w:val="18"/>
              </w:rPr>
              <w:t xml:space="preserve">Cache &amp; queue</w:t>
            </w:r>
          </w:p>
        </w:tc>
        <w:tc>
          <w:tcPr>
            <w:tcW w:type="dxa" w:w="32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18"/>
                <w:szCs w:val="18"/>
              </w:rPr>
              <w:t xml:space="preserve">Redis (cache + semantic cache index) + a task runner</w:t>
            </w:r>
          </w:p>
        </w:tc>
        <w:tc>
          <w:tcPr>
            <w:tcW w:type="dxa" w:w="4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18"/>
                <w:szCs w:val="18"/>
              </w:rPr>
              <w:t xml:space="preserve">Exact/semantic caching, rate limits, sessions; task queue for heavy work</w:t>
            </w:r>
          </w:p>
        </w:tc>
      </w:tr>
      <w:tr>
        <w:tc>
          <w:tcPr>
            <w:tcW w:type="dxa" w:w="1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18"/>
                <w:szCs w:val="18"/>
              </w:rPr>
              <w:t xml:space="preserve">Frontend</w:t>
            </w:r>
          </w:p>
        </w:tc>
        <w:tc>
          <w:tcPr>
            <w:tcW w:type="dxa" w:w="32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18"/>
                <w:szCs w:val="18"/>
              </w:rPr>
              <w:t xml:space="preserve">Next.js / React widget + dashboard</w:t>
            </w:r>
          </w:p>
        </w:tc>
        <w:tc>
          <w:tcPr>
            <w:tcW w:type="dxa" w:w="4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18"/>
                <w:szCs w:val="18"/>
              </w:rPr>
              <w:t xml:space="preserve">Embeddable, light widget; richer admin/analytics dashboard</w:t>
            </w:r>
          </w:p>
        </w:tc>
      </w:tr>
      <w:tr>
        <w:tc>
          <w:tcPr>
            <w:tcW w:type="dxa" w:w="19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18"/>
                <w:szCs w:val="18"/>
              </w:rPr>
              <w:t xml:space="preserve">Infrastructure</w:t>
            </w:r>
          </w:p>
        </w:tc>
        <w:tc>
          <w:tcPr>
            <w:tcW w:type="dxa" w:w="32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18"/>
                <w:szCs w:val="18"/>
              </w:rPr>
              <w:t xml:space="preserve">Docker Compose → Kubernetes on growth</w:t>
            </w:r>
          </w:p>
        </w:tc>
        <w:tc>
          <w:tcPr>
            <w:tcW w:type="dxa" w:w="4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18"/>
                <w:szCs w:val="18"/>
              </w:rPr>
              <w:t xml:space="preserve">Reproducible on-prem; orchestrate only when scale demands</w:t>
            </w:r>
          </w:p>
        </w:tc>
      </w:tr>
      <w:tr>
        <w:tc>
          <w:tcPr>
            <w:tcW w:type="dxa" w:w="1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18"/>
                <w:szCs w:val="18"/>
              </w:rPr>
              <w:t xml:space="preserve">Observability</w:t>
            </w:r>
          </w:p>
        </w:tc>
        <w:tc>
          <w:tcPr>
            <w:tcW w:type="dxa" w:w="32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18"/>
                <w:szCs w:val="18"/>
              </w:rPr>
              <w:t xml:space="preserve">Kibana + OpenTelemetry + LLM-call tracing</w:t>
            </w:r>
          </w:p>
        </w:tc>
        <w:tc>
          <w:tcPr>
            <w:tcW w:type="dxa" w:w="4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18"/>
                <w:szCs w:val="18"/>
              </w:rPr>
              <w:t xml:space="preserve">Cluster + app traces + per-call AI cost/latency/cache analytics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3FA0" w:sz="18"/>
              <w:bottom w:val="none"/>
              <w:right w:val="none"/>
            </w:tcBorders>
            <w:shd w:fill="F2ECF9" w:val="clear"/>
            <w:tcMar>
              <w:top w:type="dxa" w:w="110"/>
              <w:left w:type="dxa" w:w="170"/>
              <w:bottom w:type="dxa" w:w="110"/>
              <w:right w:type="dxa" w:w="140"/>
            </w:tcMar>
          </w:tcPr>
          <w:p>
            <w:pPr>
              <w:spacing w:after="70" w:line="260"/>
            </w:pPr>
            <w:r>
              <w:rPr>
                <w:b/>
                <w:bCs/>
                <w:color w:val="6B3FA0"/>
                <w:sz w:val="21"/>
                <w:szCs w:val="21"/>
              </w:rPr>
              <w:t xml:space="preserve">A note on licences and durability</w:t>
            </w:r>
          </w:p>
          <w:p>
            <w:pPr>
              <w:spacing w:after="60" w:line="262"/>
            </w:pPr>
            <w:r>
              <w:rPr>
                <w:color w:val="1B2733"/>
                <w:sz w:val="20"/>
                <w:szCs w:val="20"/>
              </w:rPr>
              <w:t xml:space="preserve">Model names move fast in 2026 (the Qwen3.x and Gemma 3/4 point releases especially). Pin to permissive licences — Apache-2.0 or MIT — and re-confirm the exact current model card at deployment time. The architecture is model-agnostic by design: every model sits behind an interface (the embedding service, the reranker, the AI gateway), so swapping a model is a configuration change and a re-index, not a re-architecture.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7A4B" w:sz="18"/>
              <w:bottom w:val="none"/>
              <w:right w:val="none"/>
            </w:tcBorders>
            <w:shd w:fill="EAF6EF" w:val="clear"/>
            <w:tcMar>
              <w:top w:type="dxa" w:w="110"/>
              <w:left w:type="dxa" w:w="170"/>
              <w:bottom w:type="dxa" w:w="110"/>
              <w:right w:type="dxa" w:w="140"/>
            </w:tcMar>
          </w:tcPr>
          <w:p>
            <w:pPr>
              <w:spacing w:after="70" w:line="260"/>
            </w:pPr>
            <w:r>
              <w:rPr>
                <w:b/>
                <w:bCs/>
                <w:color w:val="1A7A4B"/>
                <w:sz w:val="21"/>
                <w:szCs w:val="21"/>
              </w:rPr>
              <w:t xml:space="preserve">Elastic licence tier — start free</w:t>
            </w:r>
          </w:p>
          <w:p>
            <w:pPr>
              <w:spacing w:after="60" w:line="262"/>
            </w:pPr>
            <w:r>
              <w:rPr>
                <w:color w:val="1B2733"/>
                <w:sz w:val="20"/>
                <w:szCs w:val="20"/>
              </w:rPr>
              <w:t xml:space="preserve">The entire MVP runs on the free Elasticsearch tier. DiskBBQ, dense_vector kNN, RRF retrievers, and ACORN do not require a paid licence. The original plan's “Path A” (free tier + external embedding) is even stronger in 2026 and is the recommended path. Elastic's managed inference + semantic_text convenience features (“Path B”) are an optional later convenience, never a prerequisite to ship.</w:t>
            </w:r>
          </w:p>
        </w:tc>
      </w:tr>
    </w:tbl>
    <w:p>
      <w:r>
        <w:br w:type="page"/>
      </w:r>
    </w:p>
    <w:p>
      <w:pPr>
        <w:pStyle w:val="Heading1"/>
      </w:pPr>
      <w:r>
        <w:t xml:space="preserve">6. The Persian Hybrid Search Engine</w:t>
      </w:r>
    </w:p>
    <w:p>
      <w:pPr>
        <w:spacing w:after="160" w:line="276"/>
      </w:pPr>
      <w:r>
        <w:rPr>
          <w:i/>
          <w:iCs/>
          <w:color w:val="45566B"/>
          <w:sz w:val="22"/>
          <w:szCs w:val="22"/>
        </w:rPr>
        <w:t xml:space="preserve">Persian stores suffer two chronic problems: weak internal search (raw keyword matching, fragile to spelling and half-space variation) and no shopping assistant. This layer solves the first decisively; the next layer solves the second. Search quality is the foundation everything else rests on.</w:t>
      </w:r>
    </w:p>
    <w:p>
      <w:pPr>
        <w:pStyle w:val="Heading3"/>
      </w:pPr>
      <w:r>
        <w:t xml:space="preserve">6.1 Persian text analysis</w:t>
      </w:r>
    </w:p>
    <w:p>
      <w:pPr>
        <w:spacing w:after="130" w:line="268"/>
      </w:pPr>
      <w:r>
        <w:t xml:space="preserve">Persian retrieval lives or dies on text normalisation. The same word appears with Arabic vs Persian characters (ي/ی, ك/ک), with or without the zero-width non-joiner (ZWNJ / </w:t>
      </w:r>
      <w:r>
        <w:t xml:space="preserve">نیم‌فاصله</w:t>
      </w:r>
      <w:r>
        <w:t xml:space="preserve">, U+200C), with Eastern vs Western digits, and with or without diacritics. A naïve index treats these as different tokens and silently fails. ACIP normalises aggressively at both index and query time.</w:t>
      </w:r>
    </w:p>
    <w:p>
      <w:pPr>
        <w:pStyle w:val="ListParagraph"/>
        <w:numPr>
          <w:ilvl w:val="0"/>
          <w:numId w:val="2"/>
        </w:numPr>
        <w:spacing w:after="70" w:line="264"/>
      </w:pPr>
      <w:r>
        <w:rPr>
          <w:b/>
          <w:bCs/>
        </w:rPr>
        <w:t xml:space="preserve">Character normalisation: </w:t>
      </w:r>
      <w:r>
        <w:t xml:space="preserve">ICU/Persian normalisation to canonicalise ی/ک, strip diacritics (tashkīl), and fold presentation forms.</w:t>
      </w:r>
    </w:p>
    <w:p>
      <w:pPr>
        <w:pStyle w:val="ListParagraph"/>
        <w:numPr>
          <w:ilvl w:val="0"/>
          <w:numId w:val="2"/>
        </w:numPr>
        <w:spacing w:after="70" w:line="264"/>
      </w:pPr>
      <w:r>
        <w:rPr>
          <w:b/>
          <w:bCs/>
        </w:rPr>
        <w:t xml:space="preserve">ZWNJ handling: </w:t>
      </w:r>
      <w:r>
        <w:t xml:space="preserve">a char_filter maps U+200C to a space (or removes it) consistently, so “می‌روم” and “میروم” match.</w:t>
      </w:r>
    </w:p>
    <w:p>
      <w:pPr>
        <w:pStyle w:val="ListParagraph"/>
        <w:numPr>
          <w:ilvl w:val="0"/>
          <w:numId w:val="2"/>
        </w:numPr>
        <w:spacing w:after="70" w:line="264"/>
      </w:pPr>
      <w:r>
        <w:rPr>
          <w:b/>
          <w:bCs/>
        </w:rPr>
        <w:t xml:space="preserve">Digit folding: </w:t>
      </w:r>
      <w:r>
        <w:t xml:space="preserve">decimal_digit filter maps ۰۱۲۳ and ٠١٢٣ to 0123 so model numbers and prices match regardless of keyboard.</w:t>
      </w:r>
    </w:p>
    <w:p>
      <w:pPr>
        <w:pStyle w:val="ListParagraph"/>
        <w:numPr>
          <w:ilvl w:val="0"/>
          <w:numId w:val="2"/>
        </w:numPr>
        <w:spacing w:after="70" w:line="264"/>
      </w:pPr>
      <w:r>
        <w:rPr>
          <w:b/>
          <w:bCs/>
        </w:rPr>
        <w:t xml:space="preserve">Stop words &amp; stemming: </w:t>
      </w:r>
      <w:r>
        <w:t xml:space="preserve">a curated Persian stop-word list and light stemming, tuned against the golden query set (over-stemming hurts product search).</w:t>
      </w:r>
    </w:p>
    <w:p>
      <w:pPr>
        <w:pStyle w:val="ListParagraph"/>
        <w:numPr>
          <w:ilvl w:val="0"/>
          <w:numId w:val="2"/>
        </w:numPr>
        <w:spacing w:after="70" w:line="264"/>
      </w:pPr>
      <w:r>
        <w:rPr>
          <w:b/>
          <w:bCs/>
        </w:rPr>
        <w:t xml:space="preserve">Synonyms: </w:t>
      </w:r>
      <w:r>
        <w:t xml:space="preserve">a tenant-editable synonym set (e.g. brand transliterations, colloquial vs formal terms) applied via a managed synonym file or the synonyms API.</w:t>
      </w:r>
    </w:p>
    <w:p>
      <w:pPr>
        <w:spacing w:after="130" w:line="268"/>
      </w:pPr>
      <w:r>
        <w:t xml:space="preserve">These are composed into a custom analyzer (see </w:t>
      </w:r>
      <w:r>
        <w:rPr>
          <w:b/>
          <w:bCs/>
        </w:rPr>
        <w:t xml:space="preserve">Appendix A</w:t>
      </w:r>
      <w:r>
        <w:t xml:space="preserve">). The catalogue's title, description, category, and attribute fields are mapped as analysed text for BM25, with a </w:t>
      </w:r>
      <w:r>
        <w:rPr>
          <w:rFonts w:ascii="Consolas" w:cs="Consolas" w:eastAsia="Consolas" w:hAnsi="Consolas"/>
        </w:rPr>
        <w:t xml:space="preserve">keyword</w:t>
      </w:r>
      <w:r>
        <w:t xml:space="preserve"> sub-field for exact filtering and faceting, and a </w:t>
      </w:r>
      <w:r>
        <w:rPr>
          <w:rFonts w:ascii="Consolas" w:cs="Consolas" w:eastAsia="Consolas" w:hAnsi="Consolas"/>
        </w:rPr>
        <w:t xml:space="preserve">search_as_you_type</w:t>
      </w:r>
      <w:r>
        <w:t xml:space="preserve"> or edge-ngram field for instant suggestions.</w:t>
      </w:r>
    </w:p>
    <w:p>
      <w:pPr>
        <w:pStyle w:val="Heading3"/>
      </w:pPr>
      <w:r>
        <w:t xml:space="preserve">6.2 Hybrid retrieval — lexical + semantic, fused</w:t>
      </w:r>
    </w:p>
    <w:p>
      <w:pPr>
        <w:spacing w:after="130" w:line="268"/>
      </w:pPr>
      <w:r>
        <w:t xml:space="preserve">No single retrieval method is sufficient. Dense vectors capture meaning and paraphrase but miss exact tokens (model codes, SKUs, brand spellings); BM25 nails exact tokens but misses intent. ACIP runs both and fuses them with </w:t>
      </w:r>
      <w:r>
        <w:rPr>
          <w:b/>
          <w:bCs/>
        </w:rPr>
        <w:t xml:space="preserve">Reciprocal Rank Fusion (RRF)</w:t>
      </w:r>
      <w:r>
        <w:t xml:space="preserve"> using the native </w:t>
      </w:r>
      <w:r>
        <w:rPr>
          <w:b/>
          <w:bCs/>
        </w:rPr>
        <w:t xml:space="preserve">retrievers</w:t>
      </w:r>
      <w:r>
        <w:t xml:space="preserve"> API (GA in Elastic 8.16+), which normalises the two rankings without hand-tuned score weights.</w:t>
      </w:r>
    </w:p>
    <w:p>
      <w:pPr>
        <w:pStyle w:val="ListParagraph"/>
        <w:numPr>
          <w:ilvl w:val="0"/>
          <w:numId w:val="2"/>
        </w:numPr>
        <w:spacing w:after="70" w:line="264"/>
      </w:pPr>
      <w:r>
        <w:rPr>
          <w:b/>
          <w:bCs/>
        </w:rPr>
        <w:t xml:space="preserve">Lexical leg: </w:t>
      </w:r>
      <w:r>
        <w:t xml:space="preserve">BM25 over the normalised Persian text fields, with field boosts (title &gt; category &gt; description).</w:t>
      </w:r>
    </w:p>
    <w:p>
      <w:pPr>
        <w:pStyle w:val="ListParagraph"/>
        <w:numPr>
          <w:ilvl w:val="0"/>
          <w:numId w:val="2"/>
        </w:numPr>
        <w:spacing w:after="70" w:line="264"/>
      </w:pPr>
      <w:r>
        <w:rPr>
          <w:b/>
          <w:bCs/>
        </w:rPr>
        <w:t xml:space="preserve">Semantic leg: </w:t>
      </w:r>
      <w:r>
        <w:t xml:space="preserve">kNN over a dense_vector produced by the embedding service; optionally a learned-sparse leg from BGE-M3 for an extra recall boost on rare terms.</w:t>
      </w:r>
    </w:p>
    <w:p>
      <w:pPr>
        <w:pStyle w:val="ListParagraph"/>
        <w:numPr>
          <w:ilvl w:val="0"/>
          <w:numId w:val="2"/>
        </w:numPr>
        <w:spacing w:after="70" w:line="264"/>
      </w:pPr>
      <w:r>
        <w:rPr>
          <w:b/>
          <w:bCs/>
        </w:rPr>
        <w:t xml:space="preserve">Fusion: </w:t>
      </w:r>
      <w:r>
        <w:t xml:space="preserve">an rrf retriever combines the legs; results are then optionally reranked (6.4 below) and filtered (6.5).</w:t>
      </w:r>
    </w:p>
    <w:p>
      <w:pPr>
        <w:spacing w:after="130" w:line="268"/>
      </w:pPr>
      <w:r>
        <w:t xml:space="preserve">A concrete RRF query is shown in </w:t>
      </w:r>
      <w:r>
        <w:rPr>
          <w:b/>
          <w:bCs/>
        </w:rPr>
        <w:t xml:space="preserve">Appendix B</w:t>
      </w:r>
      <w:r>
        <w:t xml:space="preserve">. Because RRF is rank-based, adding or removing a leg degrades gracefully — a missing embedding service simply leaves the BM25 ranking, which is exactly the graceful-degradation behaviour the platform wants.</w:t>
      </w:r>
    </w:p>
    <w:p>
      <w:pPr>
        <w:pStyle w:val="Heading3"/>
      </w:pPr>
      <w:r>
        <w:t xml:space="preserve">6.3 Vectors that are cheap to store and fast to search</w:t>
      </w:r>
    </w:p>
    <w:p>
      <w:pPr>
        <w:spacing w:after="130" w:line="268"/>
      </w:pPr>
      <w:r>
        <w:t xml:space="preserve">The historical objection to semantic search — vector RAM cost — is largely solved. ACIP stores dense vectors with </w:t>
      </w:r>
      <w:r>
        <w:rPr>
          <w:b/>
          <w:bCs/>
        </w:rPr>
        <w:t xml:space="preserve">DiskBBQ</w:t>
      </w:r>
      <w:r>
        <w:t xml:space="preserve"> (Elastic 9.2): vectors are binary-quantised (~32× compression, ~95% memory reduction) and kept on disk, with HNSW search over the compressed form. A small oversample is retrieved and </w:t>
      </w:r>
      <w:r>
        <w:rPr>
          <w:b/>
          <w:bCs/>
        </w:rPr>
        <w:t xml:space="preserve">rescored</w:t>
      </w:r>
      <w:r>
        <w:t xml:space="preserve"> against higher-precision corrective factors, recovering ranking quality. In Elastic's own testing this sustains roughly 15 ms query latency at a fraction of the previous memory footprint.</w:t>
      </w:r>
    </w:p>
    <w:p>
      <w:pPr>
        <w:pStyle w:val="ListParagraph"/>
        <w:numPr>
          <w:ilvl w:val="0"/>
          <w:numId w:val="2"/>
        </w:numPr>
        <w:spacing w:after="70" w:line="264"/>
      </w:pPr>
      <w:r>
        <w:rPr>
          <w:b/>
          <w:bCs/>
        </w:rPr>
        <w:t xml:space="preserve">Quantisation: </w:t>
      </w:r>
      <w:r>
        <w:t xml:space="preserve">dense_vector with index_options bbq_disk (or bbq_hnsw if the working set fits RAM and lowest latency is paramount).</w:t>
      </w:r>
    </w:p>
    <w:p>
      <w:pPr>
        <w:pStyle w:val="ListParagraph"/>
        <w:numPr>
          <w:ilvl w:val="0"/>
          <w:numId w:val="2"/>
        </w:numPr>
        <w:spacing w:after="70" w:line="264"/>
      </w:pPr>
      <w:r>
        <w:rPr>
          <w:b/>
          <w:bCs/>
        </w:rPr>
        <w:t xml:space="preserve">Oversample + rescore: </w:t>
      </w:r>
      <w:r>
        <w:t xml:space="preserve">set an oversampling factor so the binary scan returns extra candidates that are rescored — the recall/latency knob.</w:t>
      </w:r>
    </w:p>
    <w:p>
      <w:pPr>
        <w:pStyle w:val="ListParagraph"/>
        <w:numPr>
          <w:ilvl w:val="0"/>
          <w:numId w:val="2"/>
        </w:numPr>
        <w:spacing w:after="70" w:line="264"/>
      </w:pPr>
      <w:r>
        <w:rPr>
          <w:b/>
          <w:bCs/>
        </w:rPr>
        <w:t xml:space="preserve">Dimension discipline: </w:t>
      </w:r>
      <w:r>
        <w:t xml:space="preserve">prefer 768–1024-dim embeddings; with Matryoshka-capable models (Qwen3-Embedding) truncate to the smallest dimension that holds NDCG on the golden set. Smaller vectors = less disk, faster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7A4B" w:sz="18"/>
              <w:bottom w:val="none"/>
              <w:right w:val="none"/>
            </w:tcBorders>
            <w:shd w:fill="EAF6EF" w:val="clear"/>
            <w:tcMar>
              <w:top w:type="dxa" w:w="110"/>
              <w:left w:type="dxa" w:w="170"/>
              <w:bottom w:type="dxa" w:w="110"/>
              <w:right w:type="dxa" w:w="140"/>
            </w:tcMar>
          </w:tcPr>
          <w:p>
            <w:pPr>
              <w:spacing w:after="70" w:line="260"/>
            </w:pPr>
            <w:r>
              <w:rPr>
                <w:b/>
                <w:bCs/>
                <w:color w:val="1A7A4B"/>
                <w:sz w:val="21"/>
                <w:szCs w:val="21"/>
              </w:rPr>
              <w:t xml:space="preserve">Memory math, intuitively</w:t>
            </w:r>
          </w:p>
          <w:p>
            <w:pPr>
              <w:spacing w:after="60" w:line="262"/>
            </w:pPr>
            <w:r>
              <w:rPr>
                <w:color w:val="1B2733"/>
                <w:sz w:val="20"/>
                <w:szCs w:val="20"/>
              </w:rPr>
              <w:t xml:space="preserve">A million products at 1024-dim float32 is ~4 GB of raw vectors. Under BBQ that is roughly 128 MB of quantised data plus small corrective factors — and with DiskBBQ most of it need not sit in RAM at all. Vector cost stops being a reason to avoid semantic search, even for large catalogues on modest on-prem hardware.</w:t>
            </w:r>
          </w:p>
        </w:tc>
      </w:tr>
    </w:tbl>
    <w:p>
      <w:pPr>
        <w:pStyle w:val="Heading3"/>
      </w:pPr>
      <w:r>
        <w:t xml:space="preserve">6.4 Reranking — optional, local, eval-gated</w:t>
      </w:r>
    </w:p>
    <w:p>
      <w:pPr>
        <w:spacing w:after="130" w:line="268"/>
      </w:pPr>
      <w:r>
        <w:t xml:space="preserve">A cross-encoder reranker re-scores the top-k fused candidates (e.g. top-50 → top-10) by reading query and document together, typically lifting precision 15–40%. ACIP uses a self-hosted </w:t>
      </w:r>
      <w:r>
        <w:rPr>
          <w:b/>
          <w:bCs/>
        </w:rPr>
        <w:t xml:space="preserve">BGE-reranker-v2-m3</w:t>
      </w:r>
      <w:r>
        <w:t xml:space="preserve"> or </w:t>
      </w:r>
      <w:r>
        <w:rPr>
          <w:b/>
          <w:bCs/>
        </w:rPr>
        <w:t xml:space="preserve">Qwen3-Reranker-0.6B</w:t>
      </w:r>
      <w:r>
        <w:t xml:space="preserve"> (Apache-2.0, ~0.6B, 50–100 ms on GPU), or Elastic's built-in Rerank model where avoiding extra infrastructure matters more than Persian-specific tuning.</w:t>
      </w:r>
    </w:p>
    <w:p>
      <w:pPr>
        <w:pStyle w:val="ListParagraph"/>
        <w:numPr>
          <w:ilvl w:val="0"/>
          <w:numId w:val="2"/>
        </w:numPr>
        <w:spacing w:after="70" w:line="264"/>
      </w:pPr>
      <w:r>
        <w:rPr>
          <w:b/>
          <w:bCs/>
        </w:rPr>
        <w:t xml:space="preserve">Apply to top-k only: </w:t>
      </w:r>
      <w:r>
        <w:t xml:space="preserve">never rerank the whole result set; truncate documents to &lt;512 tokens before scoring.</w:t>
      </w:r>
    </w:p>
    <w:p>
      <w:pPr>
        <w:pStyle w:val="ListParagraph"/>
        <w:numPr>
          <w:ilvl w:val="0"/>
          <w:numId w:val="2"/>
        </w:numPr>
        <w:spacing w:after="70" w:line="264"/>
      </w:pPr>
      <w:r>
        <w:rPr>
          <w:b/>
          <w:bCs/>
        </w:rPr>
        <w:t xml:space="preserve">Batch and cache: </w:t>
      </w:r>
      <w:r>
        <w:t xml:space="preserve">score the candidate pairs in one batched call; cache (query, doc) scores for stable catalogues.</w:t>
      </w:r>
    </w:p>
    <w:p>
      <w:pPr>
        <w:pStyle w:val="ListParagraph"/>
        <w:numPr>
          <w:ilvl w:val="0"/>
          <w:numId w:val="2"/>
        </w:numPr>
        <w:spacing w:after="70" w:line="264"/>
      </w:pPr>
      <w:r>
        <w:rPr>
          <w:b/>
          <w:bCs/>
        </w:rPr>
        <w:t xml:space="preserve">Earn its place: </w:t>
      </w:r>
      <w:r>
        <w:t xml:space="preserve">reranking is enabled only if the golden-set NDCG gain justifies its latency — a Phase-0/Phase-1 measurement, not an assumption.</w:t>
      </w:r>
    </w:p>
    <w:p>
      <w:pPr>
        <w:pStyle w:val="Heading3"/>
      </w:pPr>
      <w:r>
        <w:t xml:space="preserve">6.5 Filtered search at no recall cost — ACORN</w:t>
      </w:r>
    </w:p>
    <w:p>
      <w:pPr>
        <w:spacing w:after="130" w:line="268"/>
      </w:pPr>
      <w:r>
        <w:t xml:space="preserve">Real queries always filter: by tenant, by category, by price range, by in-stock. Naïve filtering on top of kNN either over-fetches or misses results. Elastic 9.1's </w:t>
      </w:r>
      <w:r>
        <w:rPr>
          <w:b/>
          <w:bCs/>
        </w:rPr>
        <w:t xml:space="preserve">ACORN</w:t>
      </w:r>
      <w:r>
        <w:t xml:space="preserve"> performs efficient </w:t>
      </w:r>
      <w:r>
        <w:rPr>
          <w:b/>
          <w:bCs/>
        </w:rPr>
        <w:t xml:space="preserve">filtered</w:t>
      </w:r>
      <w:r>
        <w:t xml:space="preserve"> vector search — applying the filter </w:t>
      </w:r>
      <w:r>
        <w:rPr>
          <w:b/>
          <w:bCs/>
        </w:rPr>
        <w:t xml:space="preserve">during</w:t>
      </w:r>
      <w:r>
        <w:t xml:space="preserve"> graph traversal rather than after — which is exactly what a faceted, multi-tenant catalogue needs. The mandatory </w:t>
      </w:r>
      <w:r>
        <w:rPr>
          <w:rFonts w:ascii="Consolas" w:cs="Consolas" w:eastAsia="Consolas" w:hAnsi="Consolas"/>
        </w:rPr>
        <w:t xml:space="preserve">tenant_id</w:t>
      </w:r>
      <w:r>
        <w:t xml:space="preserve"> filter (see §9) and all shopper-facing facets ride on ACORN, keeping filtered semantic search both correct and fast.</w:t>
      </w:r>
    </w:p>
    <w:p>
      <w:pPr>
        <w:pStyle w:val="Heading3"/>
      </w:pPr>
      <w:r>
        <w:t xml:space="preserve">6.6 Suggestions &amp; autocomplete</w:t>
      </w:r>
    </w:p>
    <w:p>
      <w:pPr>
        <w:spacing w:after="130" w:line="268"/>
      </w:pPr>
      <w:r>
        <w:t xml:space="preserve">Instant suggestions come from a dedicated lightweight field — </w:t>
      </w:r>
      <w:r>
        <w:rPr>
          <w:rFonts w:ascii="Consolas" w:cs="Consolas" w:eastAsia="Consolas" w:hAnsi="Consolas"/>
        </w:rPr>
        <w:t xml:space="preserve">search_as_you_type</w:t>
      </w:r>
      <w:r>
        <w:t xml:space="preserve"> or an edge-ngram analyzer — served by the </w:t>
      </w:r>
      <w:r>
        <w:rPr>
          <w:rFonts w:ascii="Consolas" w:cs="Consolas" w:eastAsia="Consolas" w:hAnsi="Consolas"/>
        </w:rPr>
        <w:t xml:space="preserve">/v1/suggest</w:t>
      </w:r>
      <w:r>
        <w:t xml:space="preserve"> endpoint with a tight latency budget. Popular-query and zero-result data (from analytics) feed a curated suggestion list so the box steers shoppers toward terms that actually return products.</w:t>
      </w:r>
    </w:p>
    <w:p>
      <w:pPr>
        <w:pStyle w:val="Heading3"/>
      </w:pPr>
      <w:r>
        <w:t xml:space="preserve">6.7 Index design &amp; multi-tenancy shape</w:t>
      </w:r>
    </w:p>
    <w:p>
      <w:pPr>
        <w:spacing w:after="130" w:line="268"/>
      </w:pPr>
      <w:r>
        <w:t xml:space="preserve">Two index shapes serve two tenant sizes; both are addressed through aliases so reindexing is a zero-downtime alias swap.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560"/>
        <w:gridCol w:w="3700"/>
      </w:tblGrid>
      <w:tr>
        <w:trPr>
          <w:tblHeader/>
        </w:trPr>
        <w:tc>
          <w:tcPr>
            <w:tcW w:type="dxa" w:w="21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Tenant size</w:t>
            </w:r>
          </w:p>
        </w:tc>
        <w:tc>
          <w:tcPr>
            <w:tcW w:type="dxa" w:w="356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Index shape</w:t>
            </w:r>
          </w:p>
        </w:tc>
        <w:tc>
          <w:tcPr>
            <w:tcW w:type="dxa" w:w="37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Rationale</w:t>
            </w:r>
          </w:p>
        </w:tc>
      </w:tr>
      <w:tr>
        <w:tc>
          <w:tcPr>
            <w:tcW w:type="dxa" w:w="21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Small (default)</w:t>
            </w:r>
          </w:p>
        </w:tc>
        <w:tc>
          <w:tcPr>
            <w:tcW w:type="dxa" w:w="35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Shared index + mandatory tenant_id filter + routing</w:t>
            </w:r>
          </w:p>
        </w:tc>
        <w:tc>
          <w:tcPr>
            <w:tcW w:type="dxa" w:w="37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Low overhead, fast onboarding, fits many small stores per cluster</w:t>
            </w:r>
          </w:p>
        </w:tc>
      </w:tr>
      <w:tr>
        <w:tc>
          <w:tcPr>
            <w:tcW w:type="dxa" w:w="21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Large</w:t>
            </w:r>
          </w:p>
        </w:tc>
        <w:tc>
          <w:tcPr>
            <w:tcW w:type="dxa" w:w="35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Dedicated index-per-tenant</w:t>
            </w:r>
          </w:p>
        </w:tc>
        <w:tc>
          <w:tcPr>
            <w:tcW w:type="dxa" w:w="37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Hard isolation, independent scaling, per-tenant tuning and snapshots</w:t>
            </w:r>
          </w:p>
        </w:tc>
      </w:tr>
    </w:tbl>
    <w:p>
      <w:pPr>
        <w:spacing w:after="130" w:line="268"/>
      </w:pPr>
      <w:r>
        <w:t xml:space="preserve">Shard count is sized to data volume and node count (over-sharding is a common Persian-store mistake on small catalogues); replicas provide HA and read throughput. Mapping is explicit (no dynamic-mapping surprises) and shared across tenants via an index template. See </w:t>
      </w:r>
      <w:r>
        <w:rPr>
          <w:b/>
          <w:bCs/>
        </w:rPr>
        <w:t xml:space="preserve">Appendix A</w:t>
      </w:r>
      <w:r>
        <w:t xml:space="preserve"> for the catalogue mapping.</w:t>
      </w:r>
    </w:p>
    <w:p>
      <w:pPr>
        <w:pStyle w:val="Heading3"/>
      </w:pPr>
      <w:r>
        <w:t xml:space="preserve">6.8 Zero-result &amp; relevance loop</w:t>
      </w:r>
    </w:p>
    <w:p>
      <w:pPr>
        <w:spacing w:after="130" w:line="268"/>
      </w:pPr>
      <w:r>
        <w:t xml:space="preserve">Zero-result queries are the platform's richest signal: they are simultaneously a quality bug, a synonym opportunity, and a merchandising insight (demand for products the store does not carry). Every zero-result query is logged, surfaced in the dashboard, and routed into three loops: add a synonym, fix an analyzer gap, or flag a catalogue gap. This closes the gap between the search engine and the insight engine.</w:t>
      </w:r>
    </w:p>
    <w:p>
      <w:r>
        <w:br w:type="page"/>
      </w:r>
    </w:p>
    <w:p>
      <w:pPr>
        <w:pStyle w:val="Heading1"/>
      </w:pPr>
      <w:r>
        <w:t xml:space="preserve">7. The AI Assistant &amp; RAG Layer</w:t>
      </w:r>
    </w:p>
    <w:p>
      <w:pPr>
        <w:spacing w:after="160" w:line="276"/>
      </w:pPr>
      <w:r>
        <w:rPr>
          <w:i/>
          <w:iCs/>
          <w:color w:val="45566B"/>
          <w:sz w:val="22"/>
          <w:szCs w:val="22"/>
        </w:rPr>
        <w:t xml:space="preserve">The assistant is a retrieval-augmented generator that answers strictly from the tenant's own data. Its job is to convert shopper intent into the right products and the right answer — never to be a general chatbot.</w:t>
      </w:r>
    </w:p>
    <w:p>
      <w:pPr>
        <w:pStyle w:val="Heading3"/>
      </w:pPr>
      <w:r>
        <w:t xml:space="preserve">7.1 The RAG pipeline</w:t>
      </w:r>
    </w:p>
    <w:p>
      <w:pPr>
        <w:spacing w:after="130" w:line="268"/>
      </w:pPr>
      <w:r>
        <w:t xml:space="preserve">A chat turn flows through a fixed, observable pipeline. Each stage has a latency budget and a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E1A2B" w:val="clear"/>
            <w:tcMar>
              <w:top w:type="dxa" w:w="120"/>
              <w:left w:type="dxa" w:w="160"/>
              <w:bottom w:type="dxa" w:w="120"/>
              <w:right w:type="dxa" w:w="120"/>
            </w:tcMar>
          </w:tcPr>
          <w:p>
            <w:pPr>
              <w:spacing w:after="6" w:line="236"/>
            </w:pPr>
            <w:r>
              <w:rPr>
                <w:rFonts w:ascii="Consolas" w:cs="Consolas" w:eastAsia="Consolas" w:hAnsi="Consolas"/>
                <w:color w:val="E7EEF6"/>
                <w:sz w:val="17"/>
                <w:szCs w:val="17"/>
              </w:rPr>
              <w:t xml:space="preserve">  user message</w:t>
            </w:r>
          </w:p>
          <w:p>
            <w:pPr>
              <w:spacing w:after="6" w:line="236"/>
            </w:pPr>
            <w:r>
              <w:rPr>
                <w:rFonts w:ascii="Consolas" w:cs="Consolas" w:eastAsia="Consolas" w:hAnsi="Consolas"/>
                <w:color w:val="E7EEF6"/>
                <w:sz w:val="17"/>
                <w:szCs w:val="17"/>
              </w:rPr>
              <w:t xml:space="preserve">    1. understand     -&gt; normalise, detect intent + language + filters</w:t>
            </w:r>
          </w:p>
          <w:p>
            <w:pPr>
              <w:spacing w:after="6" w:line="236"/>
            </w:pPr>
            <w:r>
              <w:rPr>
                <w:rFonts w:ascii="Consolas" w:cs="Consolas" w:eastAsia="Consolas" w:hAnsi="Consolas"/>
                <w:color w:val="7FD3E0"/>
                <w:sz w:val="17"/>
                <w:szCs w:val="17"/>
              </w:rPr>
              <w:t xml:space="preserve">    2. cache check    -&gt; exact + semantic; hit =&gt; return (no model call)</w:t>
            </w:r>
          </w:p>
          <w:p>
            <w:pPr>
              <w:spacing w:after="6" w:line="236"/>
            </w:pPr>
            <w:r>
              <w:rPr>
                <w:rFonts w:ascii="Consolas" w:cs="Consolas" w:eastAsia="Consolas" w:hAnsi="Consolas"/>
                <w:color w:val="7FD3E0"/>
                <w:sz w:val="17"/>
                <w:szCs w:val="17"/>
              </w:rPr>
              <w:t xml:space="preserve">    3. retrieve       -&gt; hybrid search (RRF) scoped to tenant_id</w:t>
            </w:r>
          </w:p>
          <w:p>
            <w:pPr>
              <w:spacing w:after="6" w:line="236"/>
            </w:pPr>
            <w:r>
              <w:rPr>
                <w:rFonts w:ascii="Consolas" w:cs="Consolas" w:eastAsia="Consolas" w:hAnsi="Consolas"/>
                <w:color w:val="E7EEF6"/>
                <w:sz w:val="17"/>
                <w:szCs w:val="17"/>
              </w:rPr>
              <w:t xml:space="preserve">    4. rerank         -&gt; cross-encoder on top-k (optional, eval-gated)</w:t>
            </w:r>
          </w:p>
          <w:p>
            <w:pPr>
              <w:spacing w:after="6" w:line="236"/>
            </w:pPr>
            <w:r>
              <w:rPr>
                <w:rFonts w:ascii="Consolas" w:cs="Consolas" w:eastAsia="Consolas" w:hAnsi="Consolas"/>
                <w:color w:val="E7EEF6"/>
                <w:sz w:val="17"/>
                <w:szCs w:val="17"/>
              </w:rPr>
              <w:t xml:space="preserve">    5. compress       -&gt; keep only top passages; structured, trimmed context</w:t>
            </w:r>
          </w:p>
          <w:p>
            <w:pPr>
              <w:spacing w:after="6" w:line="236"/>
            </w:pPr>
            <w:r>
              <w:rPr>
                <w:rFonts w:ascii="Consolas" w:cs="Consolas" w:eastAsia="Consolas" w:hAnsi="Consolas"/>
                <w:color w:val="7FD3E0"/>
                <w:sz w:val="17"/>
                <w:szCs w:val="17"/>
              </w:rPr>
              <w:t xml:space="preserve">    6. generate       -&gt; local LLM (vLLM) or frontier API per router</w:t>
            </w:r>
          </w:p>
          <w:p>
            <w:pPr>
              <w:spacing w:after="6" w:line="236"/>
            </w:pPr>
            <w:r>
              <w:rPr>
                <w:rFonts w:ascii="Consolas" w:cs="Consolas" w:eastAsia="Consolas" w:hAnsi="Consolas"/>
                <w:color w:val="7FD3E0"/>
                <w:sz w:val="17"/>
                <w:szCs w:val="17"/>
              </w:rPr>
              <w:t xml:space="preserve">    7. guardrail      -&gt; ground-check, citations, scope + safety filter</w:t>
            </w:r>
          </w:p>
          <w:p>
            <w:pPr>
              <w:spacing w:after="6" w:line="236"/>
            </w:pPr>
            <w:r>
              <w:rPr>
                <w:rFonts w:ascii="Consolas" w:cs="Consolas" w:eastAsia="Consolas" w:hAnsi="Consolas"/>
                <w:color w:val="E7EEF6"/>
                <w:sz w:val="17"/>
                <w:szCs w:val="17"/>
              </w:rPr>
              <w:t xml:space="preserve">    8. stream + cache -&gt; stream tokens to widget; write answer to cache</w:t>
            </w:r>
          </w:p>
        </w:tc>
      </w:tr>
    </w:tbl>
    <w:p>
      <w:pPr>
        <w:pStyle w:val="Heading3"/>
      </w:pPr>
      <w:r>
        <w:t xml:space="preserve">7.2 Grounding &amp; guardrails — the assistant cannot wander</w:t>
      </w:r>
    </w:p>
    <w:p>
      <w:pPr>
        <w:spacing w:after="130" w:line="268"/>
      </w:pPr>
      <w:r>
        <w:t xml:space="preserve">Because the assistant speaks for the store, hallucination is a brand and trust risk, not just a quality issue. Three mechanisms keep it grounded:</w:t>
      </w:r>
    </w:p>
    <w:p>
      <w:pPr>
        <w:pStyle w:val="ListParagraph"/>
        <w:numPr>
          <w:ilvl w:val="0"/>
          <w:numId w:val="2"/>
        </w:numPr>
        <w:spacing w:after="70" w:line="264"/>
      </w:pPr>
      <w:r>
        <w:rPr>
          <w:b/>
          <w:bCs/>
        </w:rPr>
        <w:t xml:space="preserve">Scope lock: </w:t>
      </w:r>
      <w:r>
        <w:t xml:space="preserve">the system prompt and retrieval are constrained to the tenant's catalogue and pages; the model is instructed to answer only from supplied context and to say it does not know otherwise.</w:t>
      </w:r>
    </w:p>
    <w:p>
      <w:pPr>
        <w:pStyle w:val="ListParagraph"/>
        <w:numPr>
          <w:ilvl w:val="0"/>
          <w:numId w:val="2"/>
        </w:numPr>
        <w:spacing w:after="70" w:line="264"/>
      </w:pPr>
      <w:r>
        <w:rPr>
          <w:b/>
          <w:bCs/>
        </w:rPr>
        <w:t xml:space="preserve">Citation / evidence: </w:t>
      </w:r>
      <w:r>
        <w:t xml:space="preserve">answers reference the products or pages they came from; the widget can surface them as cards, which both builds trust and gives a verifiable trail.</w:t>
      </w:r>
    </w:p>
    <w:p>
      <w:pPr>
        <w:pStyle w:val="ListParagraph"/>
        <w:numPr>
          <w:ilvl w:val="0"/>
          <w:numId w:val="2"/>
        </w:numPr>
        <w:spacing w:after="70" w:line="264"/>
      </w:pPr>
      <w:r>
        <w:rPr>
          <w:b/>
          <w:bCs/>
        </w:rPr>
        <w:t xml:space="preserve">Output guardrail: </w:t>
      </w:r>
      <w:r>
        <w:t xml:space="preserve">a post-generation check rejects answers that introduce facts not present in the context, leak other tenants' data, or stray off-domain — falling back to ranked search results when it 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26A00" w:sz="18"/>
              <w:bottom w:val="none"/>
              <w:right w:val="none"/>
            </w:tcBorders>
            <w:shd w:fill="FBF1E2" w:val="clear"/>
            <w:tcMar>
              <w:top w:type="dxa" w:w="110"/>
              <w:left w:type="dxa" w:w="170"/>
              <w:bottom w:type="dxa" w:w="110"/>
              <w:right w:type="dxa" w:w="140"/>
            </w:tcMar>
          </w:tcPr>
          <w:p>
            <w:pPr>
              <w:spacing w:after="70" w:line="260"/>
            </w:pPr>
            <w:r>
              <w:rPr>
                <w:b/>
                <w:bCs/>
                <w:color w:val="B26A00"/>
                <w:sz w:val="21"/>
                <w:szCs w:val="21"/>
              </w:rPr>
              <w:t xml:space="preserve">Prompt-injection through product data</w:t>
            </w:r>
          </w:p>
          <w:p>
            <w:pPr>
              <w:spacing w:after="60" w:line="262"/>
            </w:pPr>
            <w:r>
              <w:rPr>
                <w:color w:val="1B2733"/>
                <w:sz w:val="20"/>
                <w:szCs w:val="20"/>
              </w:rPr>
              <w:t xml:space="preserve">Catalogue text is attacker-influenced (a malicious product description could contain “ignore your instructions”). Retrieved content is therefore treated as untrusted data, never as instructions: it is clearly delimited in the prompt, and the guardrail + scope-lock prevent it from changing the assistant's behaviour. This is an explicit security requirement, tested in Phase 3.</w:t>
            </w:r>
          </w:p>
        </w:tc>
      </w:tr>
    </w:tbl>
    <w:p>
      <w:pPr>
        <w:pStyle w:val="Heading3"/>
      </w:pPr>
      <w:r>
        <w:t xml:space="preserve">7.3 Conversational memory</w:t>
      </w:r>
    </w:p>
    <w:p>
      <w:pPr>
        <w:spacing w:after="130" w:line="268"/>
      </w:pPr>
      <w:r>
        <w:t xml:space="preserve">Memory has two tiers, both cheap. </w:t>
      </w:r>
      <w:r>
        <w:rPr>
          <w:b/>
          <w:bCs/>
        </w:rPr>
        <w:t xml:space="preserve">Session memory</w:t>
      </w:r>
      <w:r>
        <w:t xml:space="preserve"> (recent turns, current intent) lives in Redis for the life of a conversation. </w:t>
      </w:r>
      <w:r>
        <w:rPr>
          <w:b/>
          <w:bCs/>
        </w:rPr>
        <w:t xml:space="preserve">Long-term memory</w:t>
      </w:r>
      <w:r>
        <w:t xml:space="preserve"> (returning-shopper preferences, prior interests) lives in Elasticsearch as just another index — which is why consolidating on the Elastic spine pays off again here. Memory is summarised and truncated aggressively so it never bloats the prompt or the cost.</w:t>
      </w:r>
    </w:p>
    <w:p>
      <w:pPr>
        <w:pStyle w:val="Heading3"/>
      </w:pPr>
      <w:r>
        <w:t xml:space="preserve">7.4 Streaming &amp; first-token latency</w:t>
      </w:r>
    </w:p>
    <w:p>
      <w:pPr>
        <w:spacing w:after="130" w:line="268"/>
      </w:pPr>
      <w:r>
        <w:t xml:space="preserve">The assistant streams tokens so the shopper sees a response forming well under the 1.5 s first-token target. The biggest latency wins come from the local model (no network round trip), prefix/KV caching of the stable system prompt and reused context, and tight context compression so the model has less to read before it starts writing. Speculative decoding (a small draft model in front of the main one) is available for latency-sensitive paths.</w:t>
      </w:r>
    </w:p>
    <w:p>
      <w:pPr>
        <w:pStyle w:val="Heading3"/>
      </w:pPr>
      <w:r>
        <w:t xml:space="preserve">7.5 Agent actions — designed now, enabled later</w:t>
      </w:r>
    </w:p>
    <w:p>
      <w:pPr>
        <w:spacing w:after="130" w:line="268"/>
      </w:pPr>
      <w:r>
        <w:t xml:space="preserve">v2 lets the assistant act, not just answer: look up an order, build a payment link, apply a permitted discount, check stock. These are implemented as explicit, audited tools the model may call — each with strict input validation, per-tenant permissions, idempotency, and (for anything money-moving) an explicit shopper or operator confirmation step. The capability is architected into the gateway from the start (the tool interface and audit log exist), but the money-moving tools stay disabled until after GA.</w:t>
      </w:r>
    </w:p>
    <w:p>
      <w:r>
        <w:br w:type="page"/>
      </w:r>
    </w:p>
    <w:p>
      <w:pPr>
        <w:pStyle w:val="Heading1"/>
      </w:pPr>
      <w:r>
        <w:t xml:space="preserve">8. AI Cost-Control System — Cache · Route · Compress</w:t>
      </w:r>
    </w:p>
    <w:p>
      <w:pPr>
        <w:spacing w:after="160" w:line="276"/>
      </w:pPr>
      <w:r>
        <w:rPr>
          <w:i/>
          <w:iCs/>
          <w:color w:val="45566B"/>
          <w:sz w:val="22"/>
          <w:szCs w:val="22"/>
        </w:rPr>
        <w:t xml:space="preserve">This is where ACIP earns the phrase “cleverest approach at the lowest AI cost.” Cost is engineered into the request path, not bolted on. Three layered disciplines — Cache, Route, Compress — combine with local inference to push the blended cost per turn toward zero while improving latency.</w:t>
      </w:r>
    </w:p>
    <w:p>
      <w:pPr>
        <w:pStyle w:val="Heading3"/>
      </w:pPr>
      <w:r>
        <w:t xml:space="preserve">8.1 The economic model: credits, not raw tokens</w:t>
      </w:r>
    </w:p>
    <w:p>
      <w:pPr>
        <w:spacing w:after="130" w:line="268"/>
      </w:pPr>
      <w:r>
        <w:t xml:space="preserve">Tenants are billed in </w:t>
      </w:r>
      <w:r>
        <w:rPr>
          <w:b/>
          <w:bCs/>
        </w:rPr>
        <w:t xml:space="preserve">credits</w:t>
      </w:r>
      <w:r>
        <w:t xml:space="preserve">, not tokens. A credit maps to internal cost through a </w:t>
      </w:r>
      <w:r>
        <w:rPr>
          <w:b/>
          <w:bCs/>
        </w:rPr>
        <w:t xml:space="preserve">model multiplier</w:t>
      </w:r>
      <w:r>
        <w:t xml:space="preserve">: a cached or rules answer costs 0, a search-only answer costs a tiny fixed amount, a local-model answer costs a small multiplier, and a frontier-model answer costs a larger one. This decouples pricing from any single provider's token price, lets the platform absorb provider price changes, and makes the incentive to keep traffic on the cheap rungs explicit in the billing model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60"/>
        <w:gridCol w:w="2900"/>
      </w:tblGrid>
      <w:tr>
        <w:trPr>
          <w:tblHeader/>
        </w:trPr>
        <w:tc>
          <w:tcPr>
            <w:tcW w:type="dxa" w:w="25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Answer type</w:t>
            </w:r>
          </w:p>
        </w:tc>
        <w:tc>
          <w:tcPr>
            <w:tcW w:type="dxa" w:w="396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Compute path</w:t>
            </w:r>
          </w:p>
        </w:tc>
        <w:tc>
          <w:tcPr>
            <w:tcW w:type="dxa" w:w="29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Relative cost</w:t>
            </w:r>
          </w:p>
        </w:tc>
      </w:tr>
      <w:tr>
        <w:tc>
          <w:tcPr>
            <w:tcW w:type="dxa" w:w="25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Cached / FAQ / rule</w:t>
            </w:r>
          </w:p>
        </w:tc>
        <w:tc>
          <w:tcPr>
            <w:tcW w:type="dxa" w:w="39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Redis + rules, no model</w:t>
            </w:r>
          </w:p>
        </w:tc>
        <w:tc>
          <w:tcPr>
            <w:tcW w:type="dxa" w:w="2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0</w:t>
            </w:r>
          </w:p>
        </w:tc>
      </w:tr>
      <w:tr>
        <w:tc>
          <w:tcPr>
            <w:tcW w:type="dxa" w:w="25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Search result</w:t>
            </w:r>
          </w:p>
        </w:tc>
        <w:tc>
          <w:tcPr>
            <w:tcW w:type="dxa" w:w="39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Elasticsearch hybrid, no generation</w:t>
            </w:r>
          </w:p>
        </w:tc>
        <w:tc>
          <w:tcPr>
            <w:tcW w:type="dxa" w:w="29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very low (fixed)</w:t>
            </w:r>
          </w:p>
        </w:tc>
      </w:tr>
      <w:tr>
        <w:tc>
          <w:tcPr>
            <w:tcW w:type="dxa" w:w="25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Local-model RAG</w:t>
            </w:r>
          </w:p>
        </w:tc>
        <w:tc>
          <w:tcPr>
            <w:tcW w:type="dxa" w:w="39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Self-hosted LLM via vLLM</w:t>
            </w:r>
          </w:p>
        </w:tc>
        <w:tc>
          <w:tcPr>
            <w:tcW w:type="dxa" w:w="2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low (electricity + GPU amortised)</w:t>
            </w:r>
          </w:p>
        </w:tc>
      </w:tr>
      <w:tr>
        <w:tc>
          <w:tcPr>
            <w:tcW w:type="dxa" w:w="25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Frontier-model RAG</w:t>
            </w:r>
          </w:p>
        </w:tc>
        <w:tc>
          <w:tcPr>
            <w:tcW w:type="dxa" w:w="39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Paid API (hard tail only)</w:t>
            </w:r>
          </w:p>
        </w:tc>
        <w:tc>
          <w:tcPr>
            <w:tcW w:type="dxa" w:w="29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high (metered tokens)</w:t>
            </w:r>
          </w:p>
        </w:tc>
      </w:tr>
    </w:tbl>
    <w:p>
      <w:pPr>
        <w:pStyle w:val="Heading3"/>
      </w:pPr>
      <w:r>
        <w:t xml:space="preserve">8.2 CACHE — answer the same question once</w:t>
      </w:r>
    </w:p>
    <w:p>
      <w:pPr>
        <w:spacing w:after="130" w:line="268"/>
      </w:pPr>
      <w:r>
        <w:t xml:space="preserve">For a store assistant, a large share of turns are variations of the same questions (“what's your return policy?”, “do you ship to X?”, “is this in stock?”). Caching intercepts them in three layers, cheapest first.</w:t>
      </w:r>
    </w:p>
    <w:p>
      <w:pPr>
        <w:pStyle w:val="ListParagraph"/>
        <w:numPr>
          <w:ilvl w:val="0"/>
          <w:numId w:val="2"/>
        </w:numPr>
        <w:spacing w:after="70" w:line="264"/>
      </w:pPr>
      <w:r>
        <w:rPr>
          <w:b/>
          <w:bCs/>
        </w:rPr>
        <w:t xml:space="preserve">L1 — exact cache: </w:t>
      </w:r>
      <w:r>
        <w:t xml:space="preserve">hash the normalised prompt; identical prompt returns the stored answer instantly. Trivial to build, catches verbatim repeats.</w:t>
      </w:r>
    </w:p>
    <w:p>
      <w:pPr>
        <w:pStyle w:val="ListParagraph"/>
        <w:numPr>
          <w:ilvl w:val="0"/>
          <w:numId w:val="2"/>
        </w:numPr>
        <w:spacing w:after="70" w:line="264"/>
      </w:pPr>
      <w:r>
        <w:rPr>
          <w:b/>
          <w:bCs/>
        </w:rPr>
        <w:t xml:space="preserve">L2 — semantic cache: </w:t>
      </w:r>
      <w:r>
        <w:t xml:space="preserve">embed the query and kNN-search a cache of prior question/answer vectors; if similarity exceeds a tuned threshold, return the cached answer. This catches paraphrases (“how do I return?” ≈ “return policy?”). The similarity threshold is the key knob — set per tenant and validated against the golden set to avoid wrong-answer collisions.</w:t>
      </w:r>
    </w:p>
    <w:p>
      <w:pPr>
        <w:pStyle w:val="ListParagraph"/>
        <w:numPr>
          <w:ilvl w:val="0"/>
          <w:numId w:val="2"/>
        </w:numPr>
        <w:spacing w:after="70" w:line="264"/>
      </w:pPr>
      <w:r>
        <w:rPr>
          <w:b/>
          <w:bCs/>
        </w:rPr>
        <w:t xml:space="preserve">L3 — provider / prefix cache: </w:t>
      </w:r>
      <w:r>
        <w:t xml:space="preserve">for the misses that do reach a model, reuse the stable prefix (system prompt, tenant instructions, reused context). vLLM does this natively via KV/prefix caching; hosted APIs offer prompt caching that bills cached input at a fraction of normal. This cuts the cost and the first-token latency of the calls you cannot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26A00" w:sz="18"/>
              <w:bottom w:val="none"/>
              <w:right w:val="none"/>
            </w:tcBorders>
            <w:shd w:fill="FBF1E2" w:val="clear"/>
            <w:tcMar>
              <w:top w:type="dxa" w:w="110"/>
              <w:left w:type="dxa" w:w="170"/>
              <w:bottom w:type="dxa" w:w="110"/>
              <w:right w:type="dxa" w:w="140"/>
            </w:tcMar>
          </w:tcPr>
          <w:p>
            <w:pPr>
              <w:spacing w:after="70" w:line="260"/>
            </w:pPr>
            <w:r>
              <w:rPr>
                <w:b/>
                <w:bCs/>
                <w:color w:val="B26A00"/>
                <w:sz w:val="21"/>
                <w:szCs w:val="21"/>
              </w:rPr>
              <w:t xml:space="preserve">Cache hygiene is mandatory</w:t>
            </w:r>
          </w:p>
          <w:p>
            <w:pPr>
              <w:spacing w:after="60" w:line="262"/>
            </w:pPr>
            <w:r>
              <w:rPr>
                <w:color w:val="1B2733"/>
                <w:sz w:val="20"/>
                <w:szCs w:val="20"/>
              </w:rPr>
              <w:t xml:space="preserve">A stale cache serves wrong answers. Cache entries carry TTLs and are invalidated on the events that change their truth: price/stock changes bust product-specific answers; a system-prompt or embedding-model change busts the whole semantic cache (the embeddings are no longer comparable). Per-route cache-hit rate is a tracked metric with regression alerts — a silent hit-rate collapse after a prompt change is a budget incident.</w:t>
            </w:r>
          </w:p>
        </w:tc>
      </w:tr>
    </w:tbl>
    <w:p>
      <w:pPr>
        <w:pStyle w:val="Heading3"/>
      </w:pPr>
      <w:r>
        <w:t xml:space="preserve">8.3 ROUTE — send each turn to the cheapest path that can do it well</w:t>
      </w:r>
    </w:p>
    <w:p>
      <w:pPr>
        <w:spacing w:after="130" w:line="268"/>
      </w:pPr>
      <w:r>
        <w:t xml:space="preserve">Routing is the escalation ladder of §4.3 made concrete. A lightweight classifier (rules + a small model or embedding-based intent score) labels each turn and routes it:</w:t>
      </w:r>
    </w:p>
    <w:p>
      <w:pPr>
        <w:pStyle w:val="ListParagraph"/>
        <w:numPr>
          <w:ilvl w:val="0"/>
          <w:numId w:val="2"/>
        </w:numPr>
        <w:spacing w:after="70" w:line="264"/>
      </w:pPr>
      <w:r>
        <w:rPr>
          <w:b/>
          <w:bCs/>
        </w:rPr>
        <w:t xml:space="preserve">Rule / FAQ intents </w:t>
      </w:r>
      <w:r>
        <w:t xml:space="preserve">→ templated answer (rung 1).</w:t>
      </w:r>
    </w:p>
    <w:p>
      <w:pPr>
        <w:pStyle w:val="ListParagraph"/>
        <w:numPr>
          <w:ilvl w:val="0"/>
          <w:numId w:val="2"/>
        </w:numPr>
        <w:spacing w:after="70" w:line="264"/>
      </w:pPr>
      <w:r>
        <w:rPr>
          <w:b/>
          <w:bCs/>
        </w:rPr>
        <w:t xml:space="preserve">Lookup / browse intents </w:t>
      </w:r>
      <w:r>
        <w:t xml:space="preserve">→ search results, no generation (rung 2).</w:t>
      </w:r>
    </w:p>
    <w:p>
      <w:pPr>
        <w:pStyle w:val="ListParagraph"/>
        <w:numPr>
          <w:ilvl w:val="0"/>
          <w:numId w:val="2"/>
        </w:numPr>
        <w:spacing w:after="70" w:line="264"/>
      </w:pPr>
      <w:r>
        <w:rPr>
          <w:b/>
          <w:bCs/>
        </w:rPr>
        <w:t xml:space="preserve">Synthesis intents </w:t>
      </w:r>
      <w:r>
        <w:t xml:space="preserve">→ local model RAG (rung 3) — the workhorse for most real questions.</w:t>
      </w:r>
    </w:p>
    <w:p>
      <w:pPr>
        <w:pStyle w:val="ListParagraph"/>
        <w:numPr>
          <w:ilvl w:val="0"/>
          <w:numId w:val="2"/>
        </w:numPr>
        <w:spacing w:after="70" w:line="264"/>
      </w:pPr>
      <w:r>
        <w:rPr>
          <w:b/>
          <w:bCs/>
        </w:rPr>
        <w:t xml:space="preserve">Hard / ambiguous / low-confidence </w:t>
      </w:r>
      <w:r>
        <w:t xml:space="preserve">→ frontier model RAG (rung 4) — the small, expensive tail.</w:t>
      </w:r>
    </w:p>
    <w:p>
      <w:pPr>
        <w:spacing w:after="130" w:line="268"/>
      </w:pPr>
      <w:r>
        <w:t xml:space="preserve">Routing is </w:t>
      </w:r>
      <w:r>
        <w:rPr>
          <w:b/>
          <w:bCs/>
        </w:rPr>
        <w:t xml:space="preserve">eval-driven</w:t>
      </w:r>
      <w:r>
        <w:t xml:space="preserve">: a holdout set of representative turns with quality labels validates that the router sends work to the cheapest rung that still meets quality, and the eval is re-run whenever a model or threshold changes (otherwise routing silently degrades). Routing is also </w:t>
      </w:r>
      <w:r>
        <w:rPr>
          <w:b/>
          <w:bCs/>
        </w:rPr>
        <w:t xml:space="preserve">budget-aware</w:t>
      </w:r>
      <w:r>
        <w:t xml:space="preserve">: as a tenant approaches its plan ceiling, the router biases toward cheaper rungs and, at the hard cap, stops escalating to paid models entirely.</w:t>
      </w:r>
    </w:p>
    <w:p>
      <w:pPr>
        <w:spacing w:after="130" w:line="268"/>
      </w:pPr>
      <w:r>
        <w:t xml:space="preserve">For the frontier tail, the gateway keeps </w:t>
      </w:r>
      <w:r>
        <w:rPr>
          <w:b/>
          <w:bCs/>
        </w:rPr>
        <w:t xml:space="preserve">multiple providers</w:t>
      </w:r>
      <w:r>
        <w:t xml:space="preserve"> behind one interface with health-checked failover and cost-aware selection, so no single provider is a rate-limit or outage bottleneck — directly addressing the original analysis's top risk.</w:t>
      </w:r>
    </w:p>
    <w:p>
      <w:pPr>
        <w:pStyle w:val="Heading3"/>
      </w:pPr>
      <w:r>
        <w:t xml:space="preserve">8.4 COMPRESS — fewer tokens for the same answer</w:t>
      </w:r>
    </w:p>
    <w:p>
      <w:pPr>
        <w:spacing w:after="130" w:line="268"/>
      </w:pPr>
      <w:r>
        <w:t xml:space="preserve">Once a turn reaches a model, every token costs money and latency. Compression keeps quality while shrinking the payload:</w:t>
      </w:r>
    </w:p>
    <w:p>
      <w:pPr>
        <w:pStyle w:val="ListParagraph"/>
        <w:numPr>
          <w:ilvl w:val="0"/>
          <w:numId w:val="2"/>
        </w:numPr>
        <w:spacing w:after="70" w:line="264"/>
      </w:pPr>
      <w:r>
        <w:rPr>
          <w:b/>
          <w:bCs/>
        </w:rPr>
        <w:t xml:space="preserve">Context pruning: </w:t>
      </w:r>
      <w:r>
        <w:t xml:space="preserve">send only the reranked top passages, not the whole retrieval — the reranker doubles as a cost-control tool.</w:t>
      </w:r>
    </w:p>
    <w:p>
      <w:pPr>
        <w:pStyle w:val="ListParagraph"/>
        <w:numPr>
          <w:ilvl w:val="0"/>
          <w:numId w:val="2"/>
        </w:numPr>
        <w:spacing w:after="70" w:line="264"/>
      </w:pPr>
      <w:r>
        <w:rPr>
          <w:b/>
          <w:bCs/>
        </w:rPr>
        <w:t xml:space="preserve">Structured, trimmed prompts: </w:t>
      </w:r>
      <w:r>
        <w:t xml:space="preserve">terse system prompts, structured output (compact JSON/markdown), and removal of redundant few-shot examples once the model is reliable — routinely 30–50% fewer tokens.</w:t>
      </w:r>
    </w:p>
    <w:p>
      <w:pPr>
        <w:pStyle w:val="ListParagraph"/>
        <w:numPr>
          <w:ilvl w:val="0"/>
          <w:numId w:val="2"/>
        </w:numPr>
        <w:spacing w:after="70" w:line="264"/>
      </w:pPr>
      <w:r>
        <w:rPr>
          <w:b/>
          <w:bCs/>
        </w:rPr>
        <w:t xml:space="preserve">Smaller embeddings: </w:t>
      </w:r>
      <w:r>
        <w:t xml:space="preserve">Matryoshka dimension truncation reduces embed/storage cost across millions of vectors.</w:t>
      </w:r>
    </w:p>
    <w:p>
      <w:pPr>
        <w:pStyle w:val="ListParagraph"/>
        <w:numPr>
          <w:ilvl w:val="0"/>
          <w:numId w:val="2"/>
        </w:numPr>
        <w:spacing w:after="70" w:line="264"/>
      </w:pPr>
      <w:r>
        <w:rPr>
          <w:b/>
          <w:bCs/>
        </w:rPr>
        <w:t xml:space="preserve">Summarised memory: </w:t>
      </w:r>
      <w:r>
        <w:t xml:space="preserve">conversation history is summarised, not replayed verbatim.</w:t>
      </w:r>
    </w:p>
    <w:p>
      <w:pPr>
        <w:pStyle w:val="Heading3"/>
      </w:pPr>
      <w:r>
        <w:t xml:space="preserve">8.5 BATCH — amortise the overhead</w:t>
      </w:r>
    </w:p>
    <w:p>
      <w:pPr>
        <w:spacing w:after="130" w:line="268"/>
      </w:pPr>
      <w:r>
        <w:t xml:space="preserve">Heavy, non-interactive work is batched and run asynchronously: embeddings are generated in batches during sync; analytics, attribution, and report generation run off the shopper path on the queue. Batching amortises per-call overhead and keeps the latency-critical services unloaded.</w:t>
      </w:r>
    </w:p>
    <w:p>
      <w:pPr>
        <w:pStyle w:val="Heading3"/>
      </w:pPr>
      <w:r>
        <w:t xml:space="preserve">8.6 Self-host vs API — and the hybrid that wins</w:t>
      </w:r>
    </w:p>
    <w:p>
      <w:pPr>
        <w:spacing w:after="130" w:line="268"/>
      </w:pPr>
      <w:r>
        <w:t xml:space="preserve">The crossover is decisively in favour of self-hosting at platform volume: high-volume, predictable work (embeddings, classification, reranking, retrieval rewrites, most RAG generation) runs on owned GPUs at the cost of electricity; only spiky, long-tail, or hardest-case requests go to a metered API. This hybrid is also the resilient one — the platform keeps working on local inference even if external APIs are unreachable, which matters under constrained connectivity.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60"/>
        <w:gridCol w:w="3500"/>
      </w:tblGrid>
      <w:tr>
        <w:trPr>
          <w:tblHeader/>
        </w:trPr>
        <w:tc>
          <w:tcPr>
            <w:tcW w:type="dxa" w:w="26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Workload</w:t>
            </w:r>
          </w:p>
        </w:tc>
        <w:tc>
          <w:tcPr>
            <w:tcW w:type="dxa" w:w="326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Where it runs</w:t>
            </w:r>
          </w:p>
        </w:tc>
        <w:tc>
          <w:tcPr>
            <w:tcW w:type="dxa" w:w="35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Why</w:t>
            </w:r>
          </w:p>
        </w:tc>
      </w:tr>
      <w:tr>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Embeddings, reranking</w:t>
            </w:r>
          </w:p>
        </w:tc>
        <w:tc>
          <w:tcPr>
            <w:tcW w:type="dxa" w:w="32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Self-hosted (GPU)</w:t>
            </w:r>
          </w:p>
        </w:tc>
        <w:tc>
          <w:tcPr>
            <w:tcW w:type="dxa" w:w="35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Highest volume, fixed cost, no per-call billing</w:t>
            </w:r>
          </w:p>
        </w:tc>
      </w:tr>
      <w:tr>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Classification / routing</w:t>
            </w:r>
          </w:p>
        </w:tc>
        <w:tc>
          <w:tcPr>
            <w:tcW w:type="dxa" w:w="32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Self-hosted (small model/rules)</w:t>
            </w:r>
          </w:p>
        </w:tc>
        <w:tc>
          <w:tcPr>
            <w:tcW w:type="dxa" w:w="35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Cheap, fast, runs on every turn</w:t>
            </w:r>
          </w:p>
        </w:tc>
      </w:tr>
      <w:tr>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Most assistant answers</w:t>
            </w:r>
          </w:p>
        </w:tc>
        <w:tc>
          <w:tcPr>
            <w:tcW w:type="dxa" w:w="32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Self-hosted LLM (vLLM)</w:t>
            </w:r>
          </w:p>
        </w:tc>
        <w:tc>
          <w:tcPr>
            <w:tcW w:type="dxa" w:w="35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Workhorse rung; private; no network latency</w:t>
            </w:r>
          </w:p>
        </w:tc>
      </w:tr>
      <w:tr>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Hard / ambiguous tail</w:t>
            </w:r>
          </w:p>
        </w:tc>
        <w:tc>
          <w:tcPr>
            <w:tcW w:type="dxa" w:w="32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Frontier API</w:t>
            </w:r>
          </w:p>
        </w:tc>
        <w:tc>
          <w:tcPr>
            <w:tcW w:type="dxa" w:w="35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Quality where it is genuinely needed; small share</w:t>
            </w:r>
          </w:p>
        </w:tc>
      </w:tr>
      <w:tr>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Peak overflow</w:t>
            </w:r>
          </w:p>
        </w:tc>
        <w:tc>
          <w:tcPr>
            <w:tcW w:type="dxa" w:w="32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Frontier API</w:t>
            </w:r>
          </w:p>
        </w:tc>
        <w:tc>
          <w:tcPr>
            <w:tcW w:type="dxa" w:w="35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Absorbs spikes cheaply without over-provisioning GPU</w:t>
            </w:r>
          </w:p>
        </w:tc>
      </w:tr>
    </w:tbl>
    <w:p>
      <w:pPr>
        <w:pStyle w:val="Heading3"/>
      </w:pPr>
      <w:r>
        <w:t xml:space="preserve">8.7 FinOps governance</w:t>
      </w:r>
    </w:p>
    <w:p>
      <w:pPr>
        <w:spacing w:after="130" w:line="268"/>
      </w:pPr>
      <w:r>
        <w:t xml:space="preserve">What is not measured is not controlled. The gateway emits a usage record for every model call — tenant, route, rung, tokens in/out, cache outcome, latency, cost. From that stream:</w:t>
      </w:r>
    </w:p>
    <w:p>
      <w:pPr>
        <w:pStyle w:val="ListParagraph"/>
        <w:numPr>
          <w:ilvl w:val="0"/>
          <w:numId w:val="2"/>
        </w:numPr>
        <w:spacing w:after="70" w:line="264"/>
      </w:pPr>
      <w:r>
        <w:rPr>
          <w:b/>
          <w:bCs/>
        </w:rPr>
        <w:t xml:space="preserve">Per-tenant &amp; per-feature attribution: </w:t>
      </w:r>
      <w:r>
        <w:t xml:space="preserve">exact cost per tenant, per endpoint, per conversation.</w:t>
      </w:r>
    </w:p>
    <w:p>
      <w:pPr>
        <w:pStyle w:val="ListParagraph"/>
        <w:numPr>
          <w:ilvl w:val="0"/>
          <w:numId w:val="2"/>
        </w:numPr>
        <w:spacing w:after="70" w:line="264"/>
      </w:pPr>
      <w:r>
        <w:rPr>
          <w:b/>
          <w:bCs/>
        </w:rPr>
        <w:t xml:space="preserve">Budgets, alerts, caps: </w:t>
      </w:r>
      <w:r>
        <w:t xml:space="preserve">soft budgets warn, hard caps stop escalation; tenants cannot run away with spend.</w:t>
      </w:r>
    </w:p>
    <w:p>
      <w:pPr>
        <w:pStyle w:val="ListParagraph"/>
        <w:numPr>
          <w:ilvl w:val="0"/>
          <w:numId w:val="2"/>
        </w:numPr>
        <w:spacing w:after="70" w:line="264"/>
      </w:pPr>
      <w:r>
        <w:rPr>
          <w:b/>
          <w:bCs/>
        </w:rPr>
        <w:t xml:space="preserve">Kill switches: </w:t>
      </w:r>
      <w:r>
        <w:t xml:space="preserve">a per-tenant and global switch can force everything to the local-only path in a cost or provider emergency.</w:t>
      </w:r>
    </w:p>
    <w:p>
      <w:pPr>
        <w:pStyle w:val="ListParagraph"/>
        <w:numPr>
          <w:ilvl w:val="0"/>
          <w:numId w:val="2"/>
        </w:numPr>
        <w:spacing w:after="70" w:line="264"/>
      </w:pPr>
      <w:r>
        <w:rPr>
          <w:b/>
          <w:bCs/>
        </w:rPr>
        <w:t xml:space="preserve">Dashboards: </w:t>
      </w:r>
      <w:r>
        <w:t xml:space="preserve">blended cost per turn, cache-hit rate, and rung distribution are first-class operational metrics.</w:t>
      </w:r>
    </w:p>
    <w:p>
      <w:pPr>
        <w:pStyle w:val="Heading3"/>
      </w:pPr>
      <w:r>
        <w:t xml:space="preserve">8.8 Worked illustration</w:t>
      </w:r>
    </w:p>
    <w:p>
      <w:pPr>
        <w:spacing w:after="130" w:line="268"/>
      </w:pPr>
      <w:r>
        <w:t xml:space="preserve">The numbers below are illustrative of the mechanism, not a quote; they show how the ladder compresses cost. Assume 10,000 assistant turns/day on one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360"/>
        <w:gridCol w:w="2800"/>
      </w:tblGrid>
      <w:tr>
        <w:trPr>
          <w:tblHeader/>
        </w:trPr>
        <w:tc>
          <w:tcPr>
            <w:tcW w:type="dxa" w:w="42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Scenario</w:t>
            </w:r>
          </w:p>
        </w:tc>
        <w:tc>
          <w:tcPr>
            <w:tcW w:type="dxa" w:w="236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Frontier-API share</w:t>
            </w:r>
          </w:p>
        </w:tc>
        <w:tc>
          <w:tcPr>
            <w:tcW w:type="dxa" w:w="28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Blended cost direction</w:t>
            </w:r>
          </w:p>
        </w:tc>
      </w:tr>
      <w:tr>
        <w:tc>
          <w:tcPr>
            <w:tcW w:type="dxa" w:w="4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Naïve: every turn → frontier model</w:t>
            </w:r>
          </w:p>
        </w:tc>
        <w:tc>
          <w:tcPr>
            <w:tcW w:type="dxa" w:w="2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100%</w:t>
            </w:r>
          </w:p>
        </w:tc>
        <w:tc>
          <w:tcPr>
            <w:tcW w:type="dxa" w:w="28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baseline (highest)</w:t>
            </w:r>
          </w:p>
        </w:tc>
      </w:tr>
      <w:tr>
        <w:tc>
          <w:tcPr>
            <w:tcW w:type="dxa" w:w="4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 caching (L1/L2/L3)</w:t>
            </w:r>
          </w:p>
        </w:tc>
        <w:tc>
          <w:tcPr>
            <w:tcW w:type="dxa" w:w="23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~40%</w:t>
            </w:r>
          </w:p>
        </w:tc>
        <w:tc>
          <w:tcPr>
            <w:tcW w:type="dxa" w:w="28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large drop — repeats and paraphrases free</w:t>
            </w:r>
          </w:p>
        </w:tc>
      </w:tr>
      <w:tr>
        <w:tc>
          <w:tcPr>
            <w:tcW w:type="dxa" w:w="4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 routing (rules/search/local)</w:t>
            </w:r>
          </w:p>
        </w:tc>
        <w:tc>
          <w:tcPr>
            <w:tcW w:type="dxa" w:w="2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~10–15%</w:t>
            </w:r>
          </w:p>
        </w:tc>
        <w:tc>
          <w:tcPr>
            <w:tcW w:type="dxa" w:w="28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most turns now cost ~0 or local-only</w:t>
            </w:r>
          </w:p>
        </w:tc>
      </w:tr>
      <w:tr>
        <w:tc>
          <w:tcPr>
            <w:tcW w:type="dxa" w:w="4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 compression &amp; local workhorse</w:t>
            </w:r>
          </w:p>
        </w:tc>
        <w:tc>
          <w:tcPr>
            <w:tcW w:type="dxa" w:w="23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&lt; 15% and smaller payloads</w:t>
            </w:r>
          </w:p>
        </w:tc>
        <w:tc>
          <w:tcPr>
            <w:tcW w:type="dxa" w:w="28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near-floor; paid spend is a thin tail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7A4B" w:sz="18"/>
              <w:bottom w:val="none"/>
              <w:right w:val="none"/>
            </w:tcBorders>
            <w:shd w:fill="EAF6EF" w:val="clear"/>
            <w:tcMar>
              <w:top w:type="dxa" w:w="110"/>
              <w:left w:type="dxa" w:w="170"/>
              <w:bottom w:type="dxa" w:w="110"/>
              <w:right w:type="dxa" w:w="140"/>
            </w:tcMar>
          </w:tcPr>
          <w:p>
            <w:pPr>
              <w:spacing w:after="70" w:line="260"/>
            </w:pPr>
            <w:r>
              <w:rPr>
                <w:b/>
                <w:bCs/>
                <w:color w:val="1A7A4B"/>
                <w:sz w:val="21"/>
                <w:szCs w:val="21"/>
              </w:rPr>
              <w:t xml:space="preserve">The compounding effect</w:t>
            </w:r>
          </w:p>
          <w:p>
            <w:pPr>
              <w:spacing w:after="60" w:line="262"/>
            </w:pPr>
            <w:r>
              <w:rPr>
                <w:color w:val="1B2733"/>
                <w:sz w:val="20"/>
                <w:szCs w:val="20"/>
              </w:rPr>
              <w:t xml:space="preserve">These layers multiply rather than add. Caching removes a chunk of traffic; routing sends most of the remainder to free or local paths; compression shrinks what is left; local inference makes the workhorse rung nearly free at the margin. Published 2026 practice puts the combined effect at a 60–80% reduction versus a single-frontier-model baseline — and ACIP's local-first default pushes the realistic ceiling higher because the workhorse rung is owned hardware, not metered tokens.</w:t>
            </w:r>
          </w:p>
        </w:tc>
      </w:tr>
    </w:tbl>
    <w:p>
      <w:r>
        <w:br w:type="page"/>
      </w:r>
    </w:p>
    <w:p>
      <w:pPr>
        <w:pStyle w:val="Heading1"/>
      </w:pPr>
      <w:r>
        <w:t xml:space="preserve">9. Multi-Tenancy, Security &amp; Data Governance</w:t>
      </w:r>
    </w:p>
    <w:p>
      <w:pPr>
        <w:spacing w:after="160" w:line="276"/>
      </w:pPr>
      <w:r>
        <w:rPr>
          <w:i/>
          <w:iCs/>
          <w:color w:val="45566B"/>
          <w:sz w:val="22"/>
          <w:szCs w:val="22"/>
        </w:rPr>
        <w:t xml:space="preserve">Each store is an independent tenant: separate data, settings, analytics, and usage. Isolation is not a feature toggle — it is an invariant the build enforces and a test guarantees.</w:t>
      </w:r>
    </w:p>
    <w:p>
      <w:pPr>
        <w:pStyle w:val="Heading3"/>
      </w:pPr>
      <w:r>
        <w:t xml:space="preserve">9.1 Tenancy model</w:t>
      </w:r>
    </w:p>
    <w:p>
      <w:pPr>
        <w:spacing w:after="130" w:line="268"/>
      </w:pPr>
      <w:r>
        <w:t xml:space="preserve">As in §6.7, small tenants share an index discriminated by </w:t>
      </w:r>
      <w:r>
        <w:rPr>
          <w:rFonts w:ascii="Consolas" w:cs="Consolas" w:eastAsia="Consolas" w:hAnsi="Consolas"/>
        </w:rPr>
        <w:t xml:space="preserve">tenant_id</w:t>
      </w:r>
      <w:r>
        <w:t xml:space="preserve"> while large tenants get a dedicated index. In both shapes, </w:t>
      </w:r>
      <w:r>
        <w:rPr>
          <w:b/>
          <w:bCs/>
        </w:rPr>
        <w:t xml:space="preserve">every</w:t>
      </w:r>
      <w:r>
        <w:t xml:space="preserve"> query — search, suggest, chat retrieval, analytics — carries a mandatory </w:t>
      </w:r>
      <w:r>
        <w:rPr>
          <w:rFonts w:ascii="Consolas" w:cs="Consolas" w:eastAsia="Consolas" w:hAnsi="Consolas"/>
        </w:rPr>
        <w:t xml:space="preserve">tenant_id</w:t>
      </w:r>
      <w:r>
        <w:t xml:space="preserve"> filter applied in a single, central query-builder that no endpoint bypasses. Control-plane metadata (tenants, api_keys, plans, usage) lives in PostgreSQL.</w:t>
      </w:r>
    </w:p>
    <w:p>
      <w:pPr>
        <w:pStyle w:val="Heading3"/>
      </w:pPr>
      <w:r>
        <w:t xml:space="preserve">9.2 Access control</w:t>
      </w:r>
    </w:p>
    <w:p>
      <w:pPr>
        <w:pStyle w:val="ListParagraph"/>
        <w:numPr>
          <w:ilvl w:val="0"/>
          <w:numId w:val="2"/>
        </w:numPr>
        <w:spacing w:after="70" w:line="264"/>
      </w:pPr>
      <w:r>
        <w:rPr>
          <w:b/>
          <w:bCs/>
        </w:rPr>
        <w:t xml:space="preserve">Scoped API keys: </w:t>
      </w:r>
      <w:r>
        <w:t xml:space="preserve">each tenant key is bound to its tenant and to a least-privilege role (a shopper-widget key cannot reach admin or analytics).</w:t>
      </w:r>
    </w:p>
    <w:p>
      <w:pPr>
        <w:pStyle w:val="ListParagraph"/>
        <w:numPr>
          <w:ilvl w:val="0"/>
          <w:numId w:val="2"/>
        </w:numPr>
        <w:spacing w:after="70" w:line="264"/>
      </w:pPr>
      <w:r>
        <w:rPr>
          <w:b/>
          <w:bCs/>
        </w:rPr>
        <w:t xml:space="preserve">Per-tenant rate limits &amp; quotas: </w:t>
      </w:r>
      <w:r>
        <w:t xml:space="preserve">enforced at the gateway by plan, protecting the cluster and capping spend.</w:t>
      </w:r>
    </w:p>
    <w:p>
      <w:pPr>
        <w:pStyle w:val="ListParagraph"/>
        <w:numPr>
          <w:ilvl w:val="0"/>
          <w:numId w:val="2"/>
        </w:numPr>
        <w:spacing w:after="70" w:line="264"/>
      </w:pPr>
      <w:r>
        <w:rPr>
          <w:b/>
          <w:bCs/>
        </w:rPr>
        <w:t xml:space="preserve">Operator auth: </w:t>
      </w:r>
      <w:r>
        <w:t xml:space="preserve">the admin plane is separated from tenant APIs and protected independently.</w:t>
      </w:r>
    </w:p>
    <w:p>
      <w:pPr>
        <w:pStyle w:val="Heading3"/>
      </w:pPr>
      <w:r>
        <w:t xml:space="preserve">9.3 The isolation test — a release blocker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26A00" w:sz="18"/>
              <w:bottom w:val="none"/>
              <w:right w:val="none"/>
            </w:tcBorders>
            <w:shd w:fill="FBF1E2" w:val="clear"/>
            <w:tcMar>
              <w:top w:type="dxa" w:w="110"/>
              <w:left w:type="dxa" w:w="170"/>
              <w:bottom w:type="dxa" w:w="110"/>
              <w:right w:type="dxa" w:w="140"/>
            </w:tcMar>
          </w:tcPr>
          <w:p>
            <w:pPr>
              <w:spacing w:after="70" w:line="260"/>
            </w:pPr>
            <w:r>
              <w:rPr>
                <w:b/>
                <w:bCs/>
                <w:color w:val="B26A00"/>
                <w:sz w:val="21"/>
                <w:szCs w:val="21"/>
              </w:rPr>
              <w:t xml:space="preserve">Critical security test</w:t>
            </w:r>
          </w:p>
          <w:p>
            <w:pPr>
              <w:spacing w:after="60" w:line="262"/>
            </w:pPr>
            <w:r>
              <w:rPr>
                <w:color w:val="1B2733"/>
                <w:sz w:val="20"/>
                <w:szCs w:val="20"/>
              </w:rPr>
              <w:t xml:space="preserve">An automated test asserts that no query path returns data without a tenant_id filter, and that a tenant key can never read another tenant's documents. It runs in CI and fails the build on violation. Cross-tenant leakage is the platform's most severe risk; this test is the guarantee, not a hope.</w:t>
            </w:r>
          </w:p>
        </w:tc>
      </w:tr>
    </w:tbl>
    <w:p>
      <w:pPr>
        <w:pStyle w:val="Heading3"/>
      </w:pPr>
      <w:r>
        <w:t xml:space="preserve">9.4 Data protection &amp; GDPR-style controls (per tenant)</w:t>
      </w:r>
    </w:p>
    <w:p>
      <w:pPr>
        <w:pStyle w:val="ListParagraph"/>
        <w:numPr>
          <w:ilvl w:val="0"/>
          <w:numId w:val="2"/>
        </w:numPr>
        <w:spacing w:after="70" w:line="264"/>
      </w:pPr>
      <w:r>
        <w:rPr>
          <w:b/>
          <w:bCs/>
        </w:rPr>
        <w:t xml:space="preserve">Delete: </w:t>
      </w:r>
      <w:r>
        <w:t xml:space="preserve">erase a tenant's (or a shopper's) data on request, across index, memory, and logs.</w:t>
      </w:r>
    </w:p>
    <w:p>
      <w:pPr>
        <w:pStyle w:val="ListParagraph"/>
        <w:numPr>
          <w:ilvl w:val="0"/>
          <w:numId w:val="2"/>
        </w:numPr>
        <w:spacing w:after="70" w:line="264"/>
      </w:pPr>
      <w:r>
        <w:rPr>
          <w:b/>
          <w:bCs/>
        </w:rPr>
        <w:t xml:space="preserve">Export: </w:t>
      </w:r>
      <w:r>
        <w:t xml:space="preserve">produce a tenant's data in a portable form.</w:t>
      </w:r>
    </w:p>
    <w:p>
      <w:pPr>
        <w:pStyle w:val="ListParagraph"/>
        <w:numPr>
          <w:ilvl w:val="0"/>
          <w:numId w:val="2"/>
        </w:numPr>
        <w:spacing w:after="70" w:line="264"/>
      </w:pPr>
      <w:r>
        <w:rPr>
          <w:b/>
          <w:bCs/>
        </w:rPr>
        <w:t xml:space="preserve">Disable tracking: </w:t>
      </w:r>
      <w:r>
        <w:t xml:space="preserve">a tenant can switch off behavioural capture entirely.</w:t>
      </w:r>
    </w:p>
    <w:p>
      <w:pPr>
        <w:pStyle w:val="ListParagraph"/>
        <w:numPr>
          <w:ilvl w:val="0"/>
          <w:numId w:val="2"/>
        </w:numPr>
        <w:spacing w:after="70" w:line="264"/>
      </w:pPr>
      <w:r>
        <w:rPr>
          <w:b/>
          <w:bCs/>
        </w:rPr>
        <w:t xml:space="preserve">PII discipline: </w:t>
      </w:r>
      <w:r>
        <w:t xml:space="preserve">captured leads (email/phone) are minimised, access-controlled, and retained only as policy allows; chat logs are scrubbed of secrets.</w:t>
      </w:r>
    </w:p>
    <w:p>
      <w:pPr>
        <w:pStyle w:val="ListParagraph"/>
        <w:numPr>
          <w:ilvl w:val="0"/>
          <w:numId w:val="2"/>
        </w:numPr>
        <w:spacing w:after="70" w:line="264"/>
      </w:pPr>
      <w:r>
        <w:rPr>
          <w:b/>
          <w:bCs/>
        </w:rPr>
        <w:t xml:space="preserve">Data residency: </w:t>
      </w:r>
      <w:r>
        <w:t xml:space="preserve">on-premise by design — shopper and catalogue data never leave the operator's infrastructure, and the local-first AI path keeps it that way even for generation.</w:t>
      </w:r>
    </w:p>
    <w:p>
      <w:pPr>
        <w:pStyle w:val="Heading3"/>
      </w:pPr>
      <w:r>
        <w:t xml:space="preserve">9.5 Platform hardening</w:t>
      </w:r>
    </w:p>
    <w:p>
      <w:pPr>
        <w:pStyle w:val="ListParagraph"/>
        <w:numPr>
          <w:ilvl w:val="0"/>
          <w:numId w:val="2"/>
        </w:numPr>
        <w:spacing w:after="70" w:line="264"/>
      </w:pPr>
      <w:r>
        <w:t xml:space="preserve">TLS everywhere (cluster transport + HTTP); secrets in a secret store, never in code or images.</w:t>
      </w:r>
    </w:p>
    <w:p>
      <w:pPr>
        <w:pStyle w:val="ListParagraph"/>
        <w:numPr>
          <w:ilvl w:val="0"/>
          <w:numId w:val="2"/>
        </w:numPr>
        <w:spacing w:after="70" w:line="264"/>
      </w:pPr>
      <w:r>
        <w:t xml:space="preserve">Network segmentation: the cluster and model servers are not internet-exposed; only the gateway and APIs are.</w:t>
      </w:r>
    </w:p>
    <w:p>
      <w:pPr>
        <w:pStyle w:val="ListParagraph"/>
        <w:numPr>
          <w:ilvl w:val="0"/>
          <w:numId w:val="2"/>
        </w:numPr>
        <w:spacing w:after="70" w:line="264"/>
      </w:pPr>
      <w:r>
        <w:t xml:space="preserve">Audit logging of admin actions, key issuance, and money-moving agent tools.</w:t>
      </w:r>
    </w:p>
    <w:p>
      <w:pPr>
        <w:pStyle w:val="ListParagraph"/>
        <w:numPr>
          <w:ilvl w:val="0"/>
          <w:numId w:val="2"/>
        </w:numPr>
        <w:spacing w:after="70" w:line="264"/>
      </w:pPr>
      <w:r>
        <w:t xml:space="preserve">Regular dependency and image scanning; least-privilege service accounts.</w:t>
      </w:r>
    </w:p>
    <w:p>
      <w:pPr>
        <w:pStyle w:val="Heading3"/>
      </w:pPr>
      <w:r>
        <w:t xml:space="preserve">9.6 White-label policy</w:t>
      </w:r>
    </w:p>
    <w:p>
      <w:pPr>
        <w:spacing w:after="130" w:line="268"/>
      </w:pPr>
      <w:r>
        <w:t xml:space="preserve">Tenants may apply a custom logo and colours to the widget and dashboard; platform branding remains visible per policy. White-labelling is presentation-only and never weakens tenant isolation or the control plane.</w:t>
      </w:r>
    </w:p>
    <w:p>
      <w:r>
        <w:br w:type="page"/>
      </w:r>
    </w:p>
    <w:p>
      <w:pPr>
        <w:pStyle w:val="Heading1"/>
      </w:pPr>
      <w:r>
        <w:t xml:space="preserve">10. Data Sync &amp; Store Integration</w:t>
      </w:r>
    </w:p>
    <w:p>
      <w:pPr>
        <w:spacing w:after="160" w:line="276"/>
      </w:pPr>
      <w:r>
        <w:rPr>
          <w:i/>
          <w:iCs/>
          <w:color w:val="45566B"/>
          <w:sz w:val="22"/>
          <w:szCs w:val="22"/>
        </w:rPr>
        <w:t xml:space="preserve">Catalogues change constantly — price, stock, additions, deletions. The index must track them quickly without re-ingesting everything, and must never drift out of sync. ACIP uses event-driven sync as the fast path and delta reconciliation as the safety net.</w:t>
      </w:r>
    </w:p>
    <w:p>
      <w:pPr>
        <w:pStyle w:val="Heading3"/>
      </w:pPr>
      <w:r>
        <w:t xml:space="preserve">10.1 The sync problem &amp; the two-track solution</w:t>
      </w:r>
    </w:p>
    <w:p>
      <w:pPr>
        <w:pStyle w:val="ListParagraph"/>
        <w:numPr>
          <w:ilvl w:val="0"/>
          <w:numId w:val="2"/>
        </w:numPr>
        <w:spacing w:after="70" w:line="264"/>
      </w:pPr>
      <w:r>
        <w:rPr>
          <w:b/>
          <w:bCs/>
        </w:rPr>
        <w:t xml:space="preserve">Fast path — event-driven: </w:t>
      </w:r>
      <w:r>
        <w:t xml:space="preserve">the store fires a webhook on product/price/stock/order change → the Ingest API enqueues it → a worker upserts (and re-embeds if text changed) the affected document. Only deltas move, not the whole catalogue.</w:t>
      </w:r>
    </w:p>
    <w:p>
      <w:pPr>
        <w:pStyle w:val="ListParagraph"/>
        <w:numPr>
          <w:ilvl w:val="0"/>
          <w:numId w:val="2"/>
        </w:numPr>
        <w:spacing w:after="70" w:line="264"/>
      </w:pPr>
      <w:r>
        <w:rPr>
          <w:b/>
          <w:bCs/>
        </w:rPr>
        <w:t xml:space="preserve">Safety net — delta reconciliation: </w:t>
      </w:r>
      <w:r>
        <w:t xml:space="preserve">a periodic job compares store-side updated_at against the index (via a custom connector or Logstash JDBC) and repairs anything a missed or out-of-order webhook left stale. This also performs the initial backfill.</w:t>
      </w:r>
    </w:p>
    <w:p>
      <w:pPr>
        <w:pStyle w:val="Heading3"/>
      </w:pPr>
      <w:r>
        <w:t xml:space="preserve">10.2 Correctness guarantees</w:t>
      </w:r>
    </w:p>
    <w:p>
      <w:pPr>
        <w:pStyle w:val="ListParagraph"/>
        <w:numPr>
          <w:ilvl w:val="0"/>
          <w:numId w:val="2"/>
        </w:numPr>
        <w:spacing w:after="70" w:line="264"/>
      </w:pPr>
      <w:r>
        <w:rPr>
          <w:b/>
          <w:bCs/>
        </w:rPr>
        <w:t xml:space="preserve">Idempotent upserts: </w:t>
      </w:r>
      <w:r>
        <w:t xml:space="preserve">re-delivering the same event is harmless; document version / updated_at guards against out-of-order writes.</w:t>
      </w:r>
    </w:p>
    <w:p>
      <w:pPr>
        <w:pStyle w:val="ListParagraph"/>
        <w:numPr>
          <w:ilvl w:val="0"/>
          <w:numId w:val="2"/>
        </w:numPr>
        <w:spacing w:after="70" w:line="264"/>
      </w:pPr>
      <w:r>
        <w:rPr>
          <w:b/>
          <w:bCs/>
        </w:rPr>
        <w:t xml:space="preserve">Tombstones for deletes: </w:t>
      </w:r>
      <w:r>
        <w:t xml:space="preserve">deletions propagate explicitly so removed products vanish from search promptly.</w:t>
      </w:r>
    </w:p>
    <w:p>
      <w:pPr>
        <w:pStyle w:val="ListParagraph"/>
        <w:numPr>
          <w:ilvl w:val="0"/>
          <w:numId w:val="2"/>
        </w:numPr>
        <w:spacing w:after="70" w:line="264"/>
      </w:pPr>
      <w:r>
        <w:rPr>
          <w:b/>
          <w:bCs/>
        </w:rPr>
        <w:t xml:space="preserve">Dead-letter queue: </w:t>
      </w:r>
      <w:r>
        <w:t xml:space="preserve">events that fail repeatedly are parked for inspection, never silently dropped, and replayed after a fix.</w:t>
      </w:r>
    </w:p>
    <w:p>
      <w:pPr>
        <w:pStyle w:val="ListParagraph"/>
        <w:numPr>
          <w:ilvl w:val="0"/>
          <w:numId w:val="2"/>
        </w:numPr>
        <w:spacing w:after="70" w:line="264"/>
      </w:pPr>
      <w:r>
        <w:rPr>
          <w:b/>
          <w:bCs/>
        </w:rPr>
        <w:t xml:space="preserve">Backpressure: </w:t>
      </w:r>
      <w:r>
        <w:t xml:space="preserve">the queue absorbs bursts (a bulk price update) so the cluster is never overwhelmed; embedding is batched.</w:t>
      </w:r>
    </w:p>
    <w:p>
      <w:pPr>
        <w:pStyle w:val="Heading3"/>
      </w:pPr>
      <w:r>
        <w:t xml:space="preserve">10.3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Surface</w:t>
            </w:r>
          </w:p>
        </w:tc>
        <w:tc>
          <w:tcPr>
            <w:tcW w:type="dxa" w:w="676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Capabilities</w:t>
            </w:r>
          </w:p>
        </w:tc>
      </w:tr>
      <w:tr>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OpenCart module</w:t>
            </w:r>
          </w:p>
        </w:tc>
        <w:tc>
          <w:tcPr>
            <w:tcW w:type="dxa" w:w="67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Full catalogue sync, inventory, order/event webhooks, widget install</w:t>
            </w:r>
          </w:p>
        </w:tc>
      </w:tr>
      <w:tr>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WordPress / WooCommerce plugin</w:t>
            </w:r>
          </w:p>
        </w:tc>
        <w:tc>
          <w:tcPr>
            <w:tcW w:type="dxa" w:w="67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Widget install, product + order sync, change webhooks</w:t>
            </w:r>
          </w:p>
        </w:tc>
      </w:tr>
      <w:tr>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Custom REST API</w:t>
            </w:r>
          </w:p>
        </w:tc>
        <w:tc>
          <w:tcPr>
            <w:tcW w:type="dxa" w:w="67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REST endpoints, webhook intake, bulk-import for non-standard carts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A5B67" w:sz="18"/>
              <w:bottom w:val="none"/>
              <w:right w:val="none"/>
            </w:tcBorders>
            <w:shd w:fill="E6F2F4" w:val="clear"/>
            <w:tcMar>
              <w:top w:type="dxa" w:w="110"/>
              <w:left w:type="dxa" w:w="170"/>
              <w:bottom w:type="dxa" w:w="110"/>
              <w:right w:type="dxa" w:w="140"/>
            </w:tcMar>
          </w:tcPr>
          <w:p>
            <w:pPr>
              <w:spacing w:after="70" w:line="260"/>
            </w:pPr>
            <w:r>
              <w:rPr>
                <w:b/>
                <w:bCs/>
                <w:color w:val="0A5B67"/>
                <w:sz w:val="21"/>
                <w:szCs w:val="21"/>
              </w:rPr>
              <w:t xml:space="preserve">Built for the operator's reality</w:t>
            </w:r>
          </w:p>
          <w:p>
            <w:pPr>
              <w:spacing w:after="60" w:line="262"/>
            </w:pPr>
            <w:r>
              <w:rPr>
                <w:color w:val="1B2733"/>
                <w:sz w:val="20"/>
                <w:szCs w:val="20"/>
              </w:rPr>
              <w:t xml:space="preserve">Sync is engineered to tolerate flaky connectivity and bulk operations: webhooks are the fast path, but the system is correct even if every webhook is lost, because reconciliation will catch up. This resilience is deliberate — it is what makes the platform dependable on real-world hosting with imperfect networks.</w:t>
            </w:r>
          </w:p>
        </w:tc>
      </w:tr>
    </w:tbl>
    <w:p>
      <w:pPr>
        <w:pStyle w:val="Heading3"/>
      </w:pPr>
      <w:r>
        <w:t xml:space="preserve">10.4 The seven data sources</w:t>
      </w:r>
    </w:p>
    <w:p>
      <w:pPr>
        <w:spacing w:after="130" w:line="268"/>
      </w:pPr>
      <w:r>
        <w:t xml:space="preserve">ACIP ingests seven store sources, each feeding search, the assistant, or analytics: products, orders, customers, categories, pages, chat logs, and events. Products and categories power search and recommendations; orders and events power analytics and attribution; pages ground the assistant on policies and FAQs; chat logs feed memory, caching, and insight.</w:t>
      </w:r>
    </w:p>
    <w:p>
      <w:r>
        <w:br w:type="page"/>
      </w:r>
    </w:p>
    <w:p>
      <w:pPr>
        <w:pStyle w:val="Heading1"/>
      </w:pPr>
      <w:r>
        <w:t xml:space="preserve">11. Analytics &amp; Intelligence Engine</w:t>
      </w:r>
    </w:p>
    <w:p>
      <w:pPr>
        <w:spacing w:after="160" w:line="276"/>
      </w:pPr>
      <w:r>
        <w:rPr>
          <w:i/>
          <w:iCs/>
          <w:color w:val="45566B"/>
          <w:sz w:val="22"/>
          <w:szCs w:val="22"/>
        </w:rPr>
        <w:t xml:space="preserve">This is the platform's core value beyond search. ACIP turns conversations, queries, and behaviour into decisions — what to stock, why shoppers leave, what is driving (or losing) conversion — and attributes revenue to the AI so the operator can see its worth.</w:t>
      </w:r>
    </w:p>
    <w:p>
      <w:pPr>
        <w:pStyle w:val="Heading3"/>
      </w:pPr>
      <w:r>
        <w:t xml:space="preserve">11.1 Three analytics surfaces</w:t>
      </w:r>
    </w:p>
    <w:p>
      <w:pPr>
        <w:pStyle w:val="ListParagraph"/>
        <w:numPr>
          <w:ilvl w:val="0"/>
          <w:numId w:val="2"/>
        </w:numPr>
        <w:spacing w:after="70" w:line="264"/>
      </w:pPr>
      <w:r>
        <w:rPr>
          <w:b/>
          <w:bCs/>
        </w:rPr>
        <w:t xml:space="preserve">Chat analytics: </w:t>
      </w:r>
      <w:r>
        <w:t xml:space="preserve">conversation volume, engagement rate, top questions, deflection, satisfaction signals.</w:t>
      </w:r>
    </w:p>
    <w:p>
      <w:pPr>
        <w:pStyle w:val="ListParagraph"/>
        <w:numPr>
          <w:ilvl w:val="0"/>
          <w:numId w:val="2"/>
        </w:numPr>
        <w:spacing w:after="70" w:line="264"/>
      </w:pPr>
      <w:r>
        <w:rPr>
          <w:b/>
          <w:bCs/>
        </w:rPr>
        <w:t xml:space="preserve">Sales insights: </w:t>
      </w:r>
      <w:r>
        <w:t xml:space="preserve">most-wanted products, items searched-for-but-out-of-stock, purchase-behaviour patterns.</w:t>
      </w:r>
    </w:p>
    <w:p>
      <w:pPr>
        <w:pStyle w:val="ListParagraph"/>
        <w:numPr>
          <w:ilvl w:val="0"/>
          <w:numId w:val="2"/>
        </w:numPr>
        <w:spacing w:after="70" w:line="264"/>
      </w:pPr>
      <w:r>
        <w:rPr>
          <w:b/>
          <w:bCs/>
        </w:rPr>
        <w:t xml:space="preserve">Behaviour analytics: </w:t>
      </w:r>
      <w:r>
        <w:t xml:space="preserve">search → click → cart funnels, drop-off points, returning-shopper patterns.</w:t>
      </w:r>
    </w:p>
    <w:p>
      <w:pPr>
        <w:pStyle w:val="Heading3"/>
      </w:pPr>
      <w:r>
        <w:t xml:space="preserve">11.2 The insight engine — answering “why?”</w:t>
      </w:r>
    </w:p>
    <w:p>
      <w:pPr>
        <w:spacing w:after="130" w:line="268"/>
      </w:pPr>
      <w:r>
        <w:t xml:space="preserve">Beyond dashboards, the engine answers the questions an owner actually asks: Why did sales drop? Why are shoppers abandoning? What products are missing? These are produced by mining the same Elastic data — zero-result clusters reveal demand gaps; out-of-stock-but-searched reveals lost revenue; funnel drop-off points reveal friction; emerging query themes reveal trends.</w:t>
      </w:r>
    </w:p>
    <w:p>
      <w:pPr>
        <w:pStyle w:val="Heading3"/>
      </w:pPr>
      <w:r>
        <w:t xml:space="preserve">11.3 AI Business Analyst (natural-language insight)</w:t>
      </w:r>
    </w:p>
    <w:p>
      <w:pPr>
        <w:spacing w:after="130" w:line="268"/>
      </w:pPr>
      <w:r>
        <w:t xml:space="preserve">The operator can ask in plain Persian — “چرا فروش این هفته کم شد؟” — and get a grounded answer. The analyst translates the question into Elasticsearch aggregations / ES|QL, runs them, and has the LLM narrate the result </w:t>
      </w:r>
      <w:r>
        <w:rPr>
          <w:b/>
          <w:bCs/>
        </w:rPr>
        <w:t xml:space="preserve">from the returned numbers only</w:t>
      </w:r>
      <w:r>
        <w:t xml:space="preserve"> (the same grounding discipline as the shopper assistant). It reports figures, never invents them, and links to the underlying breakdown.</w:t>
      </w:r>
    </w:p>
    <w:p>
      <w:pPr>
        <w:pStyle w:val="Heading3"/>
      </w:pPr>
      <w:r>
        <w:t xml:space="preserve">11.4 Lead generation &amp; attribution</w:t>
      </w:r>
    </w:p>
    <w:p>
      <w:pPr>
        <w:pStyle w:val="ListParagraph"/>
        <w:numPr>
          <w:ilvl w:val="0"/>
          <w:numId w:val="2"/>
        </w:numPr>
        <w:spacing w:after="70" w:line="264"/>
      </w:pPr>
      <w:r>
        <w:rPr>
          <w:b/>
          <w:bCs/>
        </w:rPr>
        <w:t xml:space="preserve">Lead capture: </w:t>
      </w:r>
      <w:r>
        <w:t xml:space="preserve">email/phone capture in-conversation, intent detection, and abandoned-chat recovery.</w:t>
      </w:r>
    </w:p>
    <w:p>
      <w:pPr>
        <w:pStyle w:val="ListParagraph"/>
        <w:numPr>
          <w:ilvl w:val="0"/>
          <w:numId w:val="2"/>
        </w:numPr>
        <w:spacing w:after="70" w:line="264"/>
      </w:pPr>
      <w:r>
        <w:rPr>
          <w:b/>
          <w:bCs/>
        </w:rPr>
        <w:t xml:space="preserve">Attribution: </w:t>
      </w:r>
      <w:r>
        <w:t xml:space="preserve">the engine tracks AI-influenced sales, conversion impact, and revenue generated through the assistant — the ROI story that justifies the platform to the store owner.</w:t>
      </w:r>
    </w:p>
    <w:p>
      <w:pPr>
        <w:pStyle w:val="Heading3"/>
      </w:pPr>
      <w:r>
        <w:t xml:space="preserve">11.5 Cost &amp; isolation posture</w:t>
      </w:r>
    </w:p>
    <w:p>
      <w:pPr>
        <w:spacing w:after="130" w:line="268"/>
      </w:pPr>
      <w:r>
        <w:t xml:space="preserve">All analytics run asynchronously and in batch, fully isolated from the shopper path, so heavy aggregation never affects search or chat latency. Every aggregation is tenant-scoped through the same mandatory filter as everything else.</w:t>
      </w:r>
    </w:p>
    <w:p>
      <w:r>
        <w:br w:type="page"/>
      </w:r>
    </w:p>
    <w:p>
      <w:pPr>
        <w:pStyle w:val="Heading1"/>
      </w:pPr>
      <w:r>
        <w:t xml:space="preserve">12. API Surface</w:t>
      </w:r>
    </w:p>
    <w:p>
      <w:pPr>
        <w:spacing w:after="160" w:line="276"/>
      </w:pPr>
      <w:r>
        <w:rPr>
          <w:i/>
          <w:iCs/>
          <w:color w:val="45566B"/>
          <w:sz w:val="22"/>
          <w:szCs w:val="22"/>
        </w:rPr>
        <w:t xml:space="preserve">A small, versioned, predictable API serves the widget, the dashboard, and store connectors. Everything is tenant-scoped by key and built for streaming and pagination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60"/>
        <w:gridCol w:w="5300"/>
      </w:tblGrid>
      <w:tr>
        <w:trPr>
          <w:tblHeader/>
        </w:trPr>
        <w:tc>
          <w:tcPr>
            <w:tcW w:type="dxa" w:w="12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Method</w:t>
            </w:r>
          </w:p>
        </w:tc>
        <w:tc>
          <w:tcPr>
            <w:tcW w:type="dxa" w:w="286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Path</w:t>
            </w:r>
          </w:p>
        </w:tc>
        <w:tc>
          <w:tcPr>
            <w:tcW w:type="dxa" w:w="53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Purpose</w:t>
            </w:r>
          </w:p>
        </w:tc>
      </w:tr>
      <w:tr>
        <w:tc>
          <w:tcPr>
            <w:tcW w:type="dxa" w:w="1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POST</w:t>
            </w:r>
          </w:p>
        </w:tc>
        <w:tc>
          <w:tcPr>
            <w:tcW w:type="dxa" w:w="28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/v1/search</w:t>
            </w:r>
          </w:p>
        </w:tc>
        <w:tc>
          <w:tcPr>
            <w:tcW w:type="dxa" w:w="53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Hybrid search with filters, facets, pagination</w:t>
            </w:r>
          </w:p>
        </w:tc>
      </w:tr>
      <w:tr>
        <w:tc>
          <w:tcPr>
            <w:tcW w:type="dxa" w:w="1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GET</w:t>
            </w:r>
          </w:p>
        </w:tc>
        <w:tc>
          <w:tcPr>
            <w:tcW w:type="dxa" w:w="28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/v1/suggest</w:t>
            </w:r>
          </w:p>
        </w:tc>
        <w:tc>
          <w:tcPr>
            <w:tcW w:type="dxa" w:w="53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Instant autocomplete / as-you-type suggestions</w:t>
            </w:r>
          </w:p>
        </w:tc>
      </w:tr>
      <w:tr>
        <w:tc>
          <w:tcPr>
            <w:tcW w:type="dxa" w:w="1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POST</w:t>
            </w:r>
          </w:p>
        </w:tc>
        <w:tc>
          <w:tcPr>
            <w:tcW w:type="dxa" w:w="28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/v1/chat</w:t>
            </w:r>
          </w:p>
        </w:tc>
        <w:tc>
          <w:tcPr>
            <w:tcW w:type="dxa" w:w="53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Assistant conversation (RAG, streaming)</w:t>
            </w:r>
          </w:p>
        </w:tc>
      </w:tr>
      <w:tr>
        <w:tc>
          <w:tcPr>
            <w:tcW w:type="dxa" w:w="1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POST</w:t>
            </w:r>
          </w:p>
        </w:tc>
        <w:tc>
          <w:tcPr>
            <w:tcW w:type="dxa" w:w="28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/v1/sync/webhook</w:t>
            </w:r>
          </w:p>
        </w:tc>
        <w:tc>
          <w:tcPr>
            <w:tcW w:type="dxa" w:w="53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Receive product/order change events from the store</w:t>
            </w:r>
          </w:p>
        </w:tc>
      </w:tr>
      <w:tr>
        <w:tc>
          <w:tcPr>
            <w:tcW w:type="dxa" w:w="1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POST</w:t>
            </w:r>
          </w:p>
        </w:tc>
        <w:tc>
          <w:tcPr>
            <w:tcW w:type="dxa" w:w="28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/v1/sync/bulk</w:t>
            </w:r>
          </w:p>
        </w:tc>
        <w:tc>
          <w:tcPr>
            <w:tcW w:type="dxa" w:w="53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Bulk import / initial backfill</w:t>
            </w:r>
          </w:p>
        </w:tc>
      </w:tr>
      <w:tr>
        <w:tc>
          <w:tcPr>
            <w:tcW w:type="dxa" w:w="1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POST</w:t>
            </w:r>
          </w:p>
        </w:tc>
        <w:tc>
          <w:tcPr>
            <w:tcW w:type="dxa" w:w="28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/admin/tenants</w:t>
            </w:r>
          </w:p>
        </w:tc>
        <w:tc>
          <w:tcPr>
            <w:tcW w:type="dxa" w:w="53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Create / manage tenants and keys</w:t>
            </w:r>
          </w:p>
        </w:tc>
      </w:tr>
      <w:tr>
        <w:tc>
          <w:tcPr>
            <w:tcW w:type="dxa" w:w="1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GET</w:t>
            </w:r>
          </w:p>
        </w:tc>
        <w:tc>
          <w:tcPr>
            <w:tcW w:type="dxa" w:w="28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/admin/analytics</w:t>
            </w:r>
          </w:p>
        </w:tc>
        <w:tc>
          <w:tcPr>
            <w:tcW w:type="dxa" w:w="53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Search, zero-result, funnel, conversion stats</w:t>
            </w:r>
          </w:p>
        </w:tc>
      </w:tr>
      <w:tr>
        <w:tc>
          <w:tcPr>
            <w:tcW w:type="dxa" w:w="1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GET</w:t>
            </w:r>
          </w:p>
        </w:tc>
        <w:tc>
          <w:tcPr>
            <w:tcW w:type="dxa" w:w="28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/admin/synonyms</w:t>
            </w:r>
          </w:p>
        </w:tc>
        <w:tc>
          <w:tcPr>
            <w:tcW w:type="dxa" w:w="53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Manage tenant synonyms &amp; curated suggestions</w:t>
            </w:r>
          </w:p>
        </w:tc>
      </w:tr>
      <w:tr>
        <w:tc>
          <w:tcPr>
            <w:tcW w:type="dxa" w:w="1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GET</w:t>
            </w:r>
          </w:p>
        </w:tc>
        <w:tc>
          <w:tcPr>
            <w:tcW w:type="dxa" w:w="28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/healthz · /readyz</w:t>
            </w:r>
          </w:p>
        </w:tc>
        <w:tc>
          <w:tcPr>
            <w:tcW w:type="dxa" w:w="53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Liveness &amp; readiness probes</w:t>
            </w:r>
          </w:p>
        </w:tc>
      </w:tr>
    </w:tbl>
    <w:p>
      <w:pPr>
        <w:spacing w:after="60"/>
      </w:pPr>
      <w:r>
        <w:t xml:space="preserve"/>
      </w:r>
    </w:p>
    <w:p>
      <w:pPr>
        <w:pStyle w:val="Heading3"/>
      </w:pPr>
      <w:r>
        <w:t xml:space="preserve">12.1 Cross-cutting API rules</w:t>
      </w:r>
    </w:p>
    <w:p>
      <w:pPr>
        <w:pStyle w:val="ListParagraph"/>
        <w:numPr>
          <w:ilvl w:val="0"/>
          <w:numId w:val="2"/>
        </w:numPr>
        <w:spacing w:after="70" w:line="264"/>
      </w:pPr>
      <w:r>
        <w:rPr>
          <w:b/>
          <w:bCs/>
        </w:rPr>
        <w:t xml:space="preserve">Auth: </w:t>
      </w:r>
      <w:r>
        <w:t xml:space="preserve">scoped API key per request; shopper-widget keys are least-privilege and rate-limited.</w:t>
      </w:r>
    </w:p>
    <w:p>
      <w:pPr>
        <w:pStyle w:val="ListParagraph"/>
        <w:numPr>
          <w:ilvl w:val="0"/>
          <w:numId w:val="2"/>
        </w:numPr>
        <w:spacing w:after="70" w:line="264"/>
      </w:pPr>
      <w:r>
        <w:rPr>
          <w:b/>
          <w:bCs/>
        </w:rPr>
        <w:t xml:space="preserve">Streaming: </w:t>
      </w:r>
      <w:r>
        <w:rPr>
          <w:rFonts w:ascii="Consolas" w:cs="Consolas" w:eastAsia="Consolas" w:hAnsi="Consolas"/>
        </w:rPr>
        <w:t xml:space="preserve">/v1/chat</w:t>
      </w:r>
      <w:r>
        <w:t xml:space="preserve"> streams tokens (SSE) so the widget renders progressively.</w:t>
      </w:r>
    </w:p>
    <w:p>
      <w:pPr>
        <w:pStyle w:val="ListParagraph"/>
        <w:numPr>
          <w:ilvl w:val="0"/>
          <w:numId w:val="2"/>
        </w:numPr>
        <w:spacing w:after="70" w:line="264"/>
      </w:pPr>
      <w:r>
        <w:rPr>
          <w:b/>
          <w:bCs/>
        </w:rPr>
        <w:t xml:space="preserve">Pagination: </w:t>
      </w:r>
      <w:r>
        <w:t xml:space="preserve">cursor/keyset pagination on search to stay fast and stable under catalogue change.</w:t>
      </w:r>
    </w:p>
    <w:p>
      <w:pPr>
        <w:pStyle w:val="ListParagraph"/>
        <w:numPr>
          <w:ilvl w:val="0"/>
          <w:numId w:val="2"/>
        </w:numPr>
        <w:spacing w:after="70" w:line="264"/>
      </w:pPr>
      <w:r>
        <w:rPr>
          <w:b/>
          <w:bCs/>
        </w:rPr>
        <w:t xml:space="preserve">Idempotency: </w:t>
      </w:r>
      <w:r>
        <w:t xml:space="preserve">sync and write endpoints accept an idempotency key so retries are safe.</w:t>
      </w:r>
    </w:p>
    <w:p>
      <w:pPr>
        <w:pStyle w:val="ListParagraph"/>
        <w:numPr>
          <w:ilvl w:val="0"/>
          <w:numId w:val="2"/>
        </w:numPr>
        <w:spacing w:after="70" w:line="264"/>
      </w:pPr>
      <w:r>
        <w:rPr>
          <w:b/>
          <w:bCs/>
        </w:rPr>
        <w:t xml:space="preserve">Errors: </w:t>
      </w:r>
      <w:r>
        <w:t xml:space="preserve">a consistent error envelope (code, message, request-id) — every response carries a trace id for support.</w:t>
      </w:r>
    </w:p>
    <w:p>
      <w:pPr>
        <w:pStyle w:val="ListParagraph"/>
        <w:numPr>
          <w:ilvl w:val="0"/>
          <w:numId w:val="2"/>
        </w:numPr>
        <w:spacing w:after="70" w:line="264"/>
      </w:pPr>
      <w:r>
        <w:rPr>
          <w:b/>
          <w:bCs/>
        </w:rPr>
        <w:t xml:space="preserve">Versioning: </w:t>
      </w:r>
      <w:r>
        <w:t xml:space="preserve">the /v1 prefix is a contract; breaking changes ship under a new version, never silently.</w:t>
      </w:r>
    </w:p>
    <w:p>
      <w:r>
        <w:br w:type="page"/>
      </w:r>
    </w:p>
    <w:p>
      <w:pPr>
        <w:pStyle w:val="Heading1"/>
      </w:pPr>
      <w:r>
        <w:t xml:space="preserve">13. Performance &amp; Scalability Engineering</w:t>
      </w:r>
    </w:p>
    <w:p>
      <w:pPr>
        <w:spacing w:after="160" w:line="276"/>
      </w:pPr>
      <w:r>
        <w:rPr>
          <w:i/>
          <w:iCs/>
          <w:color w:val="45566B"/>
          <w:sz w:val="22"/>
          <w:szCs w:val="22"/>
        </w:rPr>
        <w:t xml:space="preserve">The performance targets (search p95 &lt; 150 ms, first token &lt; 1.5 s) are met by design: do the cheap thing first, keep hot data warm, scale the right layer, and push heavy work off the interactive path.</w:t>
      </w:r>
    </w:p>
    <w:p>
      <w:pPr>
        <w:pStyle w:val="Heading3"/>
      </w:pPr>
      <w:r>
        <w:t xml:space="preserve">13.1 Request-path optimisation</w:t>
      </w:r>
    </w:p>
    <w:p>
      <w:pPr>
        <w:spacing w:after="130" w:line="268"/>
      </w:pPr>
      <w:r>
        <w:t xml:space="preserve">The escalation ladder (§4.3) is itself the primary performance mechanism: a cache or rule hit answers in tens of milliseconds; a search answer skips generation entirely; only synthesis turns pay for a model, and those stream. Most turns therefore never touch the slowest components.</w:t>
      </w:r>
    </w:p>
    <w:p>
      <w:pPr>
        <w:pStyle w:val="Heading3"/>
      </w:pPr>
      <w:r>
        <w:t xml:space="preserve">13.2 Elasticsearch tuning</w:t>
      </w:r>
    </w:p>
    <w:p>
      <w:pPr>
        <w:pStyle w:val="ListParagraph"/>
        <w:numPr>
          <w:ilvl w:val="0"/>
          <w:numId w:val="2"/>
        </w:numPr>
        <w:spacing w:after="70" w:line="264"/>
      </w:pPr>
      <w:r>
        <w:rPr>
          <w:b/>
          <w:bCs/>
        </w:rPr>
        <w:t xml:space="preserve">Right-sized shards: </w:t>
      </w:r>
      <w:r>
        <w:t xml:space="preserve">few shards for small catalogues (over-sharding is the classic latency killer); replicas for HA and read throughput.</w:t>
      </w:r>
    </w:p>
    <w:p>
      <w:pPr>
        <w:pStyle w:val="ListParagraph"/>
        <w:numPr>
          <w:ilvl w:val="0"/>
          <w:numId w:val="2"/>
        </w:numPr>
        <w:spacing w:after="70" w:line="264"/>
      </w:pPr>
      <w:r>
        <w:rPr>
          <w:b/>
          <w:bCs/>
        </w:rPr>
        <w:t xml:space="preserve">DiskBBQ + oversample tuning: </w:t>
      </w:r>
      <w:r>
        <w:t xml:space="preserve">the oversampling factor is the recall/latency dial, set against the golden set.</w:t>
      </w:r>
    </w:p>
    <w:p>
      <w:pPr>
        <w:pStyle w:val="ListParagraph"/>
        <w:numPr>
          <w:ilvl w:val="0"/>
          <w:numId w:val="2"/>
        </w:numPr>
        <w:spacing w:after="70" w:line="264"/>
      </w:pPr>
      <w:r>
        <w:rPr>
          <w:b/>
          <w:bCs/>
        </w:rPr>
        <w:t xml:space="preserve">ACORN filtered search: </w:t>
      </w:r>
      <w:r>
        <w:t xml:space="preserve">keeps tenant + facet filtering fast without post-filter over-fetch.</w:t>
      </w:r>
    </w:p>
    <w:p>
      <w:pPr>
        <w:pStyle w:val="ListParagraph"/>
        <w:numPr>
          <w:ilvl w:val="0"/>
          <w:numId w:val="2"/>
        </w:numPr>
        <w:spacing w:after="70" w:line="264"/>
      </w:pPr>
      <w:r>
        <w:rPr>
          <w:b/>
          <w:bCs/>
        </w:rPr>
        <w:t xml:space="preserve">Warm caches: </w:t>
      </w:r>
      <w:r>
        <w:t xml:space="preserve">query and request caches kept warm for hot tenants; popular queries pre-warmed.</w:t>
      </w:r>
    </w:p>
    <w:p>
      <w:pPr>
        <w:pStyle w:val="ListParagraph"/>
        <w:numPr>
          <w:ilvl w:val="0"/>
          <w:numId w:val="2"/>
        </w:numPr>
        <w:spacing w:after="70" w:line="264"/>
      </w:pPr>
      <w:r>
        <w:rPr>
          <w:b/>
          <w:bCs/>
        </w:rPr>
        <w:t xml:space="preserve">Explicit mapping: </w:t>
      </w:r>
      <w:r>
        <w:t xml:space="preserve">no dynamic-mapping surprises; only the fields needed are indexed and stored.</w:t>
      </w:r>
    </w:p>
    <w:p>
      <w:pPr>
        <w:pStyle w:val="Heading3"/>
      </w:pPr>
      <w:r>
        <w:t xml:space="preserve">13.3 Scaling the right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10"/>
        <w:gridCol w:w="4600"/>
      </w:tblGrid>
      <w:tr>
        <w:trPr>
          <w:tblHeader/>
        </w:trPr>
        <w:tc>
          <w:tcPr>
            <w:tcW w:type="dxa" w:w="205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Layer</w:t>
            </w:r>
          </w:p>
        </w:tc>
        <w:tc>
          <w:tcPr>
            <w:tcW w:type="dxa" w:w="271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Bottleneck</w:t>
            </w:r>
          </w:p>
        </w:tc>
        <w:tc>
          <w:tcPr>
            <w:tcW w:type="dxa" w:w="46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Scaling lever</w:t>
            </w:r>
          </w:p>
        </w:tc>
      </w:tr>
      <w:tr>
        <w:tc>
          <w:tcPr>
            <w:tcW w:type="dxa" w:w="2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Search API</w:t>
            </w:r>
          </w:p>
        </w:tc>
        <w:tc>
          <w:tcPr>
            <w:tcW w:type="dxa" w:w="27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CPU / query concurrency</w:t>
            </w:r>
          </w:p>
        </w:tc>
        <w:tc>
          <w:tcPr>
            <w:tcW w:type="dxa" w:w="4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Stateless horizontal scale + cache; add ES data nodes for volume</w:t>
            </w:r>
          </w:p>
        </w:tc>
      </w:tr>
      <w:tr>
        <w:tc>
          <w:tcPr>
            <w:tcW w:type="dxa" w:w="20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Assistant</w:t>
            </w:r>
          </w:p>
        </w:tc>
        <w:tc>
          <w:tcPr>
            <w:tcW w:type="dxa" w:w="27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GPU / model throughput</w:t>
            </w:r>
          </w:p>
        </w:tc>
        <w:tc>
          <w:tcPr>
            <w:tcW w:type="dxa" w:w="4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vLLM continuous batching; add GPU; offload tail to API at peak</w:t>
            </w:r>
          </w:p>
        </w:tc>
      </w:tr>
      <w:tr>
        <w:tc>
          <w:tcPr>
            <w:tcW w:type="dxa" w:w="2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Sync</w:t>
            </w:r>
          </w:p>
        </w:tc>
        <w:tc>
          <w:tcPr>
            <w:tcW w:type="dxa" w:w="27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Event bursts</w:t>
            </w:r>
          </w:p>
        </w:tc>
        <w:tc>
          <w:tcPr>
            <w:tcW w:type="dxa" w:w="4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Queue buffer + more workers; batch embeddings</w:t>
            </w:r>
          </w:p>
        </w:tc>
      </w:tr>
      <w:tr>
        <w:tc>
          <w:tcPr>
            <w:tcW w:type="dxa" w:w="20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Analytics</w:t>
            </w:r>
          </w:p>
        </w:tc>
        <w:tc>
          <w:tcPr>
            <w:tcW w:type="dxa" w:w="27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Aggregation cost</w:t>
            </w:r>
          </w:p>
        </w:tc>
        <w:tc>
          <w:tcPr>
            <w:tcW w:type="dxa" w:w="4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Async/batch on separate workers; pre-aggregate</w:t>
            </w:r>
          </w:p>
        </w:tc>
      </w:tr>
    </w:tbl>
    <w:p>
      <w:pPr>
        <w:pStyle w:val="Heading3"/>
      </w:pPr>
      <w:r>
        <w:t xml:space="preserve">13.4 Queue-based async for heavy work</w:t>
      </w:r>
    </w:p>
    <w:p>
      <w:pPr>
        <w:spacing w:after="130" w:line="268"/>
      </w:pPr>
      <w:r>
        <w:t xml:space="preserve">Embeddings, analytics, attribution, and report generation never run on the shopper path; they run on the queue. A load balancer fronts a stateless API tier, Redis carries cache and queue, and worker nodes do the heavy lifting — the topology the original analysis specified, kept and hardened.</w:t>
      </w:r>
    </w:p>
    <w:p>
      <w:pPr>
        <w:pStyle w:val="Heading3"/>
      </w:pPr>
      <w:r>
        <w:t xml:space="preserve">13.5 Latency budget (illustrative, chat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Stage</w:t>
            </w:r>
          </w:p>
        </w:tc>
        <w:tc>
          <w:tcPr>
            <w:tcW w:type="dxa" w:w="216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Budget</w:t>
            </w:r>
          </w:p>
        </w:tc>
        <w:tc>
          <w:tcPr>
            <w:tcW w:type="dxa" w:w="40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Note</w:t>
            </w:r>
          </w:p>
        </w:tc>
      </w:tr>
      <w:tr>
        <w:tc>
          <w:tcPr>
            <w:tcW w:type="dxa" w:w="3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Understand + cache check</w:t>
            </w:r>
          </w:p>
        </w:tc>
        <w:tc>
          <w:tcPr>
            <w:tcW w:type="dxa" w:w="21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~20 ms</w:t>
            </w:r>
          </w:p>
        </w:tc>
        <w:tc>
          <w:tcPr>
            <w:tcW w:type="dxa" w:w="4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most cost is a Redis/ES lookup</w:t>
            </w:r>
          </w:p>
        </w:tc>
      </w:tr>
      <w:tr>
        <w:tc>
          <w:tcPr>
            <w:tcW w:type="dxa" w:w="3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Hybrid retrieve (RRF)</w:t>
            </w:r>
          </w:p>
        </w:tc>
        <w:tc>
          <w:tcPr>
            <w:tcW w:type="dxa" w:w="21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~40–80 ms</w:t>
            </w:r>
          </w:p>
        </w:tc>
        <w:tc>
          <w:tcPr>
            <w:tcW w:type="dxa" w:w="4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BM25 + DiskBBQ kNN, ACORN-filtered</w:t>
            </w:r>
          </w:p>
        </w:tc>
      </w:tr>
      <w:tr>
        <w:tc>
          <w:tcPr>
            <w:tcW w:type="dxa" w:w="3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Rerank (if enabled)</w:t>
            </w:r>
          </w:p>
        </w:tc>
        <w:tc>
          <w:tcPr>
            <w:tcW w:type="dxa" w:w="21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~50–100 ms</w:t>
            </w:r>
          </w:p>
        </w:tc>
        <w:tc>
          <w:tcPr>
            <w:tcW w:type="dxa" w:w="4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top-k only, batched, on GPU</w:t>
            </w:r>
          </w:p>
        </w:tc>
      </w:tr>
      <w:tr>
        <w:tc>
          <w:tcPr>
            <w:tcW w:type="dxa" w:w="3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First token (local model)</w:t>
            </w:r>
          </w:p>
        </w:tc>
        <w:tc>
          <w:tcPr>
            <w:tcW w:type="dxa" w:w="21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budget to &lt; 1.5 s total</w:t>
            </w:r>
          </w:p>
        </w:tc>
        <w:tc>
          <w:tcPr>
            <w:tcW w:type="dxa" w:w="4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prefix/KV cache + compressed context</w:t>
            </w:r>
          </w:p>
        </w:tc>
      </w:tr>
    </w:tbl>
    <w:p>
      <w:r>
        <w:br w:type="page"/>
      </w:r>
    </w:p>
    <w:p>
      <w:pPr>
        <w:pStyle w:val="Heading1"/>
      </w:pPr>
      <w:r>
        <w:t xml:space="preserve">14. Reliability, Stability &amp; Resilience</w:t>
      </w:r>
    </w:p>
    <w:p>
      <w:pPr>
        <w:spacing w:after="160" w:line="276"/>
      </w:pPr>
      <w:r>
        <w:rPr>
          <w:i/>
          <w:iCs/>
          <w:color w:val="45566B"/>
          <w:sz w:val="22"/>
          <w:szCs w:val="22"/>
        </w:rPr>
        <w:t xml:space="preserve">“Best stability” means the platform sheds load instead of breaking, recovers itself, and is debuggable. Reliability is designed in layers, with graceful degradation as the headline behaviour.</w:t>
      </w:r>
    </w:p>
    <w:p>
      <w:pPr>
        <w:pStyle w:val="Heading3"/>
      </w:pPr>
      <w:r>
        <w:t xml:space="preserve">14.1 Graceful degradation matrix</w:t>
      </w:r>
    </w:p>
    <w:p>
      <w:pPr>
        <w:spacing w:after="130" w:line="268"/>
      </w:pPr>
      <w:r>
        <w:t xml:space="preserve">When a dependency fails, the system drops to the next-best answer rather than erroring. The shopper always gets something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4410"/>
        <w:gridCol w:w="2600"/>
      </w:tblGrid>
      <w:tr>
        <w:trPr>
          <w:tblHeader/>
        </w:trPr>
        <w:tc>
          <w:tcPr>
            <w:tcW w:type="dxa" w:w="235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If this fails…</w:t>
            </w:r>
          </w:p>
        </w:tc>
        <w:tc>
          <w:tcPr>
            <w:tcW w:type="dxa" w:w="441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…the system does this</w:t>
            </w:r>
          </w:p>
        </w:tc>
        <w:tc>
          <w:tcPr>
            <w:tcW w:type="dxa" w:w="26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Shopper impact</w:t>
            </w:r>
          </w:p>
        </w:tc>
      </w:tr>
      <w:tr>
        <w:tc>
          <w:tcPr>
            <w:tcW w:type="dxa" w:w="23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Frontier API</w:t>
            </w:r>
          </w:p>
        </w:tc>
        <w:tc>
          <w:tcPr>
            <w:tcW w:type="dxa" w:w="44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Route to local model; if also down, return ranked search + template</w:t>
            </w:r>
          </w:p>
        </w:tc>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Minimal — still gets results</w:t>
            </w:r>
          </w:p>
        </w:tc>
      </w:tr>
      <w:tr>
        <w:tc>
          <w:tcPr>
            <w:tcW w:type="dxa" w:w="23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Local LLM</w:t>
            </w:r>
          </w:p>
        </w:tc>
        <w:tc>
          <w:tcPr>
            <w:tcW w:type="dxa" w:w="44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Return ranked search results with a short message</w:t>
            </w:r>
          </w:p>
        </w:tc>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Search still works</w:t>
            </w:r>
          </w:p>
        </w:tc>
      </w:tr>
      <w:tr>
        <w:tc>
          <w:tcPr>
            <w:tcW w:type="dxa" w:w="23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Reranker</w:t>
            </w:r>
          </w:p>
        </w:tc>
        <w:tc>
          <w:tcPr>
            <w:tcW w:type="dxa" w:w="44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Serve fused (un-reranked) results</w:t>
            </w:r>
          </w:p>
        </w:tc>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Slightly lower precision</w:t>
            </w:r>
          </w:p>
        </w:tc>
      </w:tr>
      <w:tr>
        <w:tc>
          <w:tcPr>
            <w:tcW w:type="dxa" w:w="23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Embedding service</w:t>
            </w:r>
          </w:p>
        </w:tc>
        <w:tc>
          <w:tcPr>
            <w:tcW w:type="dxa" w:w="44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Fall back to BM25 lexical search</w:t>
            </w:r>
          </w:p>
        </w:tc>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Still relevant for keyword queries</w:t>
            </w:r>
          </w:p>
        </w:tc>
      </w:tr>
      <w:tr>
        <w:tc>
          <w:tcPr>
            <w:tcW w:type="dxa" w:w="23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Cache (Redis)</w:t>
            </w:r>
          </w:p>
        </w:tc>
        <w:tc>
          <w:tcPr>
            <w:tcW w:type="dxa" w:w="44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Recompute (slower) and continue</w:t>
            </w:r>
          </w:p>
        </w:tc>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Latency only</w:t>
            </w:r>
          </w:p>
        </w:tc>
      </w:tr>
      <w:tr>
        <w:tc>
          <w:tcPr>
            <w:tcW w:type="dxa" w:w="23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Cluster degraded</w:t>
            </w:r>
          </w:p>
        </w:tc>
        <w:tc>
          <w:tcPr>
            <w:tcW w:type="dxa" w:w="44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Serve cached answers + FAQ rules</w:t>
            </w:r>
          </w:p>
        </w:tc>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Core questions still answered</w:t>
            </w:r>
          </w:p>
        </w:tc>
      </w:tr>
    </w:tbl>
    <w:p>
      <w:pPr>
        <w:pStyle w:val="Heading3"/>
      </w:pPr>
      <w:r>
        <w:t xml:space="preserve">14.2 Resilience patterns</w:t>
      </w:r>
    </w:p>
    <w:p>
      <w:pPr>
        <w:pStyle w:val="ListParagraph"/>
        <w:numPr>
          <w:ilvl w:val="0"/>
          <w:numId w:val="2"/>
        </w:numPr>
        <w:spacing w:after="70" w:line="264"/>
      </w:pPr>
      <w:r>
        <w:rPr>
          <w:b/>
          <w:bCs/>
        </w:rPr>
        <w:t xml:space="preserve">Circuit breakers: </w:t>
      </w:r>
      <w:r>
        <w:t xml:space="preserve">a failing dependency is tripped open quickly so it cannot drag down the request path; calls fail fast to the fallback.</w:t>
      </w:r>
    </w:p>
    <w:p>
      <w:pPr>
        <w:pStyle w:val="ListParagraph"/>
        <w:numPr>
          <w:ilvl w:val="0"/>
          <w:numId w:val="2"/>
        </w:numPr>
        <w:spacing w:after="70" w:line="264"/>
      </w:pPr>
      <w:r>
        <w:rPr>
          <w:b/>
          <w:bCs/>
        </w:rPr>
        <w:t xml:space="preserve">Bulkheads &amp; concurrency limits: </w:t>
      </w:r>
      <w:r>
        <w:t xml:space="preserve">per-tenant and per-dependency limits isolate failures — one tenant or one slow provider cannot starve the rest.</w:t>
      </w:r>
    </w:p>
    <w:p>
      <w:pPr>
        <w:pStyle w:val="ListParagraph"/>
        <w:numPr>
          <w:ilvl w:val="0"/>
          <w:numId w:val="2"/>
        </w:numPr>
        <w:spacing w:after="70" w:line="264"/>
      </w:pPr>
      <w:r>
        <w:rPr>
          <w:b/>
          <w:bCs/>
        </w:rPr>
        <w:t xml:space="preserve">Timeouts + bounded retries with backoff: </w:t>
      </w:r>
      <w:r>
        <w:t xml:space="preserve">every external call has a deadline; retries are jittered and capped, never unbounded.</w:t>
      </w:r>
    </w:p>
    <w:p>
      <w:pPr>
        <w:pStyle w:val="ListParagraph"/>
        <w:numPr>
          <w:ilvl w:val="0"/>
          <w:numId w:val="2"/>
        </w:numPr>
        <w:spacing w:after="70" w:line="264"/>
      </w:pPr>
      <w:r>
        <w:rPr>
          <w:b/>
          <w:bCs/>
        </w:rPr>
        <w:t xml:space="preserve">Idempotency end-to-end: </w:t>
      </w:r>
      <w:r>
        <w:t xml:space="preserve">retried writes and re-delivered events are safe (see §10).</w:t>
      </w:r>
    </w:p>
    <w:p>
      <w:pPr>
        <w:pStyle w:val="ListParagraph"/>
        <w:numPr>
          <w:ilvl w:val="0"/>
          <w:numId w:val="2"/>
        </w:numPr>
        <w:spacing w:after="70" w:line="264"/>
      </w:pPr>
      <w:r>
        <w:rPr>
          <w:b/>
          <w:bCs/>
        </w:rPr>
        <w:t xml:space="preserve">Multi-provider failover: </w:t>
      </w:r>
      <w:r>
        <w:t xml:space="preserve">the gateway health-checks providers and fails over for the frontier tail.</w:t>
      </w:r>
    </w:p>
    <w:p>
      <w:pPr>
        <w:pStyle w:val="Heading3"/>
      </w:pPr>
      <w:r>
        <w:t xml:space="preserve">14.3 Operability</w:t>
      </w:r>
    </w:p>
    <w:p>
      <w:pPr>
        <w:pStyle w:val="ListParagraph"/>
        <w:numPr>
          <w:ilvl w:val="0"/>
          <w:numId w:val="2"/>
        </w:numPr>
        <w:spacing w:after="70" w:line="264"/>
      </w:pPr>
      <w:r>
        <w:rPr>
          <w:b/>
          <w:bCs/>
        </w:rPr>
        <w:t xml:space="preserve">Health &amp; readiness probes </w:t>
      </w:r>
      <w:r>
        <w:t xml:space="preserve">on every service drive load-balancer and orchestrator decisions.</w:t>
      </w:r>
    </w:p>
    <w:p>
      <w:pPr>
        <w:pStyle w:val="ListParagraph"/>
        <w:numPr>
          <w:ilvl w:val="0"/>
          <w:numId w:val="2"/>
        </w:numPr>
        <w:spacing w:after="70" w:line="264"/>
      </w:pPr>
      <w:r>
        <w:rPr>
          <w:b/>
          <w:bCs/>
        </w:rPr>
        <w:t xml:space="preserve">Tracing &amp; structured logs </w:t>
      </w:r>
      <w:r>
        <w:t xml:space="preserve">on every request; every AI call logs route, tokens, cost, and cache outcome.</w:t>
      </w:r>
    </w:p>
    <w:p>
      <w:pPr>
        <w:pStyle w:val="ListParagraph"/>
        <w:numPr>
          <w:ilvl w:val="0"/>
          <w:numId w:val="2"/>
        </w:numPr>
        <w:spacing w:after="70" w:line="264"/>
      </w:pPr>
      <w:r>
        <w:rPr>
          <w:b/>
          <w:bCs/>
        </w:rPr>
        <w:t xml:space="preserve">Backpressure &amp; DLQ </w:t>
      </w:r>
      <w:r>
        <w:t xml:space="preserve">on the ingest path so bursts degrade to delay, not loss.</w:t>
      </w:r>
    </w:p>
    <w:p>
      <w:pPr>
        <w:pStyle w:val="Heading3"/>
      </w:pPr>
      <w:r>
        <w:t xml:space="preserve">14.4 Continuity</w:t>
      </w:r>
    </w:p>
    <w:p>
      <w:pPr>
        <w:pStyle w:val="ListParagraph"/>
        <w:numPr>
          <w:ilvl w:val="0"/>
          <w:numId w:val="2"/>
        </w:numPr>
        <w:spacing w:after="70" w:line="264"/>
      </w:pPr>
      <w:r>
        <w:rPr>
          <w:b/>
          <w:bCs/>
        </w:rPr>
        <w:t xml:space="preserve">Snapshots &amp; backups: </w:t>
      </w:r>
      <w:r>
        <w:t xml:space="preserve">scheduled Elasticsearch snapshots and PostgreSQL backups, with tested restore.</w:t>
      </w:r>
    </w:p>
    <w:p>
      <w:pPr>
        <w:pStyle w:val="ListParagraph"/>
        <w:numPr>
          <w:ilvl w:val="0"/>
          <w:numId w:val="2"/>
        </w:numPr>
        <w:spacing w:after="70" w:line="264"/>
      </w:pPr>
      <w:r>
        <w:rPr>
          <w:b/>
          <w:bCs/>
        </w:rPr>
        <w:t xml:space="preserve">Zero-downtime reindex: </w:t>
      </w:r>
      <w:r>
        <w:t xml:space="preserve">schema or analyzer changes build a new index and swap an alias atomically — no shopper-visible downtime, instant rollback.</w:t>
      </w:r>
    </w:p>
    <w:p>
      <w:pPr>
        <w:pStyle w:val="ListParagraph"/>
        <w:numPr>
          <w:ilvl w:val="0"/>
          <w:numId w:val="2"/>
        </w:numPr>
        <w:spacing w:after="70" w:line="264"/>
      </w:pPr>
      <w:r>
        <w:rPr>
          <w:b/>
          <w:bCs/>
        </w:rPr>
        <w:t xml:space="preserve">Disaster recovery: </w:t>
      </w:r>
      <w:r>
        <w:t xml:space="preserve">documented restore procedure and recovery objectives validated before GA.</w:t>
      </w:r>
    </w:p>
    <w:p>
      <w:pPr>
        <w:pStyle w:val="Heading3"/>
      </w:pPr>
      <w:r>
        <w:t xml:space="preserve">14.5 SLOs &amp; error budgets</w:t>
      </w:r>
    </w:p>
    <w:p>
      <w:pPr>
        <w:spacing w:after="130" w:line="268"/>
      </w:pPr>
      <w:r>
        <w:t xml:space="preserve">Post-GA the platform runs to explicit SLOs (the §1 targets) with error budgets. Latency-tail (p95/p99), availability, and cache-hit regressions are alarmed. Stability is a measured, governed property — not an aspiration.</w:t>
      </w:r>
    </w:p>
    <w:p>
      <w:r>
        <w:br w:type="page"/>
      </w:r>
    </w:p>
    <w:p>
      <w:pPr>
        <w:spacing w:after="60" w:before="0"/>
      </w:pPr>
      <w:r>
        <w:rPr>
          <w:b/>
          <w:bCs/>
          <w:color w:val="0C7C8C"/>
          <w:sz w:val="24"/>
          <w:szCs w:val="24"/>
        </w:rPr>
        <w:t xml:space="preserve">PART III</w:t>
      </w:r>
    </w:p>
    <w:p>
      <w:pPr>
        <w:spacing w:after="200"/>
      </w:pPr>
      <w:r>
        <w:rPr>
          <w:b/>
          <w:bCs/>
          <w:color w:val="102A43"/>
          <w:sz w:val="40"/>
          <w:szCs w:val="40"/>
        </w:rPr>
        <w:t xml:space="preserve">Delivery Plan &amp; Roadmap</w:t>
      </w:r>
    </w:p>
    <w:p>
      <w:pPr>
        <w:pStyle w:val="Heading1"/>
      </w:pPr>
      <w:r>
        <w:t xml:space="preserve">15. Module Breakdown (M1–M12)</w:t>
      </w:r>
    </w:p>
    <w:p>
      <w:pPr>
        <w:spacing w:after="160" w:line="276"/>
      </w:pPr>
      <w:r>
        <w:rPr>
          <w:i/>
          <w:iCs/>
          <w:color w:val="45566B"/>
          <w:sz w:val="22"/>
          <w:szCs w:val="22"/>
        </w:rPr>
        <w:t xml:space="preserve">The system decomposes into twelve modules, each with a clear owner, a single key deliverable, and a target phase. This extends the original ten-module plan with two now-first-class concerns: the AI gateway / cost-control layer, and an explicit reliability / operability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4360"/>
        <w:gridCol w:w="1400"/>
      </w:tblGrid>
      <w:tr>
        <w:trPr>
          <w:tblHeader/>
        </w:trPr>
        <w:tc>
          <w:tcPr>
            <w:tcW w:type="dxa" w:w="9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Code</w:t>
            </w:r>
          </w:p>
        </w:tc>
        <w:tc>
          <w:tcPr>
            <w:tcW w:type="dxa" w:w="27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Module</w:t>
            </w:r>
          </w:p>
        </w:tc>
        <w:tc>
          <w:tcPr>
            <w:tcW w:type="dxa" w:w="436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Key output</w:t>
            </w:r>
          </w:p>
        </w:tc>
        <w:tc>
          <w:tcPr>
            <w:tcW w:type="dxa" w:w="14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left"/>
            </w:pPr>
            <w:r>
              <w:rPr>
                <w:b/>
                <w:bCs/>
                <w:color w:val="FFFFFF"/>
                <w:sz w:val="20"/>
                <w:szCs w:val="20"/>
              </w:rPr>
              <w:t xml:space="preserve">Phase</w:t>
            </w:r>
          </w:p>
        </w:tc>
      </w:tr>
      <w:tr>
        <w:tc>
          <w:tcPr>
            <w:tcW w:type="dxa" w:w="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bCs/>
                <w:sz w:val="18"/>
                <w:szCs w:val="18"/>
              </w:rPr>
              <w:t xml:space="preserve">M1</w:t>
            </w:r>
          </w:p>
        </w:tc>
        <w:tc>
          <w:tcPr>
            <w:tcW w:type="dxa" w:w="27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18"/>
                <w:szCs w:val="18"/>
              </w:rPr>
              <w:t xml:space="preserve">Infrastructure &amp; cluster</w:t>
            </w:r>
          </w:p>
        </w:tc>
        <w:tc>
          <w:tcPr>
            <w:tcW w:type="dxa" w:w="4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18"/>
                <w:szCs w:val="18"/>
              </w:rPr>
              <w:t xml:space="preserve">Secure, TLS, production-ready Elasticsearch cluster + base topology</w:t>
            </w:r>
          </w:p>
        </w:tc>
        <w:tc>
          <w:tcPr>
            <w:tcW w:type="dxa" w:w="14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0</w:t>
            </w:r>
          </w:p>
        </w:tc>
      </w:tr>
      <w:tr>
        <w:tc>
          <w:tcPr>
            <w:tcW w:type="dxa" w:w="9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bCs/>
                <w:sz w:val="18"/>
                <w:szCs w:val="18"/>
              </w:rPr>
              <w:t xml:space="preserve">M2</w:t>
            </w:r>
          </w:p>
        </w:tc>
        <w:tc>
          <w:tcPr>
            <w:tcW w:type="dxa" w:w="27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18"/>
                <w:szCs w:val="18"/>
              </w:rPr>
              <w:t xml:space="preserve">Data model + Persian analyzer</w:t>
            </w:r>
          </w:p>
        </w:tc>
        <w:tc>
          <w:tcPr>
            <w:tcW w:type="dxa" w:w="43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18"/>
                <w:szCs w:val="18"/>
              </w:rPr>
              <w:t xml:space="preserve">Catalogue mapping, normalisation, ZWNJ, synonyms</w:t>
            </w:r>
          </w:p>
        </w:tc>
        <w:tc>
          <w:tcPr>
            <w:tcW w:type="dxa" w:w="14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1</w:t>
            </w:r>
          </w:p>
        </w:tc>
      </w:tr>
      <w:tr>
        <w:tc>
          <w:tcPr>
            <w:tcW w:type="dxa" w:w="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bCs/>
                <w:sz w:val="18"/>
                <w:szCs w:val="18"/>
              </w:rPr>
              <w:t xml:space="preserve">M3</w:t>
            </w:r>
          </w:p>
        </w:tc>
        <w:tc>
          <w:tcPr>
            <w:tcW w:type="dxa" w:w="27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18"/>
                <w:szCs w:val="18"/>
              </w:rPr>
              <w:t xml:space="preserve">Sync service</w:t>
            </w:r>
          </w:p>
        </w:tc>
        <w:tc>
          <w:tcPr>
            <w:tcW w:type="dxa" w:w="4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18"/>
                <w:szCs w:val="18"/>
              </w:rPr>
              <w:t xml:space="preserve">Event-driven + reconciliation sync from OpenCart/Woo</w:t>
            </w:r>
          </w:p>
        </w:tc>
        <w:tc>
          <w:tcPr>
            <w:tcW w:type="dxa" w:w="14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1</w:t>
            </w:r>
          </w:p>
        </w:tc>
      </w:tr>
      <w:tr>
        <w:tc>
          <w:tcPr>
            <w:tcW w:type="dxa" w:w="9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bCs/>
                <w:sz w:val="18"/>
                <w:szCs w:val="18"/>
              </w:rPr>
              <w:t xml:space="preserve">M4</w:t>
            </w:r>
          </w:p>
        </w:tc>
        <w:tc>
          <w:tcPr>
            <w:tcW w:type="dxa" w:w="27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18"/>
                <w:szCs w:val="18"/>
              </w:rPr>
              <w:t xml:space="preserve">Embedding service</w:t>
            </w:r>
          </w:p>
        </w:tc>
        <w:tc>
          <w:tcPr>
            <w:tcW w:type="dxa" w:w="43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18"/>
                <w:szCs w:val="18"/>
              </w:rPr>
              <w:t xml:space="preserve">Self-hosted BGE-M3 / Qwen3-Embedding vectoriser</w:t>
            </w:r>
          </w:p>
        </w:tc>
        <w:tc>
          <w:tcPr>
            <w:tcW w:type="dxa" w:w="14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1</w:t>
            </w:r>
          </w:p>
        </w:tc>
      </w:tr>
      <w:tr>
        <w:tc>
          <w:tcPr>
            <w:tcW w:type="dxa" w:w="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bCs/>
                <w:sz w:val="18"/>
                <w:szCs w:val="18"/>
              </w:rPr>
              <w:t xml:space="preserve">M5</w:t>
            </w:r>
          </w:p>
        </w:tc>
        <w:tc>
          <w:tcPr>
            <w:tcW w:type="dxa" w:w="27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18"/>
                <w:szCs w:val="18"/>
              </w:rPr>
              <w:t xml:space="preserve">Hybrid search engine</w:t>
            </w:r>
          </w:p>
        </w:tc>
        <w:tc>
          <w:tcPr>
            <w:tcW w:type="dxa" w:w="4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18"/>
                <w:szCs w:val="18"/>
              </w:rPr>
              <w:t xml:space="preserve">RRF search API, DiskBBQ, ACORN filters, (rerank)</w:t>
            </w:r>
          </w:p>
        </w:tc>
        <w:tc>
          <w:tcPr>
            <w:tcW w:type="dxa" w:w="14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1</w:t>
            </w:r>
          </w:p>
        </w:tc>
      </w:tr>
      <w:tr>
        <w:tc>
          <w:tcPr>
            <w:tcW w:type="dxa" w:w="9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bCs/>
                <w:sz w:val="18"/>
                <w:szCs w:val="18"/>
              </w:rPr>
              <w:t xml:space="preserve">M6</w:t>
            </w:r>
          </w:p>
        </w:tc>
        <w:tc>
          <w:tcPr>
            <w:tcW w:type="dxa" w:w="27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18"/>
                <w:szCs w:val="18"/>
              </w:rPr>
              <w:t xml:space="preserve">AI gateway + cost control</w:t>
            </w:r>
          </w:p>
        </w:tc>
        <w:tc>
          <w:tcPr>
            <w:tcW w:type="dxa" w:w="43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18"/>
                <w:szCs w:val="18"/>
              </w:rPr>
              <w:t xml:space="preserve">Cache (L1/L2/L3), router, metering, failover</w:t>
            </w:r>
          </w:p>
        </w:tc>
        <w:tc>
          <w:tcPr>
            <w:tcW w:type="dxa" w:w="14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1–2</w:t>
            </w:r>
          </w:p>
        </w:tc>
      </w:tr>
      <w:tr>
        <w:tc>
          <w:tcPr>
            <w:tcW w:type="dxa" w:w="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bCs/>
                <w:sz w:val="18"/>
                <w:szCs w:val="18"/>
              </w:rPr>
              <w:t xml:space="preserve">M7</w:t>
            </w:r>
          </w:p>
        </w:tc>
        <w:tc>
          <w:tcPr>
            <w:tcW w:type="dxa" w:w="27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18"/>
                <w:szCs w:val="18"/>
              </w:rPr>
              <w:t xml:space="preserve">Assistant / RAG</w:t>
            </w:r>
          </w:p>
        </w:tc>
        <w:tc>
          <w:tcPr>
            <w:tcW w:type="dxa" w:w="4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18"/>
                <w:szCs w:val="18"/>
              </w:rPr>
              <w:t xml:space="preserve">Grounded assistant, guardrails, memory, streaming</w:t>
            </w:r>
          </w:p>
        </w:tc>
        <w:tc>
          <w:tcPr>
            <w:tcW w:type="dxa" w:w="14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2</w:t>
            </w:r>
          </w:p>
        </w:tc>
      </w:tr>
      <w:tr>
        <w:tc>
          <w:tcPr>
            <w:tcW w:type="dxa" w:w="9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bCs/>
                <w:sz w:val="18"/>
                <w:szCs w:val="18"/>
              </w:rPr>
              <w:t xml:space="preserve">M8</w:t>
            </w:r>
          </w:p>
        </w:tc>
        <w:tc>
          <w:tcPr>
            <w:tcW w:type="dxa" w:w="27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18"/>
                <w:szCs w:val="18"/>
              </w:rPr>
              <w:t xml:space="preserve">Store widget + plugins</w:t>
            </w:r>
          </w:p>
        </w:tc>
        <w:tc>
          <w:tcPr>
            <w:tcW w:type="dxa" w:w="43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18"/>
                <w:szCs w:val="18"/>
              </w:rPr>
              <w:t xml:space="preserve">Embeddable widget + OpenCart/Woo install</w:t>
            </w:r>
          </w:p>
        </w:tc>
        <w:tc>
          <w:tcPr>
            <w:tcW w:type="dxa" w:w="14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2</w:t>
            </w:r>
          </w:p>
        </w:tc>
      </w:tr>
      <w:tr>
        <w:tc>
          <w:tcPr>
            <w:tcW w:type="dxa" w:w="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bCs/>
                <w:sz w:val="18"/>
                <w:szCs w:val="18"/>
              </w:rPr>
              <w:t xml:space="preserve">M9</w:t>
            </w:r>
          </w:p>
        </w:tc>
        <w:tc>
          <w:tcPr>
            <w:tcW w:type="dxa" w:w="27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18"/>
                <w:szCs w:val="18"/>
              </w:rPr>
              <w:t xml:space="preserve">Admin &amp; analytics dashboard</w:t>
            </w:r>
          </w:p>
        </w:tc>
        <w:tc>
          <w:tcPr>
            <w:tcW w:type="dxa" w:w="4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18"/>
                <w:szCs w:val="18"/>
              </w:rPr>
              <w:t xml:space="preserve">Dashboard, synonym &amp; quality tools, zero-result view</w:t>
            </w:r>
          </w:p>
        </w:tc>
        <w:tc>
          <w:tcPr>
            <w:tcW w:type="dxa" w:w="14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2</w:t>
            </w:r>
          </w:p>
        </w:tc>
      </w:tr>
      <w:tr>
        <w:tc>
          <w:tcPr>
            <w:tcW w:type="dxa" w:w="9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bCs/>
                <w:sz w:val="18"/>
                <w:szCs w:val="18"/>
              </w:rPr>
              <w:t xml:space="preserve">M10</w:t>
            </w:r>
          </w:p>
        </w:tc>
        <w:tc>
          <w:tcPr>
            <w:tcW w:type="dxa" w:w="27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18"/>
                <w:szCs w:val="18"/>
              </w:rPr>
              <w:t xml:space="preserve">Analytics &amp; insight engine</w:t>
            </w:r>
          </w:p>
        </w:tc>
        <w:tc>
          <w:tcPr>
            <w:tcW w:type="dxa" w:w="43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18"/>
                <w:szCs w:val="18"/>
              </w:rPr>
              <w:t xml:space="preserve">Insights, attribution, NL business analyst</w:t>
            </w:r>
          </w:p>
        </w:tc>
        <w:tc>
          <w:tcPr>
            <w:tcW w:type="dxa" w:w="14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2–3</w:t>
            </w:r>
          </w:p>
        </w:tc>
      </w:tr>
      <w:tr>
        <w:tc>
          <w:tcPr>
            <w:tcW w:type="dxa" w:w="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bCs/>
                <w:sz w:val="18"/>
                <w:szCs w:val="18"/>
              </w:rPr>
              <w:t xml:space="preserve">M11</w:t>
            </w:r>
          </w:p>
        </w:tc>
        <w:tc>
          <w:tcPr>
            <w:tcW w:type="dxa" w:w="27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18"/>
                <w:szCs w:val="18"/>
              </w:rPr>
              <w:t xml:space="preserve">Multi-tenancy, security &amp; billing</w:t>
            </w:r>
          </w:p>
        </w:tc>
        <w:tc>
          <w:tcPr>
            <w:tcW w:type="dxa" w:w="4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18"/>
                <w:szCs w:val="18"/>
              </w:rPr>
              <w:t xml:space="preserve">Tenant isolation, scoped keys, credit/billing hooks</w:t>
            </w:r>
          </w:p>
        </w:tc>
        <w:tc>
          <w:tcPr>
            <w:tcW w:type="dxa" w:w="14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3</w:t>
            </w:r>
          </w:p>
        </w:tc>
      </w:tr>
      <w:tr>
        <w:tc>
          <w:tcPr>
            <w:tcW w:type="dxa" w:w="9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bCs/>
                <w:sz w:val="18"/>
                <w:szCs w:val="18"/>
              </w:rPr>
              <w:t xml:space="preserve">M12</w:t>
            </w:r>
          </w:p>
        </w:tc>
        <w:tc>
          <w:tcPr>
            <w:tcW w:type="dxa" w:w="27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18"/>
                <w:szCs w:val="18"/>
              </w:rPr>
              <w:t xml:space="preserve">Reliability, observability &amp; CI/CD</w:t>
            </w:r>
          </w:p>
        </w:tc>
        <w:tc>
          <w:tcPr>
            <w:tcW w:type="dxa" w:w="43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18"/>
                <w:szCs w:val="18"/>
              </w:rPr>
              <w:t xml:space="preserve">Probes, tracing, load/DR, hardening, pipelines</w:t>
            </w:r>
          </w:p>
        </w:tc>
        <w:tc>
          <w:tcPr>
            <w:tcW w:type="dxa" w:w="14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0→3</w:t>
            </w:r>
          </w:p>
        </w:tc>
      </w:tr>
    </w:tbl>
    <w:p>
      <w:pPr>
        <w:pStyle w:val="Heading1"/>
      </w:pPr>
      <w:r>
        <w:t xml:space="preserve">16. Phased Development Roadmap</w:t>
      </w:r>
    </w:p>
    <w:p>
      <w:pPr>
        <w:spacing w:after="160" w:line="276"/>
      </w:pPr>
      <w:r>
        <w:rPr>
          <w:i/>
          <w:iCs/>
          <w:color w:val="45566B"/>
          <w:sz w:val="22"/>
          <w:szCs w:val="22"/>
        </w:rPr>
        <w:t xml:space="preserve">Six months to GA, in five phases. The shape is the original's — Setup → MVP search → Beta assistant → GA hardening → v2 — kept because it is right: prove search first, add intelligence second, harden last. Each phase below states its goal, workstreams, deliverable, and a single hard exit criterion.</w:t>
      </w:r>
    </w:p>
    <w:p>
      <w:pPr>
        <w:pStyle w:val="Heading3"/>
      </w:pPr>
      <w:r>
        <w:t xml:space="preserve">16.1 Timeline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000"/>
        <w:gridCol w:w="1000"/>
        <w:gridCol w:w="1000"/>
        <w:gridCol w:w="1000"/>
        <w:gridCol w:w="1000"/>
        <w:gridCol w:w="1000"/>
      </w:tblGrid>
      <w:tr>
        <w:trPr>
          <w:tblHeader/>
        </w:trPr>
        <w:tc>
          <w:tcPr>
            <w:tcW w:type="dxa" w:w="336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center"/>
            </w:pPr>
            <w:r>
              <w:rPr>
                <w:b/>
                <w:bCs/>
                <w:color w:val="FFFFFF"/>
                <w:sz w:val="20"/>
                <w:szCs w:val="20"/>
              </w:rPr>
              <w:t xml:space="preserve">Module / track</w:t>
            </w:r>
          </w:p>
        </w:tc>
        <w:tc>
          <w:tcPr>
            <w:tcW w:type="dxa" w:w="10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center"/>
            </w:pPr>
            <w:r>
              <w:rPr>
                <w:b/>
                <w:bCs/>
                <w:color w:val="FFFFFF"/>
                <w:sz w:val="20"/>
                <w:szCs w:val="20"/>
              </w:rPr>
              <w:t xml:space="preserve">M1</w:t>
            </w:r>
          </w:p>
        </w:tc>
        <w:tc>
          <w:tcPr>
            <w:tcW w:type="dxa" w:w="10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center"/>
            </w:pPr>
            <w:r>
              <w:rPr>
                <w:b/>
                <w:bCs/>
                <w:color w:val="FFFFFF"/>
                <w:sz w:val="20"/>
                <w:szCs w:val="20"/>
              </w:rPr>
              <w:t xml:space="preserve">M2</w:t>
            </w:r>
          </w:p>
        </w:tc>
        <w:tc>
          <w:tcPr>
            <w:tcW w:type="dxa" w:w="10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center"/>
            </w:pPr>
            <w:r>
              <w:rPr>
                <w:b/>
                <w:bCs/>
                <w:color w:val="FFFFFF"/>
                <w:sz w:val="20"/>
                <w:szCs w:val="20"/>
              </w:rPr>
              <w:t xml:space="preserve">M3</w:t>
            </w:r>
          </w:p>
        </w:tc>
        <w:tc>
          <w:tcPr>
            <w:tcW w:type="dxa" w:w="10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center"/>
            </w:pPr>
            <w:r>
              <w:rPr>
                <w:b/>
                <w:bCs/>
                <w:color w:val="FFFFFF"/>
                <w:sz w:val="20"/>
                <w:szCs w:val="20"/>
              </w:rPr>
              <w:t xml:space="preserve">M4</w:t>
            </w:r>
          </w:p>
        </w:tc>
        <w:tc>
          <w:tcPr>
            <w:tcW w:type="dxa" w:w="10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center"/>
            </w:pPr>
            <w:r>
              <w:rPr>
                <w:b/>
                <w:bCs/>
                <w:color w:val="FFFFFF"/>
                <w:sz w:val="20"/>
                <w:szCs w:val="20"/>
              </w:rPr>
              <w:t xml:space="preserve">M5</w:t>
            </w:r>
          </w:p>
        </w:tc>
        <w:tc>
          <w:tcPr>
            <w:tcW w:type="dxa" w:w="1000"/>
            <w:tcBorders>
              <w:top w:val="single" w:color="D5DCE5" w:sz="1"/>
              <w:left w:val="single" w:color="D5DCE5" w:sz="1"/>
              <w:bottom w:val="single" w:color="D5DCE5" w:sz="1"/>
              <w:right w:val="single" w:color="D5DCE5" w:sz="1"/>
            </w:tcBorders>
            <w:shd w:fill="0A5B67" w:val="clear"/>
            <w:tcMar>
              <w:top w:type="dxa" w:w="60"/>
              <w:left w:type="dxa" w:w="110"/>
              <w:bottom w:type="dxa" w:w="60"/>
              <w:right w:type="dxa" w:w="110"/>
            </w:tcMar>
            <w:vAlign w:val="center"/>
          </w:tcPr>
          <w:p>
            <w:pPr>
              <w:spacing w:after="20" w:line="248"/>
              <w:jc w:val="center"/>
            </w:pPr>
            <w:r>
              <w:rPr>
                <w:b/>
                <w:bCs/>
                <w:color w:val="FFFFFF"/>
                <w:sz w:val="20"/>
                <w:szCs w:val="20"/>
              </w:rPr>
              <w:t xml:space="preserve">M6</w:t>
            </w:r>
          </w:p>
        </w:tc>
      </w:tr>
      <w:tr>
        <w:tc>
          <w:tcPr>
            <w:tcW w:type="dxa" w:w="3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18"/>
                <w:szCs w:val="18"/>
              </w:rPr>
              <w:t xml:space="preserve">M1 Infra / cluster</w:t>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w:t>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r>
      <w:tr>
        <w:tc>
          <w:tcPr>
            <w:tcW w:type="dxa" w:w="33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18"/>
                <w:szCs w:val="18"/>
              </w:rPr>
              <w:t xml:space="preserve">M2 Data model / Persian</w:t>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w:t>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w:t>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
            </w:r>
          </w:p>
        </w:tc>
      </w:tr>
      <w:tr>
        <w:tc>
          <w:tcPr>
            <w:tcW w:type="dxa" w:w="3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18"/>
                <w:szCs w:val="18"/>
              </w:rPr>
              <w:t xml:space="preserve">M3 Sync</w:t>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w:t>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w:t>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r>
      <w:tr>
        <w:tc>
          <w:tcPr>
            <w:tcW w:type="dxa" w:w="33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18"/>
                <w:szCs w:val="18"/>
              </w:rPr>
              <w:t xml:space="preserve">M4–M5 Embedding / search</w:t>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w:t>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w:t>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
            </w:r>
          </w:p>
        </w:tc>
      </w:tr>
      <w:tr>
        <w:tc>
          <w:tcPr>
            <w:tcW w:type="dxa" w:w="3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18"/>
                <w:szCs w:val="18"/>
              </w:rPr>
              <w:t xml:space="preserve">M6 Gateway / cache</w:t>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w:t>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w:t>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r>
      <w:tr>
        <w:tc>
          <w:tcPr>
            <w:tcW w:type="dxa" w:w="33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18"/>
                <w:szCs w:val="18"/>
              </w:rPr>
              <w:t xml:space="preserve">M7 Assistant / RAG</w:t>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w:t>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w:t>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
            </w:r>
          </w:p>
        </w:tc>
      </w:tr>
      <w:tr>
        <w:tc>
          <w:tcPr>
            <w:tcW w:type="dxa" w:w="3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18"/>
                <w:szCs w:val="18"/>
              </w:rPr>
              <w:t xml:space="preserve">M8–M9 Widget / dashboard</w:t>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w:t>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w:t>
            </w:r>
          </w:p>
        </w:tc>
      </w:tr>
      <w:tr>
        <w:tc>
          <w:tcPr>
            <w:tcW w:type="dxa" w:w="33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18"/>
                <w:szCs w:val="18"/>
              </w:rPr>
              <w:t xml:space="preserve">M10 Analytics / insight</w:t>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w:t>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w:t>
            </w:r>
          </w:p>
        </w:tc>
      </w:tr>
      <w:tr>
        <w:tc>
          <w:tcPr>
            <w:tcW w:type="dxa" w:w="3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18"/>
                <w:szCs w:val="18"/>
              </w:rPr>
              <w:t xml:space="preserve">M11 Tenancy / security</w:t>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
            </w:r>
          </w:p>
        </w:tc>
        <w:tc>
          <w:tcPr>
            <w:tcW w:type="dxa" w:w="10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18"/>
                <w:szCs w:val="18"/>
              </w:rPr>
              <w:t xml:space="preserve">■</w:t>
            </w:r>
          </w:p>
        </w:tc>
      </w:tr>
      <w:tr>
        <w:tc>
          <w:tcPr>
            <w:tcW w:type="dxa" w:w="33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18"/>
                <w:szCs w:val="18"/>
              </w:rPr>
              <w:t xml:space="preserve">M12 Reliability / CI/CD</w:t>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w:t>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w:t>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w:t>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w:t>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w:t>
            </w:r>
          </w:p>
        </w:tc>
        <w:tc>
          <w:tcPr>
            <w:tcW w:type="dxa" w:w="10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18"/>
                <w:szCs w:val="18"/>
              </w:rPr>
              <w:t xml:space="preserve">■</w:t>
            </w:r>
          </w:p>
        </w:tc>
      </w:tr>
    </w:tbl>
    <w:p>
      <w:pPr>
        <w:spacing w:after="140" w:before="40"/>
      </w:pPr>
      <w:r>
        <w:rPr>
          <w:i/>
          <w:iCs/>
          <w:color w:val="45566B"/>
          <w:sz w:val="17"/>
          <w:szCs w:val="17"/>
        </w:rPr>
        <w:t xml:space="preserve">■ active build   ·   □ ongoing / cross-cutting   ·   columns are months 1–6</w:t>
      </w:r>
    </w:p>
    <w:p>
      <w:pPr>
        <w:pStyle w:val="Heading3"/>
      </w:pPr>
      <w:r>
        <w:t xml:space="preserve">16.2 Phase 0 — Setup &amp; Discovery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5566B" w:sz="18"/>
              <w:bottom w:val="none"/>
              <w:right w:val="none"/>
            </w:tcBorders>
            <w:shd w:fill="EEF1F5" w:val="clear"/>
            <w:tcMar>
              <w:top w:type="dxa" w:w="110"/>
              <w:left w:type="dxa" w:w="170"/>
              <w:bottom w:type="dxa" w:w="110"/>
              <w:right w:type="dxa" w:w="140"/>
            </w:tcMar>
          </w:tcPr>
          <w:p>
            <w:pPr>
              <w:spacing w:after="70" w:line="260"/>
            </w:pPr>
            <w:r>
              <w:rPr>
                <w:b/>
                <w:bCs/>
                <w:color w:val="45566B"/>
                <w:sz w:val="21"/>
                <w:szCs w:val="21"/>
              </w:rPr>
              <w:t xml:space="preserve">Phase 0</w:t>
            </w:r>
          </w:p>
          <w:p>
            <w:pPr>
              <w:spacing w:after="60" w:line="262"/>
            </w:pPr>
            <w:r>
              <w:rPr>
                <w:b/>
                <w:bCs/>
                <w:color w:val="0A5B67"/>
                <w:sz w:val="20"/>
                <w:szCs w:val="20"/>
              </w:rPr>
              <w:t xml:space="preserve">Goal: </w:t>
            </w:r>
            <w:r>
              <w:rPr>
                <w:sz w:val="20"/>
                <w:szCs w:val="20"/>
              </w:rPr>
              <w:t xml:space="preserve">a healthy cluster and a measurable definition of quality before any feature is built.</w:t>
            </w:r>
          </w:p>
        </w:tc>
      </w:tr>
    </w:tbl>
    <w:p>
      <w:pPr>
        <w:pStyle w:val="ListParagraph"/>
        <w:numPr>
          <w:ilvl w:val="0"/>
          <w:numId w:val="2"/>
        </w:numPr>
        <w:spacing w:after="70" w:line="264"/>
      </w:pPr>
      <w:r>
        <w:rPr>
          <w:b/>
          <w:bCs/>
        </w:rPr>
        <w:t xml:space="preserve">Workstreams: </w:t>
      </w:r>
      <w:r>
        <w:t xml:space="preserve">stand up the secure Elastic cluster (M1) and base CI/observability scaffolding (M12); assemble a ~50-query Persian golden set from a real store with judged relevance; evaluate embedding candidates (BGE-M3 vs Qwen3-Embedding, base vs larger) on that set.</w:t>
      </w:r>
    </w:p>
    <w:p>
      <w:pPr>
        <w:pStyle w:val="ListParagraph"/>
        <w:numPr>
          <w:ilvl w:val="0"/>
          <w:numId w:val="2"/>
        </w:numPr>
        <w:spacing w:after="70" w:line="264"/>
      </w:pPr>
      <w:r>
        <w:rPr>
          <w:b/>
          <w:bCs/>
        </w:rPr>
        <w:t xml:space="preserve">Deliverable: </w:t>
      </w:r>
      <w:r>
        <w:t xml:space="preserve">running cluster, chosen embedding model, baseline relevance metric, defined KPIs.</w:t>
      </w:r>
    </w:p>
    <w:p>
      <w:pPr>
        <w:pStyle w:val="ListParagraph"/>
        <w:numPr>
          <w:ilvl w:val="0"/>
          <w:numId w:val="2"/>
        </w:numPr>
        <w:spacing w:after="70" w:line="264"/>
      </w:pPr>
      <w:r>
        <w:rPr>
          <w:b/>
          <w:bCs/>
        </w:rPr>
        <w:t xml:space="preserve">Exit criterion: </w:t>
      </w:r>
      <w:r>
        <w:t xml:space="preserve">healthy cluster + embedding model selected + a baseline quality number everyone agrees on.</w:t>
      </w:r>
    </w:p>
    <w:p>
      <w:pPr>
        <w:pStyle w:val="Heading3"/>
      </w:pPr>
      <w:r>
        <w:t xml:space="preserve">16.3 Phase 1 — MVP: Smart Persian Search (weeks 3–10)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5566B" w:sz="18"/>
              <w:bottom w:val="none"/>
              <w:right w:val="none"/>
            </w:tcBorders>
            <w:shd w:fill="EEF1F5" w:val="clear"/>
            <w:tcMar>
              <w:top w:type="dxa" w:w="110"/>
              <w:left w:type="dxa" w:w="170"/>
              <w:bottom w:type="dxa" w:w="110"/>
              <w:right w:type="dxa" w:w="140"/>
            </w:tcMar>
          </w:tcPr>
          <w:p>
            <w:pPr>
              <w:spacing w:after="70" w:line="260"/>
            </w:pPr>
            <w:r>
              <w:rPr>
                <w:b/>
                <w:bCs/>
                <w:color w:val="45566B"/>
                <w:sz w:val="21"/>
                <w:szCs w:val="21"/>
              </w:rPr>
              <w:t xml:space="preserve">Phase 1</w:t>
            </w:r>
          </w:p>
          <w:p>
            <w:pPr>
              <w:spacing w:after="60" w:line="262"/>
            </w:pPr>
            <w:r>
              <w:rPr>
                <w:b/>
                <w:bCs/>
                <w:color w:val="0A5B67"/>
                <w:sz w:val="20"/>
                <w:szCs w:val="20"/>
              </w:rPr>
              <w:t xml:space="preserve">Goal: </w:t>
            </w:r>
            <w:r>
              <w:rPr>
                <w:sz w:val="20"/>
                <w:szCs w:val="20"/>
              </w:rPr>
              <w:t xml:space="preserve">a pilot store whose search is measurably better and faster than its native engine.</w:t>
            </w:r>
          </w:p>
        </w:tc>
      </w:tr>
    </w:tbl>
    <w:p>
      <w:pPr>
        <w:pStyle w:val="ListParagraph"/>
        <w:numPr>
          <w:ilvl w:val="0"/>
          <w:numId w:val="2"/>
        </w:numPr>
        <w:spacing w:after="70" w:line="264"/>
      </w:pPr>
      <w:r>
        <w:rPr>
          <w:b/>
          <w:bCs/>
        </w:rPr>
        <w:t xml:space="preserve">Workstreams: </w:t>
      </w:r>
      <w:r>
        <w:t xml:space="preserve">Persian analyzer + mapping (M2); event + reconciliation sync (M3); embedding service (M4); hybrid RRF search with DiskBBQ + ACORN and optional rerank (M5); the L1/L2 cache foundation of the gateway (M6); a simple OpenCart/Woo plugin that replaces native search.</w:t>
      </w:r>
    </w:p>
    <w:p>
      <w:pPr>
        <w:pStyle w:val="ListParagraph"/>
        <w:numPr>
          <w:ilvl w:val="0"/>
          <w:numId w:val="2"/>
        </w:numPr>
        <w:spacing w:after="70" w:line="264"/>
      </w:pPr>
      <w:r>
        <w:rPr>
          <w:b/>
          <w:bCs/>
        </w:rPr>
        <w:t xml:space="preserve">Deliverable: </w:t>
      </w:r>
      <w:r>
        <w:t xml:space="preserve">one pilot store live on ACIP search.</w:t>
      </w:r>
    </w:p>
    <w:p>
      <w:pPr>
        <w:pStyle w:val="ListParagraph"/>
        <w:numPr>
          <w:ilvl w:val="0"/>
          <w:numId w:val="2"/>
        </w:numPr>
        <w:spacing w:after="70" w:line="264"/>
      </w:pPr>
      <w:r>
        <w:rPr>
          <w:b/>
          <w:bCs/>
        </w:rPr>
        <w:t xml:space="preserve">Exit criterion (MVP): </w:t>
      </w:r>
      <w:r>
        <w:t xml:space="preserve">fast, effective Persian hybrid search on the pilot, with a measurable improvement over native search on the golden set.</w:t>
      </w:r>
    </w:p>
    <w:p>
      <w:pPr>
        <w:pStyle w:val="Heading3"/>
      </w:pPr>
      <w:r>
        <w:t xml:space="preserve">16.4 Phase 2 — Beta / v1: Assistant &amp; Dashboard (weeks 11–18)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5566B" w:sz="18"/>
              <w:bottom w:val="none"/>
              <w:right w:val="none"/>
            </w:tcBorders>
            <w:shd w:fill="EEF1F5" w:val="clear"/>
            <w:tcMar>
              <w:top w:type="dxa" w:w="110"/>
              <w:left w:type="dxa" w:w="170"/>
              <w:bottom w:type="dxa" w:w="110"/>
              <w:right w:type="dxa" w:w="140"/>
            </w:tcMar>
          </w:tcPr>
          <w:p>
            <w:pPr>
              <w:spacing w:after="70" w:line="260"/>
            </w:pPr>
            <w:r>
              <w:rPr>
                <w:b/>
                <w:bCs/>
                <w:color w:val="45566B"/>
                <w:sz w:val="21"/>
                <w:szCs w:val="21"/>
              </w:rPr>
              <w:t xml:space="preserve">Phase 2</w:t>
            </w:r>
          </w:p>
          <w:p>
            <w:pPr>
              <w:spacing w:after="60" w:line="262"/>
            </w:pPr>
            <w:r>
              <w:rPr>
                <w:b/>
                <w:bCs/>
                <w:color w:val="0A5B67"/>
                <w:sz w:val="20"/>
                <w:szCs w:val="20"/>
              </w:rPr>
              <w:t xml:space="preserve">Goal: </w:t>
            </w:r>
            <w:r>
              <w:rPr>
                <w:sz w:val="20"/>
                <w:szCs w:val="20"/>
              </w:rPr>
              <w:t xml:space="preserve">a grounded shopping assistant and an operator dashboard, on a handful of pilots.</w:t>
            </w:r>
          </w:p>
        </w:tc>
      </w:tr>
    </w:tbl>
    <w:p>
      <w:pPr>
        <w:pStyle w:val="ListParagraph"/>
        <w:numPr>
          <w:ilvl w:val="0"/>
          <w:numId w:val="2"/>
        </w:numPr>
        <w:spacing w:after="70" w:line="264"/>
      </w:pPr>
      <w:r>
        <w:rPr>
          <w:b/>
          <w:bCs/>
        </w:rPr>
        <w:t xml:space="preserve">Workstreams: </w:t>
      </w:r>
      <w:r>
        <w:t xml:space="preserve">the assistant/RAG layer with guardrails + memory + streaming (M7); the full gateway with routing, semantic cache, compression, metering, and provider failover (M6); embeddable widget (M8); admin + analytics dashboard with synonym and zero-result tools (M9); first cut of the insight engine and attribution (M10).</w:t>
      </w:r>
    </w:p>
    <w:p>
      <w:pPr>
        <w:pStyle w:val="ListParagraph"/>
        <w:numPr>
          <w:ilvl w:val="0"/>
          <w:numId w:val="2"/>
        </w:numPr>
        <w:spacing w:after="70" w:line="264"/>
      </w:pPr>
      <w:r>
        <w:rPr>
          <w:b/>
          <w:bCs/>
        </w:rPr>
        <w:t xml:space="preserve">Deliverable: </w:t>
      </w:r>
      <w:r>
        <w:t xml:space="preserve">3–5 pilot stores with an active, grounded assistant and a working dashboard.</w:t>
      </w:r>
    </w:p>
    <w:p>
      <w:pPr>
        <w:pStyle w:val="ListParagraph"/>
        <w:numPr>
          <w:ilvl w:val="0"/>
          <w:numId w:val="2"/>
        </w:numPr>
        <w:spacing w:after="70" w:line="264"/>
      </w:pPr>
      <w:r>
        <w:rPr>
          <w:b/>
          <w:bCs/>
        </w:rPr>
        <w:t xml:space="preserve">Exit criterion (Beta): </w:t>
      </w:r>
      <w:r>
        <w:t xml:space="preserve">assistant answers strictly from store data on pilots; dashboard live; cost-per-turn and cache-hit metrics visible and on target.</w:t>
      </w:r>
    </w:p>
    <w:p>
      <w:pPr>
        <w:pStyle w:val="Heading3"/>
      </w:pPr>
      <w:r>
        <w:t xml:space="preserve">16.5 Phase 3 — GA / v1.0: Hardening &amp; Release (weeks 19–26)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5566B" w:sz="18"/>
              <w:bottom w:val="none"/>
              <w:right w:val="none"/>
            </w:tcBorders>
            <w:shd w:fill="EEF1F5" w:val="clear"/>
            <w:tcMar>
              <w:top w:type="dxa" w:w="110"/>
              <w:left w:type="dxa" w:w="170"/>
              <w:bottom w:type="dxa" w:w="110"/>
              <w:right w:type="dxa" w:w="140"/>
            </w:tcMar>
          </w:tcPr>
          <w:p>
            <w:pPr>
              <w:spacing w:after="70" w:line="260"/>
            </w:pPr>
            <w:r>
              <w:rPr>
                <w:b/>
                <w:bCs/>
                <w:color w:val="45566B"/>
                <w:sz w:val="21"/>
                <w:szCs w:val="21"/>
              </w:rPr>
              <w:t xml:space="preserve">Phase 3</w:t>
            </w:r>
          </w:p>
          <w:p>
            <w:pPr>
              <w:spacing w:after="60" w:line="262"/>
            </w:pPr>
            <w:r>
              <w:rPr>
                <w:b/>
                <w:bCs/>
                <w:color w:val="0A5B67"/>
                <w:sz w:val="20"/>
                <w:szCs w:val="20"/>
              </w:rPr>
              <w:t xml:space="preserve">Goal: </w:t>
            </w:r>
            <w:r>
              <w:rPr>
                <w:sz w:val="20"/>
                <w:szCs w:val="20"/>
              </w:rPr>
              <w:t xml:space="preserve">a public, multi-tenant release with proven isolation, billing, and an SLA.</w:t>
            </w:r>
          </w:p>
        </w:tc>
      </w:tr>
    </w:tbl>
    <w:p>
      <w:pPr>
        <w:pStyle w:val="ListParagraph"/>
        <w:numPr>
          <w:ilvl w:val="0"/>
          <w:numId w:val="2"/>
        </w:numPr>
        <w:spacing w:after="70" w:line="264"/>
      </w:pPr>
      <w:r>
        <w:rPr>
          <w:b/>
          <w:bCs/>
        </w:rPr>
        <w:t xml:space="preserve">Workstreams: </w:t>
      </w:r>
      <w:r>
        <w:t xml:space="preserve">full multi-tenancy, scoped keys, and billing hooks with the isolation test as a release blocker (M11); reliability, load testing, DR, observability, CI/CD, and security hardening (M12); finalise the insight engine + NL business analyst (M10); decide whether to enable the heavier Elastic-managed path based on measured quality need.</w:t>
      </w:r>
    </w:p>
    <w:p>
      <w:pPr>
        <w:pStyle w:val="ListParagraph"/>
        <w:numPr>
          <w:ilvl w:val="0"/>
          <w:numId w:val="2"/>
        </w:numPr>
        <w:spacing w:after="70" w:line="264"/>
      </w:pPr>
      <w:r>
        <w:rPr>
          <w:b/>
          <w:bCs/>
        </w:rPr>
        <w:t xml:space="preserve">Deliverable: </w:t>
      </w:r>
      <w:r>
        <w:t xml:space="preserve">general availability.</w:t>
      </w:r>
    </w:p>
    <w:p>
      <w:pPr>
        <w:pStyle w:val="ListParagraph"/>
        <w:numPr>
          <w:ilvl w:val="0"/>
          <w:numId w:val="2"/>
        </w:numPr>
        <w:spacing w:after="70" w:line="264"/>
      </w:pPr>
      <w:r>
        <w:rPr>
          <w:b/>
          <w:bCs/>
        </w:rPr>
        <w:t xml:space="preserve">Exit criterion (GA): </w:t>
      </w:r>
      <w:r>
        <w:t xml:space="preserve">public release with SLA, passing tenant-isolation test, automated deployment, and validated DR.</w:t>
      </w:r>
    </w:p>
    <w:p>
      <w:pPr>
        <w:pStyle w:val="Heading3"/>
      </w:pPr>
      <w:r>
        <w:t xml:space="preserve">16.6 Phase 4 — v2 / Post-GA (after 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3FA0" w:sz="18"/>
              <w:bottom w:val="none"/>
              <w:right w:val="none"/>
            </w:tcBorders>
            <w:shd w:fill="F2ECF9" w:val="clear"/>
            <w:tcMar>
              <w:top w:type="dxa" w:w="110"/>
              <w:left w:type="dxa" w:w="170"/>
              <w:bottom w:type="dxa" w:w="110"/>
              <w:right w:type="dxa" w:w="140"/>
            </w:tcMar>
          </w:tcPr>
          <w:p>
            <w:pPr>
              <w:spacing w:after="70" w:line="260"/>
            </w:pPr>
            <w:r>
              <w:rPr>
                <w:b/>
                <w:bCs/>
                <w:color w:val="6B3FA0"/>
                <w:sz w:val="21"/>
                <w:szCs w:val="21"/>
              </w:rPr>
              <w:t xml:space="preserve">Phase 4</w:t>
            </w:r>
          </w:p>
          <w:p>
            <w:pPr>
              <w:spacing w:after="60" w:line="262"/>
            </w:pPr>
            <w:r>
              <w:rPr>
                <w:b/>
                <w:bCs/>
                <w:color w:val="0A5B67"/>
                <w:sz w:val="20"/>
                <w:szCs w:val="20"/>
              </w:rPr>
              <w:t xml:space="preserve">Direction: </w:t>
            </w:r>
            <w:r>
              <w:rPr>
                <w:sz w:val="20"/>
                <w:szCs w:val="20"/>
              </w:rPr>
              <w:t xml:space="preserve">personalised recommendations, A/B ranking experiments, native rerank/managed-inference upgrade, more connectors, agent actions (money-moving tools enabled behind confirmation), and visual search.</w:t>
            </w:r>
          </w:p>
        </w:tc>
      </w:tr>
    </w:tbl>
    <w:p>
      <w:pPr>
        <w:pStyle w:val="Heading3"/>
      </w:pPr>
      <w:r>
        <w:t xml:space="preserve">16.7 The architecture path: A now, B if needed</w:t>
      </w:r>
    </w:p>
    <w:p>
      <w:pPr>
        <w:spacing w:after="130" w:line="268"/>
      </w:pPr>
      <w:r>
        <w:t xml:space="preserve">The MVP is built on </w:t>
      </w:r>
      <w:r>
        <w:rPr>
          <w:b/>
          <w:bCs/>
        </w:rPr>
        <w:t xml:space="preserve">Path A</w:t>
      </w:r>
      <w:r>
        <w:t xml:space="preserve"> — free Elastic tier + self-hosted embedding (dense_vector + kNN), DiskBBQ for memory, self-hosted rerank and LLM. This removes any paid licence and any external dependency from the critical path to launch. </w:t>
      </w:r>
      <w:r>
        <w:rPr>
          <w:b/>
          <w:bCs/>
        </w:rPr>
        <w:t xml:space="preserve">Path B</w:t>
      </w:r>
      <w:r>
        <w:t xml:space="preserve"> — Elastic-managed inference + semantic_text convenience, or a native rerank model — is a Phase-3 decision, taken only if the golden-set evaluation shows it is worth the cost. In 2026 the gap that Path B closes is small and shrinking, so Path A is expected to carry the platform well past GA.</w:t>
      </w:r>
    </w:p>
    <w:p>
      <w:r>
        <w:br w:type="page"/>
      </w:r>
    </w:p>
    <w:p>
      <w:pPr>
        <w:pStyle w:val="Heading1"/>
      </w:pPr>
      <w:r>
        <w:t xml:space="preserve">17. Effort, Team &amp; Sequencing</w:t>
      </w:r>
    </w:p>
    <w:p>
      <w:pPr>
        <w:spacing w:after="160" w:line="276"/>
      </w:pPr>
      <w:r>
        <w:rPr>
          <w:i/>
          <w:iCs/>
          <w:color w:val="45566B"/>
          <w:sz w:val="22"/>
          <w:szCs w:val="22"/>
        </w:rPr>
        <w:t xml:space="preserve">What it takes to build this, who builds it, and the order that keeps the critical path short.</w:t>
      </w:r>
    </w:p>
    <w:p>
      <w:pPr>
        <w:spacing w:after="130" w:line="268"/>
      </w:pPr>
      <w:r>
        <w:t xml:space="preserve">The original plan estimated roughly 42 person-weeks for a ten-module engine. This edition adds a hardened AI gateway with full cost control (M6), an explicit reliability and observability module (M12), self-hosted inference and reranking, and a deeper analytics surface. That broader scope lands at roughly </w:t>
      </w:r>
      <w:r>
        <w:rPr>
          <w:b/>
          <w:bCs/>
        </w:rPr>
        <w:t xml:space="preserve">50–55 person-weeks</w:t>
      </w:r>
      <w:r>
        <w:t xml:space="preserve"> to GA for a focused team, with the heaviest concentration in the search core, the gateway, and the assistant. The numbers below are planning estimates, not commitments; they exist to expose where the effort actually is so it can be sequenced sensibly.</w:t>
      </w:r>
    </w:p>
    <w:p>
      <w:pPr>
        <w:pStyle w:val="Heading2"/>
      </w:pPr>
      <w:r>
        <w:t xml:space="preserve">17.1 Effort by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1850"/>
        <w:gridCol w:w="1860"/>
        <w:gridCol w:w="2600"/>
      </w:tblGrid>
      <w:tr>
        <w:trPr>
          <w:tblHeader/>
        </w:trPr>
        <w:tc>
          <w:tcPr>
            <w:tcW w:type="dxa" w:w="305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Area</w:t>
            </w:r>
          </w:p>
        </w:tc>
        <w:tc>
          <w:tcPr>
            <w:tcW w:type="dxa" w:w="185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Modules</w:t>
            </w:r>
          </w:p>
        </w:tc>
        <w:tc>
          <w:tcPr>
            <w:tcW w:type="dxa" w:w="186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Est. person-weeks</w:t>
            </w:r>
          </w:p>
        </w:tc>
        <w:tc>
          <w:tcPr>
            <w:tcW w:type="dxa" w:w="260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Notes</w:t>
            </w:r>
          </w:p>
        </w:tc>
      </w:tr>
      <w:tr>
        <w:tc>
          <w:tcPr>
            <w:tcW w:type="dxa" w:w="3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Cluster, infra &amp; CI scaffolding</w:t>
            </w:r>
          </w:p>
        </w:tc>
        <w:tc>
          <w:tcPr>
            <w:tcW w:type="dxa" w:w="18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M1, M12 (part)</w:t>
            </w:r>
          </w:p>
        </w:tc>
        <w:tc>
          <w:tcPr>
            <w:tcW w:type="dxa" w:w="18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5–6</w:t>
            </w:r>
          </w:p>
        </w:tc>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Secure Elastic, container topology, pipelines, base telemetry.</w:t>
            </w:r>
          </w:p>
        </w:tc>
      </w:tr>
      <w:tr>
        <w:tc>
          <w:tcPr>
            <w:tcW w:type="dxa" w:w="30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Persian search core</w:t>
            </w:r>
          </w:p>
        </w:tc>
        <w:tc>
          <w:tcPr>
            <w:tcW w:type="dxa" w:w="18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M2, M5</w:t>
            </w:r>
          </w:p>
        </w:tc>
        <w:tc>
          <w:tcPr>
            <w:tcW w:type="dxa" w:w="18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20"/>
                <w:szCs w:val="20"/>
              </w:rPr>
              <w:t xml:space="preserve">9–11</w:t>
            </w:r>
          </w:p>
        </w:tc>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Analyzer, mapping, hybrid RRF, DiskBBQ, ACORN, rerank wiring. The heart of the product.</w:t>
            </w:r>
          </w:p>
        </w:tc>
      </w:tr>
      <w:tr>
        <w:tc>
          <w:tcPr>
            <w:tcW w:type="dxa" w:w="3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Sync &amp; connectors</w:t>
            </w:r>
          </w:p>
        </w:tc>
        <w:tc>
          <w:tcPr>
            <w:tcW w:type="dxa" w:w="18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M3</w:t>
            </w:r>
          </w:p>
        </w:tc>
        <w:tc>
          <w:tcPr>
            <w:tcW w:type="dxa" w:w="18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6–7</w:t>
            </w:r>
          </w:p>
        </w:tc>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Event track + reconciliation track; OpenCart + WooCommerce connectors.</w:t>
            </w:r>
          </w:p>
        </w:tc>
      </w:tr>
      <w:tr>
        <w:tc>
          <w:tcPr>
            <w:tcW w:type="dxa" w:w="30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Embedding &amp; rerank services</w:t>
            </w:r>
          </w:p>
        </w:tc>
        <w:tc>
          <w:tcPr>
            <w:tcW w:type="dxa" w:w="18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M4</w:t>
            </w:r>
          </w:p>
        </w:tc>
        <w:tc>
          <w:tcPr>
            <w:tcW w:type="dxa" w:w="18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20"/>
                <w:szCs w:val="20"/>
              </w:rPr>
              <w:t xml:space="preserve">3–4</w:t>
            </w:r>
          </w:p>
        </w:tc>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Self-hosted model serving, batching, MRL dims, score cache.</w:t>
            </w:r>
          </w:p>
        </w:tc>
      </w:tr>
      <w:tr>
        <w:tc>
          <w:tcPr>
            <w:tcW w:type="dxa" w:w="3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AI gateway &amp; cost control</w:t>
            </w:r>
          </w:p>
        </w:tc>
        <w:tc>
          <w:tcPr>
            <w:tcW w:type="dxa" w:w="18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M6</w:t>
            </w:r>
          </w:p>
        </w:tc>
        <w:tc>
          <w:tcPr>
            <w:tcW w:type="dxa" w:w="18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6–7</w:t>
            </w:r>
          </w:p>
        </w:tc>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Routing ladder, L1/L2/L3 cache, compression, metering, failover. New weight in 2026.</w:t>
            </w:r>
          </w:p>
        </w:tc>
      </w:tr>
      <w:tr>
        <w:tc>
          <w:tcPr>
            <w:tcW w:type="dxa" w:w="30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RAG assistant</w:t>
            </w:r>
          </w:p>
        </w:tc>
        <w:tc>
          <w:tcPr>
            <w:tcW w:type="dxa" w:w="18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M7</w:t>
            </w:r>
          </w:p>
        </w:tc>
        <w:tc>
          <w:tcPr>
            <w:tcW w:type="dxa" w:w="18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20"/>
                <w:szCs w:val="20"/>
              </w:rPr>
              <w:t xml:space="preserve">6–7</w:t>
            </w:r>
          </w:p>
        </w:tc>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Pipeline, guardrails, memory, streaming, prompt-injection defence.</w:t>
            </w:r>
          </w:p>
        </w:tc>
      </w:tr>
      <w:tr>
        <w:tc>
          <w:tcPr>
            <w:tcW w:type="dxa" w:w="3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Widget &amp; plugins</w:t>
            </w:r>
          </w:p>
        </w:tc>
        <w:tc>
          <w:tcPr>
            <w:tcW w:type="dxa" w:w="18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M8</w:t>
            </w:r>
          </w:p>
        </w:tc>
        <w:tc>
          <w:tcPr>
            <w:tcW w:type="dxa" w:w="18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3–4</w:t>
            </w:r>
          </w:p>
        </w:tc>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Embeddable widget + OpenCart module + WordPress/Woo plugin.</w:t>
            </w:r>
          </w:p>
        </w:tc>
      </w:tr>
      <w:tr>
        <w:tc>
          <w:tcPr>
            <w:tcW w:type="dxa" w:w="30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Admin &amp; analytics dashboard</w:t>
            </w:r>
          </w:p>
        </w:tc>
        <w:tc>
          <w:tcPr>
            <w:tcW w:type="dxa" w:w="18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M9, M10</w:t>
            </w:r>
          </w:p>
        </w:tc>
        <w:tc>
          <w:tcPr>
            <w:tcW w:type="dxa" w:w="18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20"/>
                <w:szCs w:val="20"/>
              </w:rPr>
              <w:t xml:space="preserve">6–7</w:t>
            </w:r>
          </w:p>
        </w:tc>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Operator console, synonym/zero-result tools, insight engine, NL analyst.</w:t>
            </w:r>
          </w:p>
        </w:tc>
      </w:tr>
      <w:tr>
        <w:tc>
          <w:tcPr>
            <w:tcW w:type="dxa" w:w="3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Multi-tenancy, security &amp; billing</w:t>
            </w:r>
          </w:p>
        </w:tc>
        <w:tc>
          <w:tcPr>
            <w:tcW w:type="dxa" w:w="18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M11</w:t>
            </w:r>
          </w:p>
        </w:tc>
        <w:tc>
          <w:tcPr>
            <w:tcW w:type="dxa" w:w="18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4–5</w:t>
            </w:r>
          </w:p>
        </w:tc>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Isolation invariant, scoped keys, credit metering, white-label.</w:t>
            </w:r>
          </w:p>
        </w:tc>
      </w:tr>
      <w:tr>
        <w:tc>
          <w:tcPr>
            <w:tcW w:type="dxa" w:w="30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Reliability, load, DR hardening</w:t>
            </w:r>
          </w:p>
        </w:tc>
        <w:tc>
          <w:tcPr>
            <w:tcW w:type="dxa" w:w="18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M12 (rest)</w:t>
            </w:r>
          </w:p>
        </w:tc>
        <w:tc>
          <w:tcPr>
            <w:tcW w:type="dxa" w:w="18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20"/>
                <w:szCs w:val="20"/>
              </w:rPr>
              <w:t xml:space="preserve">4–5</w:t>
            </w:r>
          </w:p>
        </w:tc>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Degradation matrix, circuit breakers, load tests, DR drills.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5566B" w:sz="18"/>
              <w:bottom w:val="none"/>
              <w:right w:val="none"/>
            </w:tcBorders>
            <w:shd w:fill="EEF1F5" w:val="clear"/>
            <w:tcMar>
              <w:top w:type="dxa" w:w="110"/>
              <w:left w:type="dxa" w:w="170"/>
              <w:bottom w:type="dxa" w:w="110"/>
              <w:right w:type="dxa" w:w="140"/>
            </w:tcMar>
          </w:tcPr>
          <w:p>
            <w:pPr>
              <w:spacing w:after="70" w:line="260"/>
            </w:pPr>
            <w:r>
              <w:rPr>
                <w:b/>
                <w:bCs/>
                <w:color w:val="45566B"/>
                <w:sz w:val="21"/>
                <w:szCs w:val="21"/>
              </w:rPr>
              <w:t xml:space="preserve">Reading the estimate</w:t>
            </w:r>
          </w:p>
          <w:p>
            <w:pPr>
              <w:spacing w:after="60" w:line="262"/>
            </w:pPr>
            <w:r>
              <w:rPr>
                <w:color w:val="1B2733"/>
                <w:sz w:val="20"/>
                <w:szCs w:val="20"/>
              </w:rPr>
              <w:t xml:space="preserve">These areas overlap in time rather than running end to end, so calendar time to GA is ~26 weeks even though summed effort is higher. The estimate assumes reuse of mature building blocks — Elasticsearch, vLLM, off-the-shelf embedding and rerank models — and not building any of those from scratch. It excludes ongoing content/relevance tuning, which is continuous rather than a line item.</w:t>
            </w:r>
          </w:p>
        </w:tc>
      </w:tr>
    </w:tbl>
    <w:p>
      <w:pPr>
        <w:pStyle w:val="Heading2"/>
      </w:pPr>
      <w:r>
        <w:t xml:space="preserve">17.2 Team composition</w:t>
      </w:r>
    </w:p>
    <w:p>
      <w:pPr>
        <w:spacing w:after="130" w:line="268"/>
      </w:pPr>
      <w:r>
        <w:t xml:space="preserve">The work fits a compact, senior-leaning team of </w:t>
      </w:r>
      <w:r>
        <w:rPr>
          <w:b/>
          <w:bCs/>
        </w:rPr>
        <w:t xml:space="preserve">3–4 core engineers</w:t>
      </w:r>
      <w:r>
        <w:t xml:space="preserve"> through GA, with a few part-time specialist roles. Small teams ship this kind of platform faster than large ones because the components are tightly coupled and the cost of coordination is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rPr>
          <w:tblHeader/>
        </w:trPr>
        <w:tc>
          <w:tcPr>
            <w:tcW w:type="dxa" w:w="270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Role</w:t>
            </w:r>
          </w:p>
        </w:tc>
        <w:tc>
          <w:tcPr>
            <w:tcW w:type="dxa" w:w="170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Allocation</w:t>
            </w:r>
          </w:p>
        </w:tc>
        <w:tc>
          <w:tcPr>
            <w:tcW w:type="dxa" w:w="496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Owns</w:t>
            </w:r>
          </w:p>
        </w:tc>
      </w:tr>
      <w:tr>
        <w:tc>
          <w:tcPr>
            <w:tcW w:type="dxa" w:w="27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Search / relevance engineer</w:t>
            </w:r>
          </w:p>
        </w:tc>
        <w:tc>
          <w:tcPr>
            <w:tcW w:type="dxa" w:w="17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Full-time</w:t>
            </w:r>
          </w:p>
        </w:tc>
        <w:tc>
          <w:tcPr>
            <w:tcW w:type="dxa" w:w="49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Elastic, analyzer, hybrid retrieval, DiskBBQ/ACORN tuning, golden-set evaluation. The most specialised seat.</w:t>
            </w:r>
          </w:p>
        </w:tc>
      </w:tr>
      <w:tr>
        <w:tc>
          <w:tcPr>
            <w:tcW w:type="dxa" w:w="27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Backend / platform engineer</w:t>
            </w:r>
          </w:p>
        </w:tc>
        <w:tc>
          <w:tcPr>
            <w:tcW w:type="dxa" w:w="17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Full-time</w:t>
            </w:r>
          </w:p>
        </w:tc>
        <w:tc>
          <w:tcPr>
            <w:tcW w:type="dxa" w:w="49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Sync, gateway, cost control, APIs, multi-tenancy, billing hooks.</w:t>
            </w:r>
          </w:p>
        </w:tc>
      </w:tr>
      <w:tr>
        <w:tc>
          <w:tcPr>
            <w:tcW w:type="dxa" w:w="27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AI / applied-ML engineer</w:t>
            </w:r>
          </w:p>
        </w:tc>
        <w:tc>
          <w:tcPr>
            <w:tcW w:type="dxa" w:w="17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Full-time</w:t>
            </w:r>
          </w:p>
        </w:tc>
        <w:tc>
          <w:tcPr>
            <w:tcW w:type="dxa" w:w="49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Embedding + rerank serving, RAG assistant, guardrails, routing evaluation, self-hosted LLM ops.</w:t>
            </w:r>
          </w:p>
        </w:tc>
      </w:tr>
      <w:tr>
        <w:tc>
          <w:tcPr>
            <w:tcW w:type="dxa" w:w="27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Full-stack / frontend engineer</w:t>
            </w:r>
          </w:p>
        </w:tc>
        <w:tc>
          <w:tcPr>
            <w:tcW w:type="dxa" w:w="17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Full / shared</w:t>
            </w:r>
          </w:p>
        </w:tc>
        <w:tc>
          <w:tcPr>
            <w:tcW w:type="dxa" w:w="49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Widget, plugins, admin + analytics dashboard.</w:t>
            </w:r>
          </w:p>
        </w:tc>
      </w:tr>
      <w:tr>
        <w:tc>
          <w:tcPr>
            <w:tcW w:type="dxa" w:w="27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DevOps / SRE</w:t>
            </w:r>
          </w:p>
        </w:tc>
        <w:tc>
          <w:tcPr>
            <w:tcW w:type="dxa" w:w="17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Part-time</w:t>
            </w:r>
          </w:p>
        </w:tc>
        <w:tc>
          <w:tcPr>
            <w:tcW w:type="dxa" w:w="49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Cluster ops, CI/CD, observability, DR. Can be one of the above wearing a second hat early on.</w:t>
            </w:r>
          </w:p>
        </w:tc>
      </w:tr>
      <w:tr>
        <w:tc>
          <w:tcPr>
            <w:tcW w:type="dxa" w:w="27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Product / relevance owner</w:t>
            </w:r>
          </w:p>
        </w:tc>
        <w:tc>
          <w:tcPr>
            <w:tcW w:type="dxa" w:w="17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Part-time</w:t>
            </w:r>
          </w:p>
        </w:tc>
        <w:tc>
          <w:tcPr>
            <w:tcW w:type="dxa" w:w="49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Golden set curation, KPI ownership, pilot relationships, scope discipline.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26A00" w:sz="18"/>
              <w:bottom w:val="none"/>
              <w:right w:val="none"/>
            </w:tcBorders>
            <w:shd w:fill="FBF1E2" w:val="clear"/>
            <w:tcMar>
              <w:top w:type="dxa" w:w="110"/>
              <w:left w:type="dxa" w:w="170"/>
              <w:bottom w:type="dxa" w:w="110"/>
              <w:right w:type="dxa" w:w="140"/>
            </w:tcMar>
          </w:tcPr>
          <w:p>
            <w:pPr>
              <w:spacing w:after="70" w:line="260"/>
            </w:pPr>
            <w:r>
              <w:rPr>
                <w:b/>
                <w:bCs/>
                <w:color w:val="B26A00"/>
                <w:sz w:val="21"/>
                <w:szCs w:val="21"/>
              </w:rPr>
              <w:t xml:space="preserve">On Iran-network operating conditions</w:t>
            </w:r>
          </w:p>
          <w:p>
            <w:pPr>
              <w:spacing w:after="60" w:line="262"/>
            </w:pPr>
            <w:r>
              <w:rPr>
                <w:color w:val="1B2733"/>
                <w:sz w:val="20"/>
                <w:szCs w:val="20"/>
              </w:rPr>
              <w:t xml:space="preserve">Self-hosted-first is not only a cost decision here; it is an availability decision. Because outbound access to some international package registries, model hubs, and AI providers can be unreliable, the plan assumes a relay/mirror pattern for pulling models and dependencies, local hosting of embeddings, rerank, and at least one capable LLM, and provider failover that can fall back to a local model. This makes the platform resilient to exactly the connectivity conditions it will operate under, and it is a deliberate, load-bearing part of the design rather than an afterthought.</w:t>
            </w:r>
          </w:p>
        </w:tc>
      </w:tr>
    </w:tbl>
    <w:p>
      <w:pPr>
        <w:pStyle w:val="Heading2"/>
      </w:pPr>
      <w:r>
        <w:t xml:space="preserve">17.3 Sequencing principles</w:t>
      </w:r>
    </w:p>
    <w:p>
      <w:pPr>
        <w:pStyle w:val="ListParagraph"/>
        <w:numPr>
          <w:ilvl w:val="0"/>
          <w:numId w:val="2"/>
        </w:numPr>
        <w:spacing w:after="70" w:line="264"/>
      </w:pPr>
      <w:r>
        <w:rPr>
          <w:b/>
          <w:bCs/>
        </w:rPr>
        <w:t xml:space="preserve">Critical path runs through search. </w:t>
      </w:r>
      <w:r>
        <w:t xml:space="preserve">M1 → M2 → M4/M5 is the spine. Anything that is not unblocking the spine waits. The fastest route to a credible product is one store with measurably better search.</w:t>
      </w:r>
    </w:p>
    <w:p>
      <w:pPr>
        <w:pStyle w:val="ListParagraph"/>
        <w:numPr>
          <w:ilvl w:val="0"/>
          <w:numId w:val="2"/>
        </w:numPr>
        <w:spacing w:after="70" w:line="264"/>
      </w:pPr>
      <w:r>
        <w:rPr>
          <w:b/>
          <w:bCs/>
        </w:rPr>
        <w:t xml:space="preserve">Build the cost foundation early, the cost ceiling late. </w:t>
      </w:r>
      <w:r>
        <w:t xml:space="preserve">The L1/L2 cache and metering hooks go in during Phase 1 alongside search; full routing, compression, and failover harden in Phase 2 once there is real traffic to route.</w:t>
      </w:r>
    </w:p>
    <w:p>
      <w:pPr>
        <w:pStyle w:val="ListParagraph"/>
        <w:numPr>
          <w:ilvl w:val="0"/>
          <w:numId w:val="2"/>
        </w:numPr>
        <w:spacing w:after="70" w:line="264"/>
      </w:pPr>
      <w:r>
        <w:rPr>
          <w:b/>
          <w:bCs/>
        </w:rPr>
        <w:t xml:space="preserve">Sync and search develop in parallel. </w:t>
      </w:r>
      <w:r>
        <w:t xml:space="preserve">The reconciliation track makes the system safe to demo even before the event track is perfectly tuned, so sync does not block search work.</w:t>
      </w:r>
    </w:p>
    <w:p>
      <w:pPr>
        <w:pStyle w:val="ListParagraph"/>
        <w:numPr>
          <w:ilvl w:val="0"/>
          <w:numId w:val="2"/>
        </w:numPr>
        <w:spacing w:after="70" w:line="264"/>
      </w:pPr>
      <w:r>
        <w:rPr>
          <w:b/>
          <w:bCs/>
        </w:rPr>
        <w:t xml:space="preserve">Isolation and reliability are not a final phase bolt-on. </w:t>
      </w:r>
      <w:r>
        <w:t xml:space="preserve">The tenant-isolation invariant is asserted from the first multi-tenant line of code, and degradation behaviour is built as features land — not retrofitted under deadline in Phase 3.</w:t>
      </w:r>
    </w:p>
    <w:p>
      <w:pPr>
        <w:pStyle w:val="ListParagraph"/>
        <w:numPr>
          <w:ilvl w:val="0"/>
          <w:numId w:val="2"/>
        </w:numPr>
        <w:spacing w:after="70" w:line="264"/>
      </w:pPr>
      <w:r>
        <w:rPr>
          <w:b/>
          <w:bCs/>
        </w:rPr>
        <w:t xml:space="preserve">Defer everything that does not serve the first pilot. </w:t>
      </w:r>
      <w:r>
        <w:t xml:space="preserve">Recommendations, A/B ranking, visual search, and agent actions are explicitly post-GA. Scope creep into these is the single most common way a plan like this slips.</w:t>
      </w:r>
    </w:p>
    <w:p>
      <w:r>
        <w:br w:type="page"/>
      </w:r>
    </w:p>
    <w:p>
      <w:pPr>
        <w:pStyle w:val="Heading1"/>
      </w:pPr>
      <w:r>
        <w:t xml:space="preserve">18. Success Metrics &amp; KPIs</w:t>
      </w:r>
    </w:p>
    <w:p>
      <w:pPr>
        <w:spacing w:after="160" w:line="276"/>
      </w:pPr>
      <w:r>
        <w:rPr>
          <w:i/>
          <w:iCs/>
          <w:color w:val="45566B"/>
          <w:sz w:val="22"/>
          <w:szCs w:val="22"/>
        </w:rPr>
        <w:t xml:space="preserve">Concrete, measurable targets — covering relevance, latency, cost, and reliability together.</w:t>
      </w:r>
    </w:p>
    <w:p>
      <w:pPr>
        <w:spacing w:after="130" w:line="268"/>
      </w:pPr>
      <w:r>
        <w:t xml:space="preserve">A platform whose value proposition is “better, faster, cheaper, and always-on” must be measured on all four at once. Optimising latency while relevance slips, or cost while quality slips, is failure dressed as progress. The targets below are the contract the system holds itself to, and most map directly onto dashboards built in M9/M12.</w:t>
      </w:r>
    </w:p>
    <w:p>
      <w:pPr>
        <w:pStyle w:val="Heading2"/>
      </w:pPr>
      <w:r>
        <w:t xml:space="preserve">18.1 Relevance &amp; search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2900"/>
        <w:gridCol w:w="3410"/>
      </w:tblGrid>
      <w:tr>
        <w:trPr>
          <w:tblHeader/>
        </w:trPr>
        <w:tc>
          <w:tcPr>
            <w:tcW w:type="dxa" w:w="305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Metric</w:t>
            </w:r>
          </w:p>
        </w:tc>
        <w:tc>
          <w:tcPr>
            <w:tcW w:type="dxa" w:w="290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Target</w:t>
            </w:r>
          </w:p>
        </w:tc>
        <w:tc>
          <w:tcPr>
            <w:tcW w:type="dxa" w:w="341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Why it matters</w:t>
            </w:r>
          </w:p>
        </w:tc>
      </w:tr>
      <w:tr>
        <w:tc>
          <w:tcPr>
            <w:tcW w:type="dxa" w:w="3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NDCG@10 on golden set</w:t>
            </w:r>
          </w:p>
        </w:tc>
        <w:tc>
          <w:tcPr>
            <w:tcW w:type="dxa" w:w="2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Beat native search by a clear margin; track toward ≥ 0.80</w:t>
            </w:r>
          </w:p>
        </w:tc>
        <w:tc>
          <w:tcPr>
            <w:tcW w:type="dxa" w:w="34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The headline quality number. Defined in Phase 0, defended every release.</w:t>
            </w:r>
          </w:p>
        </w:tc>
      </w:tr>
      <w:tr>
        <w:tc>
          <w:tcPr>
            <w:tcW w:type="dxa" w:w="30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Zero-result rate</w:t>
            </w:r>
          </w:p>
        </w:tc>
        <w:tc>
          <w:tcPr>
            <w:tcW w:type="dxa" w:w="29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&lt; 5% of searches</w:t>
            </w:r>
          </w:p>
        </w:tc>
        <w:tc>
          <w:tcPr>
            <w:tcW w:type="dxa" w:w="34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Empty results are lost sales; the zero-result loop (§6.8) drives this down.</w:t>
            </w:r>
          </w:p>
        </w:tc>
      </w:tr>
      <w:tr>
        <w:tc>
          <w:tcPr>
            <w:tcW w:type="dxa" w:w="3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Click-through / result engagement</w:t>
            </w:r>
          </w:p>
        </w:tc>
        <w:tc>
          <w:tcPr>
            <w:tcW w:type="dxa" w:w="2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Trending up release over release</w:t>
            </w:r>
          </w:p>
        </w:tc>
        <w:tc>
          <w:tcPr>
            <w:tcW w:type="dxa" w:w="34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Real users confirming the offline relevance number.</w:t>
            </w:r>
          </w:p>
        </w:tc>
      </w:tr>
      <w:tr>
        <w:tc>
          <w:tcPr>
            <w:tcW w:type="dxa" w:w="30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Assistant groundedness</w:t>
            </w:r>
          </w:p>
        </w:tc>
        <w:tc>
          <w:tcPr>
            <w:tcW w:type="dxa" w:w="29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 95% of answers attributable to store data</w:t>
            </w:r>
          </w:p>
        </w:tc>
        <w:tc>
          <w:tcPr>
            <w:tcW w:type="dxa" w:w="34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Measures hallucination control; sampled and judged.</w:t>
            </w:r>
          </w:p>
        </w:tc>
      </w:tr>
    </w:tbl>
    <w:p>
      <w:pPr>
        <w:pStyle w:val="Heading2"/>
      </w:pPr>
      <w:r>
        <w:t xml:space="preserve">18.2 Performance &amp;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2200"/>
        <w:gridCol w:w="4110"/>
      </w:tblGrid>
      <w:tr>
        <w:trPr>
          <w:tblHeader/>
        </w:trPr>
        <w:tc>
          <w:tcPr>
            <w:tcW w:type="dxa" w:w="305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Metric</w:t>
            </w:r>
          </w:p>
        </w:tc>
        <w:tc>
          <w:tcPr>
            <w:tcW w:type="dxa" w:w="220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Target</w:t>
            </w:r>
          </w:p>
        </w:tc>
        <w:tc>
          <w:tcPr>
            <w:tcW w:type="dxa" w:w="411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Notes</w:t>
            </w:r>
          </w:p>
        </w:tc>
      </w:tr>
      <w:tr>
        <w:tc>
          <w:tcPr>
            <w:tcW w:type="dxa" w:w="3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Search latency p95</w:t>
            </w:r>
          </w:p>
        </w:tc>
        <w:tc>
          <w:tcPr>
            <w:tcW w:type="dxa" w:w="2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&lt; 150 ms</w:t>
            </w:r>
          </w:p>
        </w:tc>
        <w:tc>
          <w:tcPr>
            <w:tcW w:type="dxa" w:w="41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Server-side, hybrid retrieval including filters; rerank applied to top-k only.</w:t>
            </w:r>
          </w:p>
        </w:tc>
      </w:tr>
      <w:tr>
        <w:tc>
          <w:tcPr>
            <w:tcW w:type="dxa" w:w="30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Search latency p99</w:t>
            </w:r>
          </w:p>
        </w:tc>
        <w:tc>
          <w:tcPr>
            <w:tcW w:type="dxa" w:w="2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&lt; 300 ms</w:t>
            </w:r>
          </w:p>
        </w:tc>
        <w:tc>
          <w:tcPr>
            <w:tcW w:type="dxa" w:w="41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Tail matters for perceived speed; guarded by ACORN + DiskBBQ tuning.</w:t>
            </w:r>
          </w:p>
        </w:tc>
      </w:tr>
      <w:tr>
        <w:tc>
          <w:tcPr>
            <w:tcW w:type="dxa" w:w="3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Assistant time-to-first-token</w:t>
            </w:r>
          </w:p>
        </w:tc>
        <w:tc>
          <w:tcPr>
            <w:tcW w:type="dxa" w:w="2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&lt; 1.5 s</w:t>
            </w:r>
          </w:p>
        </w:tc>
        <w:tc>
          <w:tcPr>
            <w:tcW w:type="dxa" w:w="41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Streaming starts fast even when the full answer is longer.</w:t>
            </w:r>
          </w:p>
        </w:tc>
      </w:tr>
      <w:tr>
        <w:tc>
          <w:tcPr>
            <w:tcW w:type="dxa" w:w="30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Suggest / autocomplete</w:t>
            </w:r>
          </w:p>
        </w:tc>
        <w:tc>
          <w:tcPr>
            <w:tcW w:type="dxa" w:w="2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&lt; 50 ms</w:t>
            </w:r>
          </w:p>
        </w:tc>
        <w:tc>
          <w:tcPr>
            <w:tcW w:type="dxa" w:w="41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Feels instant as the shopper types.</w:t>
            </w:r>
          </w:p>
        </w:tc>
      </w:tr>
    </w:tbl>
    <w:p>
      <w:pPr>
        <w:pStyle w:val="Heading2"/>
      </w:pPr>
      <w:r>
        <w:t xml:space="preserve">18.3 AI cost efficiency</w:t>
      </w:r>
    </w:p>
    <w:p>
      <w:pPr>
        <w:spacing w:after="130" w:line="268"/>
      </w:pPr>
      <w:r>
        <w:t xml:space="preserve">These are the metrics that distinguish this design from a naive “wrap an LLM” build. They are tracked per tenant and in aggregate, and they are the early-warning system for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2900"/>
        <w:gridCol w:w="3410"/>
      </w:tblGrid>
      <w:tr>
        <w:trPr>
          <w:tblHeader/>
        </w:trPr>
        <w:tc>
          <w:tcPr>
            <w:tcW w:type="dxa" w:w="305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Metric</w:t>
            </w:r>
          </w:p>
        </w:tc>
        <w:tc>
          <w:tcPr>
            <w:tcW w:type="dxa" w:w="290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Target</w:t>
            </w:r>
          </w:p>
        </w:tc>
        <w:tc>
          <w:tcPr>
            <w:tcW w:type="dxa" w:w="341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What it proves</w:t>
            </w:r>
          </w:p>
        </w:tc>
      </w:tr>
      <w:tr>
        <w:tc>
          <w:tcPr>
            <w:tcW w:type="dxa" w:w="3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Cache hit rate (L1 + L2)</w:t>
            </w:r>
          </w:p>
        </w:tc>
        <w:tc>
          <w:tcPr>
            <w:tcW w:type="dxa" w:w="2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&gt; 60% of assistant turns</w:t>
            </w:r>
          </w:p>
        </w:tc>
        <w:tc>
          <w:tcPr>
            <w:tcW w:type="dxa" w:w="34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Most repeated questions never reach a paid model.</w:t>
            </w:r>
          </w:p>
        </w:tc>
      </w:tr>
      <w:tr>
        <w:tc>
          <w:tcPr>
            <w:tcW w:type="dxa" w:w="30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Turns served without paid API</w:t>
            </w:r>
          </w:p>
        </w:tc>
        <w:tc>
          <w:tcPr>
            <w:tcW w:type="dxa" w:w="29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&gt; 85%</w:t>
            </w:r>
          </w:p>
        </w:tc>
        <w:tc>
          <w:tcPr>
            <w:tcW w:type="dxa" w:w="34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Cache + local model + routing absorbing the load; only hard turns escalate.</w:t>
            </w:r>
          </w:p>
        </w:tc>
      </w:tr>
      <w:tr>
        <w:tc>
          <w:tcPr>
            <w:tcW w:type="dxa" w:w="3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Cost per assistant turn</w:t>
            </w:r>
          </w:p>
        </w:tc>
        <w:tc>
          <w:tcPr>
            <w:tcW w:type="dxa" w:w="2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Trending toward near-zero; tracked in currency</w:t>
            </w:r>
          </w:p>
        </w:tc>
        <w:tc>
          <w:tcPr>
            <w:tcW w:type="dxa" w:w="34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The true unit economic. Visible on the dashboard at all times.</w:t>
            </w:r>
          </w:p>
        </w:tc>
      </w:tr>
      <w:tr>
        <w:tc>
          <w:tcPr>
            <w:tcW w:type="dxa" w:w="30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Average answer tokens</w:t>
            </w:r>
          </w:p>
        </w:tc>
        <w:tc>
          <w:tcPr>
            <w:tcW w:type="dxa" w:w="29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Within budget per tier</w:t>
            </w:r>
          </w:p>
        </w:tc>
        <w:tc>
          <w:tcPr>
            <w:tcW w:type="dxa" w:w="34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Confirms compression and structured output are working.</w:t>
            </w:r>
          </w:p>
        </w:tc>
      </w:tr>
      <w:tr>
        <w:tc>
          <w:tcPr>
            <w:tcW w:type="dxa" w:w="3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Local-model share of inference</w:t>
            </w:r>
          </w:p>
        </w:tc>
        <w:tc>
          <w:tcPr>
            <w:tcW w:type="dxa" w:w="2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Majority at steady state</w:t>
            </w:r>
          </w:p>
        </w:tc>
        <w:tc>
          <w:tcPr>
            <w:tcW w:type="dxa" w:w="34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Self-hosting carrying the platform, API as overflow.</w:t>
            </w:r>
          </w:p>
        </w:tc>
      </w:tr>
    </w:tbl>
    <w:p>
      <w:pPr>
        <w:pStyle w:val="Heading2"/>
      </w:pPr>
      <w:r>
        <w:t xml:space="preserve">18.4 Reliability &amp; multi-tenancy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2900"/>
        <w:gridCol w:w="3410"/>
      </w:tblGrid>
      <w:tr>
        <w:trPr>
          <w:tblHeader/>
        </w:trPr>
        <w:tc>
          <w:tcPr>
            <w:tcW w:type="dxa" w:w="305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Metric</w:t>
            </w:r>
          </w:p>
        </w:tc>
        <w:tc>
          <w:tcPr>
            <w:tcW w:type="dxa" w:w="290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Target</w:t>
            </w:r>
          </w:p>
        </w:tc>
        <w:tc>
          <w:tcPr>
            <w:tcW w:type="dxa" w:w="341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Notes</w:t>
            </w:r>
          </w:p>
        </w:tc>
      </w:tr>
      <w:tr>
        <w:tc>
          <w:tcPr>
            <w:tcW w:type="dxa" w:w="3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Search availability</w:t>
            </w:r>
          </w:p>
        </w:tc>
        <w:tc>
          <w:tcPr>
            <w:tcW w:type="dxa" w:w="2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 99.9%</w:t>
            </w:r>
          </w:p>
        </w:tc>
        <w:tc>
          <w:tcPr>
            <w:tcW w:type="dxa" w:w="34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Search must survive any single AI provider outage by design.</w:t>
            </w:r>
          </w:p>
        </w:tc>
      </w:tr>
      <w:tr>
        <w:tc>
          <w:tcPr>
            <w:tcW w:type="dxa" w:w="30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Tenant-isolation test</w:t>
            </w:r>
          </w:p>
        </w:tc>
        <w:tc>
          <w:tcPr>
            <w:tcW w:type="dxa" w:w="29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100% pass — release blocker</w:t>
            </w:r>
          </w:p>
        </w:tc>
        <w:tc>
          <w:tcPr>
            <w:tcW w:type="dxa" w:w="34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No build ships if one tenant can observe another's data. Non-negotiable.</w:t>
            </w:r>
          </w:p>
        </w:tc>
      </w:tr>
      <w:tr>
        <w:tc>
          <w:tcPr>
            <w:tcW w:type="dxa" w:w="3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Sync freshness (event path)</w:t>
            </w:r>
          </w:p>
        </w:tc>
        <w:tc>
          <w:tcPr>
            <w:tcW w:type="dxa" w:w="2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Catalogue change reflected in &lt; 1 min typical</w:t>
            </w:r>
          </w:p>
        </w:tc>
        <w:tc>
          <w:tcPr>
            <w:tcW w:type="dxa" w:w="34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Reconciliation guarantees eventual correctness regardless.</w:t>
            </w:r>
          </w:p>
        </w:tc>
      </w:tr>
      <w:tr>
        <w:tc>
          <w:tcPr>
            <w:tcW w:type="dxa" w:w="30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Error budget burn</w:t>
            </w:r>
          </w:p>
        </w:tc>
        <w:tc>
          <w:tcPr>
            <w:tcW w:type="dxa" w:w="29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Within monthly SLO budget</w:t>
            </w:r>
          </w:p>
        </w:tc>
        <w:tc>
          <w:tcPr>
            <w:tcW w:type="dxa" w:w="34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Tracked, alerted, and used to gate risky changes.</w:t>
            </w:r>
          </w:p>
        </w:tc>
      </w:tr>
      <w:tr>
        <w:tc>
          <w:tcPr>
            <w:tcW w:type="dxa" w:w="30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Mean time to recovery</w:t>
            </w:r>
          </w:p>
        </w:tc>
        <w:tc>
          <w:tcPr>
            <w:tcW w:type="dxa" w:w="29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Bounded and rehearsed via DR drills</w:t>
            </w:r>
          </w:p>
        </w:tc>
        <w:tc>
          <w:tcPr>
            <w:tcW w:type="dxa" w:w="34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Recovery is practised, not theoretical.</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7A4B" w:sz="18"/>
              <w:bottom w:val="none"/>
              <w:right w:val="none"/>
            </w:tcBorders>
            <w:shd w:fill="EAF6EF" w:val="clear"/>
            <w:tcMar>
              <w:top w:type="dxa" w:w="110"/>
              <w:left w:type="dxa" w:w="170"/>
              <w:bottom w:type="dxa" w:w="110"/>
              <w:right w:type="dxa" w:w="140"/>
            </w:tcMar>
          </w:tcPr>
          <w:p>
            <w:pPr>
              <w:spacing w:after="70" w:line="260"/>
            </w:pPr>
            <w:r>
              <w:rPr>
                <w:b/>
                <w:bCs/>
                <w:color w:val="1A7A4B"/>
                <w:sz w:val="21"/>
                <w:szCs w:val="21"/>
              </w:rPr>
              <w:t xml:space="preserve">One dashboard, four dimensions</w:t>
            </w:r>
          </w:p>
          <w:p>
            <w:pPr>
              <w:spacing w:after="60" w:line="262"/>
            </w:pPr>
            <w:r>
              <w:rPr>
                <w:color w:val="1B2733"/>
                <w:sz w:val="20"/>
                <w:szCs w:val="20"/>
              </w:rPr>
              <w:t xml:space="preserve">Relevance, latency, cost, and reliability are shown side by side so no single dimension can be optimised in the dark. A change that improves latency but regresses NDCG, or lifts cache hit rate but hurts groundedness, is visible immediately. This is the operational expression of the “cost as a first-class constraint” principle from §3.</w:t>
            </w:r>
          </w:p>
        </w:tc>
      </w:tr>
    </w:tbl>
    <w:p>
      <w:r>
        <w:br w:type="page"/>
      </w:r>
    </w:p>
    <w:p>
      <w:pPr>
        <w:pStyle w:val="Heading1"/>
      </w:pPr>
      <w:r>
        <w:t xml:space="preserve">19. Risk Register</w:t>
      </w:r>
    </w:p>
    <w:p>
      <w:pPr>
        <w:spacing w:after="160" w:line="276"/>
      </w:pPr>
      <w:r>
        <w:rPr>
          <w:i/>
          <w:iCs/>
          <w:color w:val="45566B"/>
          <w:sz w:val="22"/>
          <w:szCs w:val="22"/>
        </w:rPr>
        <w:t xml:space="preserve">The things most likely to go wrong, and the design choices that already address them.</w:t>
      </w:r>
    </w:p>
    <w:p>
      <w:pPr>
        <w:spacing w:after="130" w:line="268"/>
      </w:pPr>
      <w:r>
        <w:t xml:space="preserve">Every risk below is paired with a mitigation that is built into the architecture rather than promised for later. The original analysis identified five core risks; this edition keeps them and adds the ones that come with self-hosted inference, aggressive caching, and operating under network constraints.</w:t>
      </w:r>
    </w:p>
    <w:p>
      <w:pPr>
        <w:pStyle w:val="Heading2"/>
      </w:pPr>
      <w:r>
        <w:t xml:space="preserve">19.1 Technical &amp; product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1150"/>
        <w:gridCol w:w="1300"/>
        <w:gridCol w:w="4360"/>
      </w:tblGrid>
      <w:tr>
        <w:trPr>
          <w:tblHeader/>
        </w:trPr>
        <w:tc>
          <w:tcPr>
            <w:tcW w:type="dxa" w:w="255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Risk</w:t>
            </w:r>
          </w:p>
        </w:tc>
        <w:tc>
          <w:tcPr>
            <w:tcW w:type="dxa" w:w="115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Impact</w:t>
            </w:r>
          </w:p>
        </w:tc>
        <w:tc>
          <w:tcPr>
            <w:tcW w:type="dxa" w:w="130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Likelihood</w:t>
            </w:r>
          </w:p>
        </w:tc>
        <w:tc>
          <w:tcPr>
            <w:tcW w:type="dxa" w:w="436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Mitigation (built in)</w:t>
            </w:r>
          </w:p>
        </w:tc>
      </w:tr>
      <w:tr>
        <w:tc>
          <w:tcPr>
            <w:tcW w:type="dxa" w:w="25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Weak Persian relevance from embeddings</w:t>
            </w:r>
          </w:p>
        </w:tc>
        <w:tc>
          <w:tcPr>
            <w:tcW w:type="dxa" w:w="11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High</w:t>
            </w:r>
          </w:p>
        </w:tc>
        <w:tc>
          <w:tcPr>
            <w:tcW w:type="dxa" w:w="13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Medium</w:t>
            </w:r>
          </w:p>
        </w:tc>
        <w:tc>
          <w:tcPr>
            <w:tcW w:type="dxa" w:w="4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Phase-0 golden-set eval picks the best model (BGE-M3 / Qwen3-Embedding); hybrid RRF means lexical search carries quality even if vectors underperform; rerank lifts the top-k.</w:t>
            </w:r>
          </w:p>
        </w:tc>
      </w:tr>
      <w:tr>
        <w:tc>
          <w:tcPr>
            <w:tcW w:type="dxa" w:w="25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Vector memory / RAM cost at scale</w:t>
            </w:r>
          </w:p>
        </w:tc>
        <w:tc>
          <w:tcPr>
            <w:tcW w:type="dxa" w:w="11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20"/>
                <w:szCs w:val="20"/>
              </w:rPr>
              <w:t xml:space="preserve">High</w:t>
            </w:r>
          </w:p>
        </w:tc>
        <w:tc>
          <w:tcPr>
            <w:tcW w:type="dxa" w:w="13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20"/>
                <w:szCs w:val="20"/>
              </w:rPr>
              <w:t xml:space="preserve">Medium</w:t>
            </w:r>
          </w:p>
        </w:tc>
        <w:tc>
          <w:tcPr>
            <w:tcW w:type="dxa" w:w="43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DiskBBQ keeps vectors on disk with ~95% less RAM; quantization + MRL dims; index-per-tenant only for large tenants.</w:t>
            </w:r>
          </w:p>
        </w:tc>
      </w:tr>
      <w:tr>
        <w:tc>
          <w:tcPr>
            <w:tcW w:type="dxa" w:w="25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LLM cost runs away</w:t>
            </w:r>
          </w:p>
        </w:tc>
        <w:tc>
          <w:tcPr>
            <w:tcW w:type="dxa" w:w="11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High</w:t>
            </w:r>
          </w:p>
        </w:tc>
        <w:tc>
          <w:tcPr>
            <w:tcW w:type="dxa" w:w="13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Medium</w:t>
            </w:r>
          </w:p>
        </w:tc>
        <w:tc>
          <w:tcPr>
            <w:tcW w:type="dxa" w:w="4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Cache → route → compress ladder; &gt;85% of turns never hit a paid model; budget-aware routing and per-tenant metering with hard ceilings.</w:t>
            </w:r>
          </w:p>
        </w:tc>
      </w:tr>
      <w:tr>
        <w:tc>
          <w:tcPr>
            <w:tcW w:type="dxa" w:w="25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Cache staleness serves wrong answers</w:t>
            </w:r>
          </w:p>
        </w:tc>
        <w:tc>
          <w:tcPr>
            <w:tcW w:type="dxa" w:w="11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20"/>
                <w:szCs w:val="20"/>
              </w:rPr>
              <w:t xml:space="preserve">Medium</w:t>
            </w:r>
          </w:p>
        </w:tc>
        <w:tc>
          <w:tcPr>
            <w:tcW w:type="dxa" w:w="13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20"/>
                <w:szCs w:val="20"/>
              </w:rPr>
              <w:t xml:space="preserve">Medium</w:t>
            </w:r>
          </w:p>
        </w:tc>
        <w:tc>
          <w:tcPr>
            <w:tcW w:type="dxa" w:w="43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Scope cache keys by tenant + data version; invalidate on sync events; never cache personalised or time-sensitive turns; semantic-cache threshold tuned against a holdout.</w:t>
            </w:r>
          </w:p>
        </w:tc>
      </w:tr>
      <w:tr>
        <w:tc>
          <w:tcPr>
            <w:tcW w:type="dxa" w:w="25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Prompt injection via product data</w:t>
            </w:r>
          </w:p>
        </w:tc>
        <w:tc>
          <w:tcPr>
            <w:tcW w:type="dxa" w:w="11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High</w:t>
            </w:r>
          </w:p>
        </w:tc>
        <w:tc>
          <w:tcPr>
            <w:tcW w:type="dxa" w:w="13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Medium</w:t>
            </w:r>
          </w:p>
        </w:tc>
        <w:tc>
          <w:tcPr>
            <w:tcW w:type="dxa" w:w="4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Treat all retrieved store content as untrusted; instruction/data separation; output constrained to store-grounded answers; injection test suite in CI (§7.2, §20).</w:t>
            </w:r>
          </w:p>
        </w:tc>
      </w:tr>
      <w:tr>
        <w:tc>
          <w:tcPr>
            <w:tcW w:type="dxa" w:w="25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Assistant hallucination</w:t>
            </w:r>
          </w:p>
        </w:tc>
        <w:tc>
          <w:tcPr>
            <w:tcW w:type="dxa" w:w="11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20"/>
                <w:szCs w:val="20"/>
              </w:rPr>
              <w:t xml:space="preserve">High</w:t>
            </w:r>
          </w:p>
        </w:tc>
        <w:tc>
          <w:tcPr>
            <w:tcW w:type="dxa" w:w="13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20"/>
                <w:szCs w:val="20"/>
              </w:rPr>
              <w:t xml:space="preserve">Low–Med</w:t>
            </w:r>
          </w:p>
        </w:tc>
        <w:tc>
          <w:tcPr>
            <w:tcW w:type="dxa" w:w="43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Strict RAG grounding, refusal when context is thin, groundedness sampling as a tracked KPI.</w:t>
            </w:r>
          </w:p>
        </w:tc>
      </w:tr>
      <w:tr>
        <w:tc>
          <w:tcPr>
            <w:tcW w:type="dxa" w:w="25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Scope creep (recs, visual, agents)</w:t>
            </w:r>
          </w:p>
        </w:tc>
        <w:tc>
          <w:tcPr>
            <w:tcW w:type="dxa" w:w="11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Medium</w:t>
            </w:r>
          </w:p>
        </w:tc>
        <w:tc>
          <w:tcPr>
            <w:tcW w:type="dxa" w:w="13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High</w:t>
            </w:r>
          </w:p>
        </w:tc>
        <w:tc>
          <w:tcPr>
            <w:tcW w:type="dxa" w:w="4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Explicit out-of-scope list; those items fenced to Phase 4; product owner guards the line.</w:t>
            </w:r>
          </w:p>
        </w:tc>
      </w:tr>
    </w:tbl>
    <w:p>
      <w:pPr>
        <w:pStyle w:val="Heading2"/>
      </w:pPr>
      <w:r>
        <w:t xml:space="preserve">19.2 Operational &amp; supply-chain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1150"/>
        <w:gridCol w:w="1300"/>
        <w:gridCol w:w="4360"/>
      </w:tblGrid>
      <w:tr>
        <w:trPr>
          <w:tblHeader/>
        </w:trPr>
        <w:tc>
          <w:tcPr>
            <w:tcW w:type="dxa" w:w="255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Risk</w:t>
            </w:r>
          </w:p>
        </w:tc>
        <w:tc>
          <w:tcPr>
            <w:tcW w:type="dxa" w:w="115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Impact</w:t>
            </w:r>
          </w:p>
        </w:tc>
        <w:tc>
          <w:tcPr>
            <w:tcW w:type="dxa" w:w="130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Likelihood</w:t>
            </w:r>
          </w:p>
        </w:tc>
        <w:tc>
          <w:tcPr>
            <w:tcW w:type="dxa" w:w="436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Mitigation (built in)</w:t>
            </w:r>
          </w:p>
        </w:tc>
      </w:tr>
      <w:tr>
        <w:tc>
          <w:tcPr>
            <w:tcW w:type="dxa" w:w="25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GPU / inference capacity shortfall</w:t>
            </w:r>
          </w:p>
        </w:tc>
        <w:tc>
          <w:tcPr>
            <w:tcW w:type="dxa" w:w="11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Medium</w:t>
            </w:r>
          </w:p>
        </w:tc>
        <w:tc>
          <w:tcPr>
            <w:tcW w:type="dxa" w:w="13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Medium</w:t>
            </w:r>
          </w:p>
        </w:tc>
        <w:tc>
          <w:tcPr>
            <w:tcW w:type="dxa" w:w="4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Right-size models (0.6B rerankers, efficient LLMs); speculative decoding and continuous batching via vLLM; CPU-only fallback path for degraded mode; scale rerank/LLM independently of search.</w:t>
            </w:r>
          </w:p>
        </w:tc>
      </w:tr>
      <w:tr>
        <w:tc>
          <w:tcPr>
            <w:tcW w:type="dxa" w:w="25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Model drift / version churn</w:t>
            </w:r>
          </w:p>
        </w:tc>
        <w:tc>
          <w:tcPr>
            <w:tcW w:type="dxa" w:w="11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20"/>
                <w:szCs w:val="20"/>
              </w:rPr>
              <w:t xml:space="preserve">Medium</w:t>
            </w:r>
          </w:p>
        </w:tc>
        <w:tc>
          <w:tcPr>
            <w:tcW w:type="dxa" w:w="13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20"/>
                <w:szCs w:val="20"/>
              </w:rPr>
              <w:t xml:space="preserve">Medium</w:t>
            </w:r>
          </w:p>
        </w:tc>
        <w:tc>
          <w:tcPr>
            <w:tcW w:type="dxa" w:w="43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Pin Apache-2.0/MIT models and exact versions; verify the model card at deploy; keep serving model-agnostic behind an interface so swaps are config, not code.</w:t>
            </w:r>
          </w:p>
        </w:tc>
      </w:tr>
      <w:tr>
        <w:tc>
          <w:tcPr>
            <w:tcW w:type="dxa" w:w="25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Connectivity to external providers/registries</w:t>
            </w:r>
          </w:p>
        </w:tc>
        <w:tc>
          <w:tcPr>
            <w:tcW w:type="dxa" w:w="11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High</w:t>
            </w:r>
          </w:p>
        </w:tc>
        <w:tc>
          <w:tcPr>
            <w:tcW w:type="dxa" w:w="13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Med–High</w:t>
            </w:r>
          </w:p>
        </w:tc>
        <w:tc>
          <w:tcPr>
            <w:tcW w:type="dxa" w:w="4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Relay/mirror pattern for models and packages; local hosting of embeddings, rerank, and an LLM; provider failover that ends at a local model so the platform never hard-depends on reachability.</w:t>
            </w:r>
          </w:p>
        </w:tc>
      </w:tr>
      <w:tr>
        <w:tc>
          <w:tcPr>
            <w:tcW w:type="dxa" w:w="25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Tenant data leakage</w:t>
            </w:r>
          </w:p>
        </w:tc>
        <w:tc>
          <w:tcPr>
            <w:tcW w:type="dxa" w:w="11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20"/>
                <w:szCs w:val="20"/>
              </w:rPr>
              <w:t xml:space="preserve">Critical</w:t>
            </w:r>
          </w:p>
        </w:tc>
        <w:tc>
          <w:tcPr>
            <w:tcW w:type="dxa" w:w="13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20"/>
                <w:szCs w:val="20"/>
              </w:rPr>
              <w:t xml:space="preserve">Low</w:t>
            </w:r>
          </w:p>
        </w:tc>
        <w:tc>
          <w:tcPr>
            <w:tcW w:type="dxa" w:w="43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Isolation invariant enforced everywhere; scoped keys; automated isolation test as a release blocker (§9, §18).</w:t>
            </w:r>
          </w:p>
        </w:tc>
      </w:tr>
      <w:tr>
        <w:tc>
          <w:tcPr>
            <w:tcW w:type="dxa" w:w="25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Elastic licensing / path-B cost</w:t>
            </w:r>
          </w:p>
        </w:tc>
        <w:tc>
          <w:tcPr>
            <w:tcW w:type="dxa" w:w="11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Low</w:t>
            </w:r>
          </w:p>
        </w:tc>
        <w:tc>
          <w:tcPr>
            <w:tcW w:type="dxa" w:w="13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Low</w:t>
            </w:r>
          </w:p>
        </w:tc>
        <w:tc>
          <w:tcPr>
            <w:tcW w:type="dxa" w:w="4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MVP runs entirely on the free tier (Path A); managed inference is an opt-in Phase-3 upgrade taken only if the eval justifies it.</w:t>
            </w:r>
          </w:p>
        </w:tc>
      </w:tr>
      <w:tr>
        <w:tc>
          <w:tcPr>
            <w:tcW w:type="dxa" w:w="25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Sync gaps or drift from source store</w:t>
            </w:r>
          </w:p>
        </w:tc>
        <w:tc>
          <w:tcPr>
            <w:tcW w:type="dxa" w:w="11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20"/>
                <w:szCs w:val="20"/>
              </w:rPr>
              <w:t xml:space="preserve">Medium</w:t>
            </w:r>
          </w:p>
        </w:tc>
        <w:tc>
          <w:tcPr>
            <w:tcW w:type="dxa" w:w="13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center"/>
            </w:pPr>
            <w:r>
              <w:rPr>
                <w:b w:val="false"/>
                <w:bCs w:val="false"/>
                <w:sz w:val="20"/>
                <w:szCs w:val="20"/>
              </w:rPr>
              <w:t xml:space="preserve">Medium</w:t>
            </w:r>
          </w:p>
        </w:tc>
        <w:tc>
          <w:tcPr>
            <w:tcW w:type="dxa" w:w="43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Dual-track sync: events for freshness, periodic reconciliation for correctness; drift detected and auto-healed.</w:t>
            </w:r>
          </w:p>
        </w:tc>
      </w:tr>
      <w:tr>
        <w:tc>
          <w:tcPr>
            <w:tcW w:type="dxa" w:w="25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Key-person dependency on search seat</w:t>
            </w:r>
          </w:p>
        </w:tc>
        <w:tc>
          <w:tcPr>
            <w:tcW w:type="dxa" w:w="11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Medium</w:t>
            </w:r>
          </w:p>
        </w:tc>
        <w:tc>
          <w:tcPr>
            <w:tcW w:type="dxa" w:w="13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center"/>
            </w:pPr>
            <w:r>
              <w:rPr>
                <w:b w:val="false"/>
                <w:bCs w:val="false"/>
                <w:sz w:val="20"/>
                <w:szCs w:val="20"/>
              </w:rPr>
              <w:t xml:space="preserve">Medium</w:t>
            </w:r>
          </w:p>
        </w:tc>
        <w:tc>
          <w:tcPr>
            <w:tcW w:type="dxa" w:w="43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Document analyzer/mapping decisions; keep the golden set and eval reproducible so relevance work is transferable.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84B85" w:sz="18"/>
              <w:bottom w:val="none"/>
              <w:right w:val="none"/>
            </w:tcBorders>
            <w:shd w:fill="E8F0FA" w:val="clear"/>
            <w:tcMar>
              <w:top w:type="dxa" w:w="110"/>
              <w:left w:type="dxa" w:w="170"/>
              <w:bottom w:type="dxa" w:w="110"/>
              <w:right w:type="dxa" w:w="140"/>
            </w:tcMar>
          </w:tcPr>
          <w:p>
            <w:pPr>
              <w:spacing w:after="70" w:line="260"/>
            </w:pPr>
            <w:r>
              <w:rPr>
                <w:b/>
                <w:bCs/>
                <w:color w:val="184B85"/>
                <w:sz w:val="21"/>
                <w:szCs w:val="21"/>
              </w:rPr>
              <w:t xml:space="preserve">The pattern behind the mitigations</w:t>
            </w:r>
          </w:p>
          <w:p>
            <w:pPr>
              <w:spacing w:after="60" w:line="262"/>
            </w:pPr>
            <w:r>
              <w:rPr>
                <w:color w:val="1B2733"/>
                <w:sz w:val="20"/>
                <w:szCs w:val="20"/>
              </w:rPr>
              <w:t xml:space="preserve">Almost every mitigation is a form of the same two ideas: degrade gracefully rather than fail, and never put a single external dependency on the critical path. Hybrid search degrades to lexical; the assistant degrades to search; paid models degrade to local ones; the event sync degrades to reconciliation. That is what lets the platform promise availability and bounded cost at the same time.</w:t>
            </w:r>
          </w:p>
        </w:tc>
      </w:tr>
    </w:tbl>
    <w:p>
      <w:r>
        <w:br w:type="page"/>
      </w:r>
    </w:p>
    <w:p>
      <w:pPr>
        <w:pStyle w:val="Heading1"/>
      </w:pPr>
      <w:r>
        <w:t xml:space="preserve">20. Quality &amp; Test Strategy</w:t>
      </w:r>
    </w:p>
    <w:p>
      <w:pPr>
        <w:spacing w:after="160" w:line="276"/>
      </w:pPr>
      <w:r>
        <w:rPr>
          <w:i/>
          <w:iCs/>
          <w:color w:val="45566B"/>
          <w:sz w:val="22"/>
          <w:szCs w:val="22"/>
        </w:rPr>
        <w:t xml:space="preserve">How quality is defined, measured, and defended — for a system whose output is probabilistic.</w:t>
      </w:r>
    </w:p>
    <w:p>
      <w:pPr>
        <w:spacing w:after="130" w:line="268"/>
      </w:pPr>
      <w:r>
        <w:t xml:space="preserve">Two parts of this platform cannot be tested with ordinary pass/fail assertions: search relevance and assistant answers are judged on a spectrum, not a boolean. The strategy therefore combines classic software testing for the deterministic parts with </w:t>
      </w:r>
      <w:r>
        <w:rPr>
          <w:b/>
          <w:bCs/>
        </w:rPr>
        <w:t xml:space="preserve">evaluation-driven testing</w:t>
      </w:r>
      <w:r>
        <w:t xml:space="preserve"> for the probabilistic parts — a curated, judged dataset that turns “is this good?” into a number that can be tracked and regression-gated.</w:t>
      </w:r>
    </w:p>
    <w:p>
      <w:pPr>
        <w:pStyle w:val="Heading2"/>
      </w:pPr>
      <w:r>
        <w:t xml:space="preserve">20.1 The golden query set — the backbone of quality</w:t>
      </w:r>
    </w:p>
    <w:p>
      <w:pPr>
        <w:spacing w:after="130" w:line="268"/>
      </w:pPr>
      <w:r>
        <w:t xml:space="preserve">Built in Phase 0 and grown continuously, the golden set is a collection of around fifty representative Persian queries drawn from a real store, each with human-judged relevance for the expected results. It is the single most valuable testing asset the project owns.</w:t>
      </w:r>
    </w:p>
    <w:p>
      <w:pPr>
        <w:pStyle w:val="ListParagraph"/>
        <w:numPr>
          <w:ilvl w:val="0"/>
          <w:numId w:val="2"/>
        </w:numPr>
        <w:spacing w:after="70" w:line="264"/>
      </w:pPr>
      <w:r>
        <w:rPr>
          <w:b/>
          <w:bCs/>
        </w:rPr>
        <w:t xml:space="preserve">Coverage: </w:t>
      </w:r>
      <w:r>
        <w:t xml:space="preserve">common product searches, long-tail and conversational phrasing, misspellings and ZWNJ/spacing variants, synonym and brand-name cases, and known hard or ambiguous queries.</w:t>
      </w:r>
    </w:p>
    <w:p>
      <w:pPr>
        <w:pStyle w:val="ListParagraph"/>
        <w:numPr>
          <w:ilvl w:val="0"/>
          <w:numId w:val="2"/>
        </w:numPr>
        <w:spacing w:after="70" w:line="264"/>
      </w:pPr>
      <w:r>
        <w:rPr>
          <w:b/>
          <w:bCs/>
        </w:rPr>
        <w:t xml:space="preserve">Use in CI: </w:t>
      </w:r>
      <w:r>
        <w:t xml:space="preserve">every change to the analyzer, mapping, retrieval, or rerank is scored against it; a relevance regression fails the build the same way a broken unit test would.</w:t>
      </w:r>
    </w:p>
    <w:p>
      <w:pPr>
        <w:pStyle w:val="ListParagraph"/>
        <w:numPr>
          <w:ilvl w:val="0"/>
          <w:numId w:val="2"/>
        </w:numPr>
        <w:spacing w:after="70" w:line="264"/>
      </w:pPr>
      <w:r>
        <w:rPr>
          <w:b/>
          <w:bCs/>
        </w:rPr>
        <w:t xml:space="preserve">Use for model selection: </w:t>
      </w:r>
      <w:r>
        <w:t xml:space="preserve">it is the arbiter for BGE-M3 vs Qwen3-Embedding, for whether reranking earns its latency, and for whether the heavier Elastic-managed path is worth enabling.</w:t>
      </w:r>
    </w:p>
    <w:p>
      <w:pPr>
        <w:pStyle w:val="ListParagraph"/>
        <w:numPr>
          <w:ilvl w:val="0"/>
          <w:numId w:val="2"/>
        </w:numPr>
        <w:spacing w:after="70" w:line="264"/>
      </w:pPr>
      <w:r>
        <w:rPr>
          <w:b/>
          <w:bCs/>
        </w:rPr>
        <w:t xml:space="preserve">Metrics: </w:t>
      </w:r>
      <w:r>
        <w:t xml:space="preserve">NDCG@10 as the headline, with precision@k and zero-result rate alongside.</w:t>
      </w:r>
    </w:p>
    <w:p>
      <w:pPr>
        <w:pStyle w:val="Heading2"/>
      </w:pPr>
      <w:r>
        <w:t xml:space="preserve">20.2 Test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4310"/>
        <w:gridCol w:w="3200"/>
      </w:tblGrid>
      <w:tr>
        <w:trPr>
          <w:tblHeader/>
        </w:trPr>
        <w:tc>
          <w:tcPr>
            <w:tcW w:type="dxa" w:w="185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Layer</w:t>
            </w:r>
          </w:p>
        </w:tc>
        <w:tc>
          <w:tcPr>
            <w:tcW w:type="dxa" w:w="431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What it covers</w:t>
            </w:r>
          </w:p>
        </w:tc>
        <w:tc>
          <w:tcPr>
            <w:tcW w:type="dxa" w:w="320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How</w:t>
            </w:r>
          </w:p>
        </w:tc>
      </w:tr>
      <w:tr>
        <w:tc>
          <w:tcPr>
            <w:tcW w:type="dxa" w:w="18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Unit</w:t>
            </w:r>
          </w:p>
        </w:tc>
        <w:tc>
          <w:tcPr>
            <w:tcW w:type="dxa" w:w="43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Analyzer behaviour, normalization, ZWNJ handling, sync transforms, routing/cache logic, credit metering math.</w:t>
            </w:r>
          </w:p>
        </w:tc>
        <w:tc>
          <w:tcPr>
            <w:tcW w:type="dxa" w:w="3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Deterministic assertions; fast, run on every commit.</w:t>
            </w:r>
          </w:p>
        </w:tc>
      </w:tr>
      <w:tr>
        <w:tc>
          <w:tcPr>
            <w:tcW w:type="dxa" w:w="18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Integration</w:t>
            </w:r>
          </w:p>
        </w:tc>
        <w:tc>
          <w:tcPr>
            <w:tcW w:type="dxa" w:w="43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Sync → index → search → assistant end to end; webhook idempotency; reconciliation healing drift.</w:t>
            </w:r>
          </w:p>
        </w:tc>
        <w:tc>
          <w:tcPr>
            <w:tcW w:type="dxa" w:w="3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Against a real Elastic + serving stack in CI; seeded fixtures.</w:t>
            </w:r>
          </w:p>
        </w:tc>
      </w:tr>
      <w:tr>
        <w:tc>
          <w:tcPr>
            <w:tcW w:type="dxa" w:w="18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Relevance (eval)</w:t>
            </w:r>
          </w:p>
        </w:tc>
        <w:tc>
          <w:tcPr>
            <w:tcW w:type="dxa" w:w="43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Search quality on the golden set; assistant groundedness on a judged Q&amp;A set.</w:t>
            </w:r>
          </w:p>
        </w:tc>
        <w:tc>
          <w:tcPr>
            <w:tcW w:type="dxa" w:w="3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Scored numerically; thresholds gate the build.</w:t>
            </w:r>
          </w:p>
        </w:tc>
      </w:tr>
      <w:tr>
        <w:tc>
          <w:tcPr>
            <w:tcW w:type="dxa" w:w="18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Load / performance</w:t>
            </w:r>
          </w:p>
        </w:tc>
        <w:tc>
          <w:tcPr>
            <w:tcW w:type="dxa" w:w="43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p95/p99 search latency, time-to-first-token, suggest latency under concurrency.</w:t>
            </w:r>
          </w:p>
        </w:tc>
        <w:tc>
          <w:tcPr>
            <w:tcW w:type="dxa" w:w="3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Load tests against staging; budgets from §18 enforced.</w:t>
            </w:r>
          </w:p>
        </w:tc>
      </w:tr>
      <w:tr>
        <w:tc>
          <w:tcPr>
            <w:tcW w:type="dxa" w:w="18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Tenant isolation</w:t>
            </w:r>
          </w:p>
        </w:tc>
        <w:tc>
          <w:tcPr>
            <w:tcW w:type="dxa" w:w="43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No cross-tenant read/write/search/cache bleed under any path.</w:t>
            </w:r>
          </w:p>
        </w:tc>
        <w:tc>
          <w:tcPr>
            <w:tcW w:type="dxa" w:w="3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Automated multi-tenant suite; release blocker.</w:t>
            </w:r>
          </w:p>
        </w:tc>
      </w:tr>
      <w:tr>
        <w:tc>
          <w:tcPr>
            <w:tcW w:type="dxa" w:w="18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Guardrail / safety</w:t>
            </w:r>
          </w:p>
        </w:tc>
        <w:tc>
          <w:tcPr>
            <w:tcW w:type="dxa" w:w="43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Prompt-injection via product data, refusal on thin context, no off-domain answers.</w:t>
            </w:r>
          </w:p>
        </w:tc>
        <w:tc>
          <w:tcPr>
            <w:tcW w:type="dxa" w:w="3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Adversarial prompt suite run in CI.</w:t>
            </w:r>
          </w:p>
        </w:tc>
      </w:tr>
      <w:tr>
        <w:tc>
          <w:tcPr>
            <w:tcW w:type="dxa" w:w="18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Cost regression</w:t>
            </w:r>
          </w:p>
        </w:tc>
        <w:tc>
          <w:tcPr>
            <w:tcW w:type="dxa" w:w="43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Cache hit rate and cost-per-turn do not regress on a fixed traffic replay.</w:t>
            </w:r>
          </w:p>
        </w:tc>
        <w:tc>
          <w:tcPr>
            <w:tcW w:type="dxa" w:w="3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Replay a labelled traffic sample; compare against baseline.</w:t>
            </w:r>
          </w:p>
        </w:tc>
      </w:tr>
    </w:tbl>
    <w:p>
      <w:pPr>
        <w:pStyle w:val="Heading2"/>
      </w:pPr>
      <w:r>
        <w:t xml:space="preserve">20.3 Evaluation-driven routing &amp; guardrails</w:t>
      </w:r>
    </w:p>
    <w:p>
      <w:pPr>
        <w:spacing w:after="130" w:line="268"/>
      </w:pPr>
      <w:r>
        <w:t xml:space="preserve">The model router is itself tested. A holdout of a few hundred labelled queries determines which tiers can safely answer which classes of question; the router is tuned so that escalation to a paid model only happens when cheaper tiers measurably fail. The same discipline applies to the semantic cache: its similarity threshold is set against the holdout so it reuses answers aggressively without serving a near-miss as if it were an exact match. Both are re-evaluated whenever a model or prompt changes.</w:t>
      </w:r>
    </w:p>
    <w:p>
      <w:pPr>
        <w:pStyle w:val="Heading2"/>
      </w:pPr>
      <w:r>
        <w:t xml:space="preserve">20.4 CI/CD gates</w:t>
      </w:r>
    </w:p>
    <w:p>
      <w:pPr>
        <w:spacing w:after="130" w:line="268"/>
      </w:pPr>
      <w:r>
        <w:t xml:space="preserve">A change reaches production only after it clears, in order: unit and integration tests; the relevance eval (no NDCG regression); the tenant-isolation suite (100% pass); the guardrail suite; and the cost-regression replay. Performance budgets are checked on staging before promotion. Deployments are automated and reversible, with alias-swap reindexing (§14) so an index rebuild never causes downtime and a bad release can be rolled back to the previous alias target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7A4B" w:sz="18"/>
              <w:bottom w:val="none"/>
              <w:right w:val="none"/>
            </w:tcBorders>
            <w:shd w:fill="EAF6EF" w:val="clear"/>
            <w:tcMar>
              <w:top w:type="dxa" w:w="110"/>
              <w:left w:type="dxa" w:w="170"/>
              <w:bottom w:type="dxa" w:w="110"/>
              <w:right w:type="dxa" w:w="140"/>
            </w:tcMar>
          </w:tcPr>
          <w:p>
            <w:pPr>
              <w:spacing w:after="70" w:line="260"/>
            </w:pPr>
            <w:r>
              <w:rPr>
                <w:b/>
                <w:bCs/>
                <w:color w:val="1A7A4B"/>
                <w:sz w:val="21"/>
                <w:szCs w:val="21"/>
              </w:rPr>
              <w:t xml:space="preserve">Quality is a number, not an opinion</w:t>
            </w:r>
          </w:p>
          <w:p>
            <w:pPr>
              <w:spacing w:after="60" w:line="262"/>
            </w:pPr>
            <w:r>
              <w:rPr>
                <w:color w:val="1B2733"/>
                <w:sz w:val="20"/>
                <w:szCs w:val="20"/>
              </w:rPr>
              <w:t xml:space="preserve">By turning relevance, groundedness, isolation, and cost into tracked metrics with CI gates, every one of them becomes defensible release over release. “The search feels worse” becomes “NDCG@10 dropped 4 points, build blocked” — which is the only way to keep a probabilistic system improving instead of quietly drifting.</w:t>
            </w:r>
          </w:p>
        </w:tc>
      </w:tr>
    </w:tbl>
    <w:p>
      <w:r>
        <w:br w:type="page"/>
      </w:r>
    </w:p>
    <w:p>
      <w:pPr>
        <w:pStyle w:val="Heading1"/>
      </w:pPr>
      <w:r>
        <w:t xml:space="preserve">21. Recommended Development Path</w:t>
      </w:r>
    </w:p>
    <w:p>
      <w:pPr>
        <w:spacing w:after="160" w:line="276"/>
      </w:pPr>
      <w:r>
        <w:rPr>
          <w:i/>
          <w:iCs/>
          <w:color w:val="45566B"/>
          <w:sz w:val="22"/>
          <w:szCs w:val="22"/>
        </w:rPr>
        <w:t xml:space="preserve">The opinionated route: what to build first, what to parallelise, what to defer, and the decisions that gate each step.</w:t>
      </w:r>
    </w:p>
    <w:p>
      <w:pPr>
        <w:spacing w:after="130" w:line="268"/>
      </w:pPr>
      <w:r>
        <w:t xml:space="preserve">The phased roadmap in §16 lays out the full plan. This section is the recommendation on top of it — the sequence that gets to a credible, sellable product fastest while keeping risk low and cost bounded. It is written to be acted on directly, starting now.</w:t>
      </w:r>
    </w:p>
    <w:p>
      <w:pPr>
        <w:pStyle w:val="Heading2"/>
      </w:pPr>
      <w:r>
        <w:t xml:space="preserve">21.1 Start with one thin vertical slice</w:t>
      </w:r>
    </w:p>
    <w:p>
      <w:pPr>
        <w:spacing w:after="130" w:line="268"/>
      </w:pPr>
      <w:r>
        <w:t xml:space="preserve">Do not build modules in isolation and integrate at the end. Build </w:t>
      </w:r>
      <w:r>
        <w:rPr>
          <w:b/>
          <w:bCs/>
        </w:rPr>
        <w:t xml:space="preserve">one complete path through the system for a single pilot store</w:t>
      </w:r>
      <w:r>
        <w:t xml:space="preserve">, as early as possible: catalogue synced in, indexed with the Persian analyzer and vectors, searchable via hybrid RRF, fronted by a simple plugin that replaces native search. That slice forces every layer to meet reality early and produces something demonstrable — and measurable against the golden set — within the MVP window. Everything after that is widening and hardening the slice, not discovering whether the pieces fit.</w:t>
      </w:r>
    </w:p>
    <w:p>
      <w:pPr>
        <w:pStyle w:val="Heading2"/>
      </w:pPr>
      <w:r>
        <w:t xml:space="preserve">21.2 The critical path, concretely</w:t>
      </w:r>
    </w:p>
    <w:p>
      <w:pPr>
        <w:pStyle w:val="ListParagraph"/>
        <w:numPr>
          <w:ilvl w:val="0"/>
          <w:numId w:val="3"/>
        </w:numPr>
        <w:spacing w:after="70" w:line="264"/>
      </w:pPr>
      <w:r>
        <w:rPr>
          <w:b/>
          <w:bCs/>
        </w:rPr>
        <w:t xml:space="preserve">Phase 0 — foundations (weeks 1–2). </w:t>
      </w:r>
      <w:r>
        <w:t xml:space="preserve">Stand up the secure Elastic cluster and CI/observability scaffolding; build the ~50-query Persian golden set; evaluate embedding candidates and lock the choice on data. Do not skip the golden set — it is the cheapest quality insurance the project will ever buy.</w:t>
      </w:r>
    </w:p>
    <w:p>
      <w:pPr>
        <w:pStyle w:val="ListParagraph"/>
        <w:numPr>
          <w:ilvl w:val="0"/>
          <w:numId w:val="3"/>
        </w:numPr>
        <w:spacing w:after="70" w:line="264"/>
      </w:pPr>
      <w:r>
        <w:rPr>
          <w:b/>
          <w:bCs/>
        </w:rPr>
        <w:t xml:space="preserve">Phase 1 — MVP search (weeks 3–10). </w:t>
      </w:r>
      <w:r>
        <w:t xml:space="preserve">Persian analyzer + mapping; dual-track sync; self-hosted embeddings; hybrid RRF search with DiskBBQ + ACORN and optional rerank; the L1/L2 cache and metering foundation; the pilot plugin. Exit when the pilot's search is measurably better and faster than native.</w:t>
      </w:r>
    </w:p>
    <w:p>
      <w:pPr>
        <w:pStyle w:val="ListParagraph"/>
        <w:numPr>
          <w:ilvl w:val="0"/>
          <w:numId w:val="3"/>
        </w:numPr>
        <w:spacing w:after="70" w:line="264"/>
      </w:pPr>
      <w:r>
        <w:rPr>
          <w:b/>
          <w:bCs/>
        </w:rPr>
        <w:t xml:space="preserve">Phase 2 — assistant &amp; dashboard (weeks 11–18). </w:t>
      </w:r>
      <w:r>
        <w:t xml:space="preserve">Grounded RAG assistant with guardrails, memory, and streaming; the full gateway (routing, semantic cache, compression, failover); embeddable widget; admin + analytics dashboard; first insight-engine cut. Exit when 3–5 pilots run a grounded assistant with cost-per-turn and cache-hit metrics on target.</w:t>
      </w:r>
    </w:p>
    <w:p>
      <w:pPr>
        <w:pStyle w:val="ListParagraph"/>
        <w:numPr>
          <w:ilvl w:val="0"/>
          <w:numId w:val="3"/>
        </w:numPr>
        <w:spacing w:after="70" w:line="264"/>
      </w:pPr>
      <w:r>
        <w:rPr>
          <w:b/>
          <w:bCs/>
        </w:rPr>
        <w:t xml:space="preserve">Phase 3 — GA hardening (weeks 19–26). </w:t>
      </w:r>
      <w:r>
        <w:t xml:space="preserve">Full multi-tenancy, scoped keys, billing, and the isolation test as a release blocker; reliability, load, DR, and security hardening; finalise insight engine + NL analyst; decide on the Elastic-managed path. Exit at public GA with an SLA.</w:t>
      </w:r>
    </w:p>
    <w:p>
      <w:pPr>
        <w:pStyle w:val="ListParagraph"/>
        <w:numPr>
          <w:ilvl w:val="0"/>
          <w:numId w:val="3"/>
        </w:numPr>
        <w:spacing w:after="70" w:line="264"/>
      </w:pPr>
      <w:r>
        <w:rPr>
          <w:b/>
          <w:bCs/>
        </w:rPr>
        <w:t xml:space="preserve">Phase 4 — post-GA. </w:t>
      </w:r>
      <w:r>
        <w:t xml:space="preserve">Recommendations, A/B ranking, native rerank/managed inference, more connectors, agent actions behind confirmation, visual search — in that rough order of value.</w:t>
      </w:r>
    </w:p>
    <w:p>
      <w:pPr>
        <w:pStyle w:val="Heading2"/>
      </w:pPr>
      <w:r>
        <w:t xml:space="preserve">21.3 What to parallelise</w:t>
      </w:r>
    </w:p>
    <w:p>
      <w:pPr>
        <w:pStyle w:val="ListParagraph"/>
        <w:numPr>
          <w:ilvl w:val="0"/>
          <w:numId w:val="2"/>
        </w:numPr>
        <w:spacing w:after="70" w:line="264"/>
      </w:pPr>
      <w:r>
        <w:rPr>
          <w:b/>
          <w:bCs/>
        </w:rPr>
        <w:t xml:space="preserve">Sync alongside search. </w:t>
      </w:r>
      <w:r>
        <w:t xml:space="preserve">The reconciliation track makes the system demoable before the event track is perfect, so connector work never blocks relevance work.</w:t>
      </w:r>
    </w:p>
    <w:p>
      <w:pPr>
        <w:pStyle w:val="ListParagraph"/>
        <w:numPr>
          <w:ilvl w:val="0"/>
          <w:numId w:val="2"/>
        </w:numPr>
        <w:spacing w:after="70" w:line="264"/>
      </w:pPr>
      <w:r>
        <w:rPr>
          <w:b/>
          <w:bCs/>
        </w:rPr>
        <w:t xml:space="preserve">Gateway foundation alongside search. </w:t>
      </w:r>
      <w:r>
        <w:t xml:space="preserve">Caching and metering hooks go in during Phase 1; the routing/compression/failover ceiling hardens in Phase 2 when there is traffic to shape.</w:t>
      </w:r>
    </w:p>
    <w:p>
      <w:pPr>
        <w:pStyle w:val="ListParagraph"/>
        <w:numPr>
          <w:ilvl w:val="0"/>
          <w:numId w:val="2"/>
        </w:numPr>
        <w:spacing w:after="70" w:line="264"/>
      </w:pPr>
      <w:r>
        <w:rPr>
          <w:b/>
          <w:bCs/>
        </w:rPr>
        <w:t xml:space="preserve">Dashboard alongside the assistant. </w:t>
      </w:r>
      <w:r>
        <w:t xml:space="preserve">Operators need synonym and zero-result tools as soon as there is search to observe; analytics grows with the assistant.</w:t>
      </w:r>
    </w:p>
    <w:p>
      <w:pPr>
        <w:pStyle w:val="ListParagraph"/>
        <w:numPr>
          <w:ilvl w:val="0"/>
          <w:numId w:val="2"/>
        </w:numPr>
        <w:spacing w:after="70" w:line="264"/>
      </w:pPr>
      <w:r>
        <w:rPr>
          <w:b/>
          <w:bCs/>
        </w:rPr>
        <w:t xml:space="preserve">Reliability throughout. </w:t>
      </w:r>
      <w:r>
        <w:t xml:space="preserve">Degradation behaviour and the isolation invariant are built as features land, not retrofitted in Phase 3.</w:t>
      </w:r>
    </w:p>
    <w:p>
      <w:pPr>
        <w:pStyle w:val="Heading2"/>
      </w:pPr>
      <w:r>
        <w:t xml:space="preserve">21.4 Decision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50"/>
        <w:gridCol w:w="2200"/>
        <w:gridCol w:w="3710"/>
      </w:tblGrid>
      <w:tr>
        <w:trPr>
          <w:tblHeader/>
        </w:trPr>
        <w:tc>
          <w:tcPr>
            <w:tcW w:type="dxa" w:w="345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Decision</w:t>
            </w:r>
          </w:p>
        </w:tc>
        <w:tc>
          <w:tcPr>
            <w:tcW w:type="dxa" w:w="220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When</w:t>
            </w:r>
          </w:p>
        </w:tc>
        <w:tc>
          <w:tcPr>
            <w:tcW w:type="dxa" w:w="371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Decided by</w:t>
            </w:r>
          </w:p>
        </w:tc>
      </w:tr>
      <w:tr>
        <w:tc>
          <w:tcPr>
            <w:tcW w:type="dxa" w:w="34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Embedding model (BGE-M3 vs Qwen3-Embedding, dims)</w:t>
            </w:r>
          </w:p>
        </w:tc>
        <w:tc>
          <w:tcPr>
            <w:tcW w:type="dxa" w:w="2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End of Phase 0</w:t>
            </w:r>
          </w:p>
        </w:tc>
        <w:tc>
          <w:tcPr>
            <w:tcW w:type="dxa" w:w="37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Golden-set NDCG + latency/memory cost.</w:t>
            </w:r>
          </w:p>
        </w:tc>
      </w:tr>
      <w:tr>
        <w:tc>
          <w:tcPr>
            <w:tcW w:type="dxa" w:w="34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Reranking on by default?</w:t>
            </w:r>
          </w:p>
        </w:tc>
        <w:tc>
          <w:tcPr>
            <w:tcW w:type="dxa" w:w="2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Phase 1–2</w:t>
            </w:r>
          </w:p>
        </w:tc>
        <w:tc>
          <w:tcPr>
            <w:tcW w:type="dxa" w:w="37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Does it lift NDCG enough to justify its latency on the golden set?</w:t>
            </w:r>
          </w:p>
        </w:tc>
      </w:tr>
      <w:tr>
        <w:tc>
          <w:tcPr>
            <w:tcW w:type="dxa" w:w="34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Shared index vs index-per-tenant per tenant</w:t>
            </w:r>
          </w:p>
        </w:tc>
        <w:tc>
          <w:tcPr>
            <w:tcW w:type="dxa" w:w="2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Per onboarding</w:t>
            </w:r>
          </w:p>
        </w:tc>
        <w:tc>
          <w:tcPr>
            <w:tcW w:type="dxa" w:w="37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Tenant size, isolation need, RAM budget.</w:t>
            </w:r>
          </w:p>
        </w:tc>
      </w:tr>
      <w:tr>
        <w:tc>
          <w:tcPr>
            <w:tcW w:type="dxa" w:w="34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Local model vs paid API per query class</w:t>
            </w:r>
          </w:p>
        </w:tc>
        <w:tc>
          <w:tcPr>
            <w:tcW w:type="dxa" w:w="2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Phase 2, continuous</w:t>
            </w:r>
          </w:p>
        </w:tc>
        <w:tc>
          <w:tcPr>
            <w:tcW w:type="dxa" w:w="37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Routing holdout eval + budget-aware policy.</w:t>
            </w:r>
          </w:p>
        </w:tc>
      </w:tr>
      <w:tr>
        <w:tc>
          <w:tcPr>
            <w:tcW w:type="dxa" w:w="345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Enable Elastic-managed path (Path B)?</w:t>
            </w:r>
          </w:p>
        </w:tc>
        <w:tc>
          <w:tcPr>
            <w:tcW w:type="dxa" w:w="22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Phase 3</w:t>
            </w:r>
          </w:p>
        </w:tc>
        <w:tc>
          <w:tcPr>
            <w:tcW w:type="dxa" w:w="371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Only if eval shows quality gain worth the licence cost.</w:t>
            </w:r>
          </w:p>
        </w:tc>
      </w:tr>
      <w:tr>
        <w:tc>
          <w:tcPr>
            <w:tcW w:type="dxa" w:w="345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Enable agent actions (money-moving)?</w:t>
            </w:r>
          </w:p>
        </w:tc>
        <w:tc>
          <w:tcPr>
            <w:tcW w:type="dxa" w:w="22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Phase 4</w:t>
            </w:r>
          </w:p>
        </w:tc>
        <w:tc>
          <w:tcPr>
            <w:tcW w:type="dxa" w:w="371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Behind explicit user confirmation + per-action authorisation.</w:t>
            </w:r>
          </w:p>
        </w:tc>
      </w:tr>
    </w:tbl>
    <w:p>
      <w:pPr>
        <w:pStyle w:val="Heading2"/>
      </w:pPr>
      <w:r>
        <w:t xml:space="preserve">21.5 What to defer — on purpose</w:t>
      </w:r>
    </w:p>
    <w:p>
      <w:pPr>
        <w:spacing w:after="130" w:line="268"/>
      </w:pPr>
      <w:r>
        <w:t xml:space="preserve">The fastest way to miss the 26-week GA is to let post-GA ambition leak into the core. Personalised recommendations, A/B ranking experiments, visual/image search, and autonomous agent actions are all genuinely valuable and all explicitly deferred to Phase 4. They depend on a stable, well-instrumented core that the first three phases exist to build. Holding this line is a product decision as much as an engineering one, and it is the single highest-leverage discipline in the whole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A5B67" w:sz="18"/>
              <w:bottom w:val="none"/>
              <w:right w:val="none"/>
            </w:tcBorders>
            <w:shd w:fill="E6F2F4" w:val="clear"/>
            <w:tcMar>
              <w:top w:type="dxa" w:w="110"/>
              <w:left w:type="dxa" w:w="170"/>
              <w:bottom w:type="dxa" w:w="110"/>
              <w:right w:type="dxa" w:w="140"/>
            </w:tcMar>
          </w:tcPr>
          <w:p>
            <w:pPr>
              <w:spacing w:after="70" w:line="260"/>
            </w:pPr>
            <w:r>
              <w:rPr>
                <w:b/>
                <w:bCs/>
                <w:color w:val="0A5B67"/>
                <w:sz w:val="21"/>
                <w:szCs w:val="21"/>
              </w:rPr>
              <w:t xml:space="preserve">The one-sentence recommendation</w:t>
            </w:r>
          </w:p>
          <w:p>
            <w:pPr>
              <w:spacing w:after="60" w:line="262"/>
            </w:pPr>
            <w:r>
              <w:rPr>
                <w:color w:val="1B2733"/>
                <w:sz w:val="20"/>
                <w:szCs w:val="20"/>
              </w:rPr>
              <w:t xml:space="preserve">Stand up the cluster and the golden set now, get one pilot store's Persian search measurably beating native search by week 10, add a strictly-grounded assistant and the cost-control gateway on a few pilots by week 18, then harden multi-tenancy, reliability, and billing to a public GA with a proven isolation test by week 26 — keeping AI spend near zero throughout by serving most turns from cache and local models, and treating recommendations, agents, and visual search as the post-GA roadmap rather than launch scope.</w:t>
            </w:r>
          </w:p>
        </w:tc>
      </w:tr>
    </w:tbl>
    <w:p>
      <w:r>
        <w:br w:type="page"/>
      </w:r>
    </w:p>
    <w:p>
      <w:pPr>
        <w:pStyle w:val="Heading1"/>
      </w:pPr>
      <w:r>
        <w:t xml:space="preserve">Appendix A — Persian Index Mapping &amp; Analyzer</w:t>
      </w:r>
    </w:p>
    <w:p>
      <w:pPr>
        <w:spacing w:after="160" w:line="276"/>
      </w:pPr>
      <w:r>
        <w:rPr>
          <w:i/>
          <w:iCs/>
          <w:color w:val="45566B"/>
          <w:sz w:val="22"/>
          <w:szCs w:val="22"/>
        </w:rPr>
        <w:t xml:space="preserve">A reference shape for the product index: Persian text analysis, normalization, and on-disk vectors.</w:t>
      </w:r>
    </w:p>
    <w:p>
      <w:pPr>
        <w:spacing w:after="130" w:line="268"/>
      </w:pPr>
      <w:r>
        <w:t xml:space="preserve">This is an illustrative mapping, not a copy-paste production file — exact field names and dimensions are settled in Phase 0. It shows the load-bearing choices: a custom Persian analyzer that normalises Arabic/Persian character variants and the zero-width non-joiner (U+200C, the Persian “half-space”), Persian digit folding, a stop filter and a synonym hook, a </w:t>
      </w:r>
      <w:r>
        <w:rPr>
          <w:b/>
          <w:bCs/>
        </w:rPr>
        <w:t xml:space="preserve">tenant_id</w:t>
      </w:r>
      <w:r>
        <w:t xml:space="preserve"> field for isolation and ACORN-friendly filtering, and a </w:t>
      </w:r>
      <w:r>
        <w:rPr>
          <w:b/>
          <w:bCs/>
        </w:rPr>
        <w:t xml:space="preserve">dense_vector</w:t>
      </w:r>
      <w:r>
        <w:t xml:space="preserve"> field using DiskBBQ (</w:t>
      </w:r>
      <w:r>
        <w:rPr>
          <w:rFonts w:ascii="Consolas" w:cs="Consolas" w:eastAsia="Consolas" w:hAnsi="Consolas"/>
        </w:rPr>
        <w:t xml:space="preserve">bbq_disk</w:t>
      </w:r>
      <w:r>
        <w:t xml:space="preserve">) so vectors live on disk with minimal RAM.</w:t>
      </w:r>
    </w:p>
    <w:p>
      <w:pPr>
        <w:pStyle w:val="Heading3"/>
      </w:pPr>
      <w:r>
        <w:t xml:space="preserve">A.1 Settings —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E1A2B" w:val="clear"/>
            <w:tcMar>
              <w:top w:type="dxa" w:w="120"/>
              <w:left w:type="dxa" w:w="160"/>
              <w:bottom w:type="dxa" w:w="120"/>
              <w:right w:type="dxa" w:w="120"/>
            </w:tcMar>
          </w:tcPr>
          <w:p>
            <w:pPr>
              <w:spacing w:after="6" w:line="236"/>
            </w:pPr>
            <w:r>
              <w:rPr>
                <w:rFonts w:ascii="Consolas" w:cs="Consolas" w:eastAsia="Consolas" w:hAnsi="Consolas"/>
                <w:color w:val="E7EEF6"/>
                <w:sz w:val="17"/>
                <w:szCs w:val="17"/>
              </w:rPr>
              <w:t xml:space="preserve">{</w:t>
            </w:r>
          </w:p>
          <w:p>
            <w:pPr>
              <w:spacing w:after="6" w:line="236"/>
            </w:pPr>
            <w:r>
              <w:rPr>
                <w:rFonts w:ascii="Consolas" w:cs="Consolas" w:eastAsia="Consolas" w:hAnsi="Consolas"/>
                <w:color w:val="E7EEF6"/>
                <w:sz w:val="17"/>
                <w:szCs w:val="17"/>
              </w:rPr>
              <w:t xml:space="preserve">  "settings": {</w:t>
            </w:r>
          </w:p>
          <w:p>
            <w:pPr>
              <w:spacing w:after="6" w:line="236"/>
            </w:pPr>
            <w:r>
              <w:rPr>
                <w:rFonts w:ascii="Consolas" w:cs="Consolas" w:eastAsia="Consolas" w:hAnsi="Consolas"/>
                <w:color w:val="E7EEF6"/>
                <w:sz w:val="17"/>
                <w:szCs w:val="17"/>
              </w:rPr>
              <w:t xml:space="preserve">    "analysis": {</w:t>
            </w:r>
          </w:p>
          <w:p>
            <w:pPr>
              <w:spacing w:after="6" w:line="236"/>
            </w:pPr>
            <w:r>
              <w:rPr>
                <w:rFonts w:ascii="Consolas" w:cs="Consolas" w:eastAsia="Consolas" w:hAnsi="Consolas"/>
                <w:color w:val="E7EEF6"/>
                <w:sz w:val="17"/>
                <w:szCs w:val="17"/>
              </w:rPr>
              <w:t xml:space="preserve">      "char_filter": {</w:t>
            </w:r>
          </w:p>
          <w:p>
            <w:pPr>
              <w:spacing w:after="6" w:line="236"/>
            </w:pPr>
            <w:r>
              <w:rPr>
                <w:rFonts w:ascii="Consolas" w:cs="Consolas" w:eastAsia="Consolas" w:hAnsi="Consolas"/>
                <w:color w:val="E7EEF6"/>
                <w:sz w:val="17"/>
                <w:szCs w:val="17"/>
              </w:rPr>
              <w:t xml:space="preserve">        "zwnj_normalizer": {</w:t>
            </w:r>
          </w:p>
          <w:p>
            <w:pPr>
              <w:spacing w:after="6" w:line="236"/>
            </w:pPr>
            <w:r>
              <w:rPr>
                <w:rFonts w:ascii="Consolas" w:cs="Consolas" w:eastAsia="Consolas" w:hAnsi="Consolas"/>
                <w:color w:val="E7EEF6"/>
                <w:sz w:val="17"/>
                <w:szCs w:val="17"/>
              </w:rPr>
              <w:t xml:space="preserve">          "type": "mapping",</w:t>
            </w:r>
          </w:p>
          <w:p>
            <w:pPr>
              <w:spacing w:after="6" w:line="236"/>
            </w:pPr>
            <w:r>
              <w:rPr>
                <w:rFonts w:ascii="Consolas" w:cs="Consolas" w:eastAsia="Consolas" w:hAnsi="Consolas"/>
                <w:color w:val="E7EEF6"/>
                <w:sz w:val="17"/>
                <w:szCs w:val="17"/>
              </w:rPr>
              <w:t xml:space="preserve">          "mappings": [ "\u200C=&gt; " ]        // ZWNJ (half-space) -&gt; space</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"filter": {</w:t>
            </w:r>
          </w:p>
          <w:p>
            <w:pPr>
              <w:spacing w:after="6" w:line="236"/>
            </w:pPr>
            <w:r>
              <w:rPr>
                <w:rFonts w:ascii="Consolas" w:cs="Consolas" w:eastAsia="Consolas" w:hAnsi="Consolas"/>
                <w:color w:val="E7EEF6"/>
                <w:sz w:val="17"/>
                <w:szCs w:val="17"/>
              </w:rPr>
              <w:t xml:space="preserve">        "persian_stop":   { "type": "stop", "stopwords": "_persian_" },</w:t>
            </w:r>
          </w:p>
          <w:p>
            <w:pPr>
              <w:spacing w:after="6" w:line="236"/>
            </w:pPr>
            <w:r>
              <w:rPr>
                <w:rFonts w:ascii="Consolas" w:cs="Consolas" w:eastAsia="Consolas" w:hAnsi="Consolas"/>
                <w:color w:val="E7EEF6"/>
                <w:sz w:val="17"/>
                <w:szCs w:val="17"/>
              </w:rPr>
              <w:t xml:space="preserve">        "store_synonyms": {</w:t>
            </w:r>
          </w:p>
          <w:p>
            <w:pPr>
              <w:spacing w:after="6" w:line="236"/>
            </w:pPr>
            <w:r>
              <w:rPr>
                <w:rFonts w:ascii="Consolas" w:cs="Consolas" w:eastAsia="Consolas" w:hAnsi="Consolas"/>
                <w:color w:val="E7EEF6"/>
                <w:sz w:val="17"/>
                <w:szCs w:val="17"/>
              </w:rPr>
              <w:t xml:space="preserve">          "type": "synonym_graph",</w:t>
            </w:r>
          </w:p>
          <w:p>
            <w:pPr>
              <w:spacing w:after="6" w:line="236"/>
            </w:pPr>
            <w:r>
              <w:rPr>
                <w:rFonts w:ascii="Consolas" w:cs="Consolas" w:eastAsia="Consolas" w:hAnsi="Consolas"/>
                <w:color w:val="E7EEF6"/>
                <w:sz w:val="17"/>
                <w:szCs w:val="17"/>
              </w:rPr>
              <w:t xml:space="preserve">          "synonyms_path": "analysis/synonyms_fa.txt",   // tenant-tunable</w:t>
            </w:r>
          </w:p>
          <w:p>
            <w:pPr>
              <w:spacing w:after="6" w:line="236"/>
            </w:pPr>
            <w:r>
              <w:rPr>
                <w:rFonts w:ascii="Consolas" w:cs="Consolas" w:eastAsia="Consolas" w:hAnsi="Consolas"/>
                <w:color w:val="E7EEF6"/>
                <w:sz w:val="17"/>
                <w:szCs w:val="17"/>
              </w:rPr>
              <w:t xml:space="preserve">          "updateable": true</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"analyzer": {</w:t>
            </w:r>
          </w:p>
          <w:p>
            <w:pPr>
              <w:spacing w:after="6" w:line="236"/>
            </w:pPr>
            <w:r>
              <w:rPr>
                <w:rFonts w:ascii="Consolas" w:cs="Consolas" w:eastAsia="Consolas" w:hAnsi="Consolas"/>
                <w:color w:val="E7EEF6"/>
                <w:sz w:val="17"/>
                <w:szCs w:val="17"/>
              </w:rPr>
              <w:t xml:space="preserve">        "fa_text": {</w:t>
            </w:r>
          </w:p>
          <w:p>
            <w:pPr>
              <w:spacing w:after="6" w:line="236"/>
            </w:pPr>
            <w:r>
              <w:rPr>
                <w:rFonts w:ascii="Consolas" w:cs="Consolas" w:eastAsia="Consolas" w:hAnsi="Consolas"/>
                <w:color w:val="E7EEF6"/>
                <w:sz w:val="17"/>
                <w:szCs w:val="17"/>
              </w:rPr>
              <w:t xml:space="preserve">          "type": "custom",</w:t>
            </w:r>
          </w:p>
          <w:p>
            <w:pPr>
              <w:spacing w:after="6" w:line="236"/>
            </w:pPr>
            <w:r>
              <w:rPr>
                <w:rFonts w:ascii="Consolas" w:cs="Consolas" w:eastAsia="Consolas" w:hAnsi="Consolas"/>
                <w:color w:val="E7EEF6"/>
                <w:sz w:val="17"/>
                <w:szCs w:val="17"/>
              </w:rPr>
              <w:t xml:space="preserve">          "char_filter": [ "zwnj_normalizer" ],</w:t>
            </w:r>
          </w:p>
          <w:p>
            <w:pPr>
              <w:spacing w:after="6" w:line="236"/>
            </w:pPr>
            <w:r>
              <w:rPr>
                <w:rFonts w:ascii="Consolas" w:cs="Consolas" w:eastAsia="Consolas" w:hAnsi="Consolas"/>
                <w:color w:val="E7EEF6"/>
                <w:sz w:val="17"/>
                <w:szCs w:val="17"/>
              </w:rPr>
              <w:t xml:space="preserve">          "tokenizer":   "standard",</w:t>
            </w:r>
          </w:p>
          <w:p>
            <w:pPr>
              <w:spacing w:after="6" w:line="236"/>
            </w:pPr>
            <w:r>
              <w:rPr>
                <w:rFonts w:ascii="Consolas" w:cs="Consolas" w:eastAsia="Consolas" w:hAnsi="Consolas"/>
                <w:color w:val="E7EEF6"/>
                <w:sz w:val="17"/>
                <w:szCs w:val="17"/>
              </w:rPr>
              <w:t xml:space="preserve">          "filter": [</w:t>
            </w:r>
          </w:p>
          <w:p>
            <w:pPr>
              <w:spacing w:after="6" w:line="236"/>
            </w:pPr>
            <w:r>
              <w:rPr>
                <w:rFonts w:ascii="Consolas" w:cs="Consolas" w:eastAsia="Consolas" w:hAnsi="Consolas"/>
                <w:color w:val="E7EEF6"/>
                <w:sz w:val="17"/>
                <w:szCs w:val="17"/>
              </w:rPr>
              <w:t xml:space="preserve">            "lowercase",</w:t>
            </w:r>
          </w:p>
          <w:p>
            <w:pPr>
              <w:spacing w:after="6" w:line="236"/>
            </w:pPr>
            <w:r>
              <w:rPr>
                <w:rFonts w:ascii="Consolas" w:cs="Consolas" w:eastAsia="Consolas" w:hAnsi="Consolas"/>
                <w:color w:val="E7EEF6"/>
                <w:sz w:val="17"/>
                <w:szCs w:val="17"/>
              </w:rPr>
              <w:t xml:space="preserve">            "decimal_digit",            // Persian/Arabic digits -&gt; 0-9</w:t>
            </w:r>
          </w:p>
          <w:p>
            <w:pPr>
              <w:spacing w:after="6" w:line="236"/>
            </w:pPr>
            <w:r>
              <w:rPr>
                <w:rFonts w:ascii="Consolas" w:cs="Consolas" w:eastAsia="Consolas" w:hAnsi="Consolas"/>
                <w:color w:val="E7EEF6"/>
                <w:sz w:val="17"/>
                <w:szCs w:val="17"/>
              </w:rPr>
              <w:t xml:space="preserve">            "arabic_normalization",     // unify Arabic forms</w:t>
            </w:r>
          </w:p>
          <w:p>
            <w:pPr>
              <w:spacing w:after="6" w:line="236"/>
            </w:pPr>
            <w:r>
              <w:rPr>
                <w:rFonts w:ascii="Consolas" w:cs="Consolas" w:eastAsia="Consolas" w:hAnsi="Consolas"/>
                <w:color w:val="E7EEF6"/>
                <w:sz w:val="17"/>
                <w:szCs w:val="17"/>
              </w:rPr>
              <w:t xml:space="preserve">            "persian_normalization",    // unify Persian forms (ye/ke)</w:t>
            </w:r>
          </w:p>
          <w:p>
            <w:pPr>
              <w:spacing w:after="6" w:line="236"/>
            </w:pPr>
            <w:r>
              <w:rPr>
                <w:rFonts w:ascii="Consolas" w:cs="Consolas" w:eastAsia="Consolas" w:hAnsi="Consolas"/>
                <w:color w:val="E7EEF6"/>
                <w:sz w:val="17"/>
                <w:szCs w:val="17"/>
              </w:rPr>
              <w:t xml:space="preserve">            "persian_stop"</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"fa_search": {                   // search-time: + synonyms</w:t>
            </w:r>
          </w:p>
          <w:p>
            <w:pPr>
              <w:spacing w:after="6" w:line="236"/>
            </w:pPr>
            <w:r>
              <w:rPr>
                <w:rFonts w:ascii="Consolas" w:cs="Consolas" w:eastAsia="Consolas" w:hAnsi="Consolas"/>
                <w:color w:val="E7EEF6"/>
                <w:sz w:val="17"/>
                <w:szCs w:val="17"/>
              </w:rPr>
              <w:t xml:space="preserve">          "type": "custom",</w:t>
            </w:r>
          </w:p>
          <w:p>
            <w:pPr>
              <w:spacing w:after="6" w:line="236"/>
            </w:pPr>
            <w:r>
              <w:rPr>
                <w:rFonts w:ascii="Consolas" w:cs="Consolas" w:eastAsia="Consolas" w:hAnsi="Consolas"/>
                <w:color w:val="E7EEF6"/>
                <w:sz w:val="17"/>
                <w:szCs w:val="17"/>
              </w:rPr>
              <w:t xml:space="preserve">          "char_filter": [ "zwnj_normalizer" ],</w:t>
            </w:r>
          </w:p>
          <w:p>
            <w:pPr>
              <w:spacing w:after="6" w:line="236"/>
            </w:pPr>
            <w:r>
              <w:rPr>
                <w:rFonts w:ascii="Consolas" w:cs="Consolas" w:eastAsia="Consolas" w:hAnsi="Consolas"/>
                <w:color w:val="E7EEF6"/>
                <w:sz w:val="17"/>
                <w:szCs w:val="17"/>
              </w:rPr>
              <w:t xml:space="preserve">          "tokenizer":   "standard",</w:t>
            </w:r>
          </w:p>
          <w:p>
            <w:pPr>
              <w:spacing w:after="6" w:line="236"/>
            </w:pPr>
            <w:r>
              <w:rPr>
                <w:rFonts w:ascii="Consolas" w:cs="Consolas" w:eastAsia="Consolas" w:hAnsi="Consolas"/>
                <w:color w:val="E7EEF6"/>
                <w:sz w:val="17"/>
                <w:szCs w:val="17"/>
              </w:rPr>
              <w:t xml:space="preserve">          "filter": [</w:t>
            </w:r>
          </w:p>
          <w:p>
            <w:pPr>
              <w:spacing w:after="6" w:line="236"/>
            </w:pPr>
            <w:r>
              <w:rPr>
                <w:rFonts w:ascii="Consolas" w:cs="Consolas" w:eastAsia="Consolas" w:hAnsi="Consolas"/>
                <w:color w:val="E7EEF6"/>
                <w:sz w:val="17"/>
                <w:szCs w:val="17"/>
              </w:rPr>
              <w:t xml:space="preserve">            "lowercase", "decimal_digit",</w:t>
            </w:r>
          </w:p>
          <w:p>
            <w:pPr>
              <w:spacing w:after="6" w:line="236"/>
            </w:pPr>
            <w:r>
              <w:rPr>
                <w:rFonts w:ascii="Consolas" w:cs="Consolas" w:eastAsia="Consolas" w:hAnsi="Consolas"/>
                <w:color w:val="E7EEF6"/>
                <w:sz w:val="17"/>
                <w:szCs w:val="17"/>
              </w:rPr>
              <w:t xml:space="preserve">            "arabic_normalization", "persian_normalization",</w:t>
            </w:r>
          </w:p>
          <w:p>
            <w:pPr>
              <w:spacing w:after="6" w:line="236"/>
            </w:pPr>
            <w:r>
              <w:rPr>
                <w:rFonts w:ascii="Consolas" w:cs="Consolas" w:eastAsia="Consolas" w:hAnsi="Consolas"/>
                <w:color w:val="E7EEF6"/>
                <w:sz w:val="17"/>
                <w:szCs w:val="17"/>
              </w:rPr>
              <w:t xml:space="preserve">            "persian_stop", "store_synonyms"</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w:t>
            </w:r>
          </w:p>
        </w:tc>
      </w:tr>
    </w:tbl>
    <w:p>
      <w:pPr>
        <w:pStyle w:val="Heading3"/>
      </w:pPr>
      <w:r>
        <w:t xml:space="preserve">A.2 Mappings — fields &amp;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E1A2B" w:val="clear"/>
            <w:tcMar>
              <w:top w:type="dxa" w:w="120"/>
              <w:left w:type="dxa" w:w="160"/>
              <w:bottom w:type="dxa" w:w="120"/>
              <w:right w:type="dxa" w:w="120"/>
            </w:tcMar>
          </w:tcPr>
          <w:p>
            <w:pPr>
              <w:spacing w:after="6" w:line="236"/>
            </w:pPr>
            <w:r>
              <w:rPr>
                <w:rFonts w:ascii="Consolas" w:cs="Consolas" w:eastAsia="Consolas" w:hAnsi="Consolas"/>
                <w:color w:val="E7EEF6"/>
                <w:sz w:val="17"/>
                <w:szCs w:val="17"/>
              </w:rPr>
              <w:t xml:space="preserve">{</w:t>
            </w:r>
          </w:p>
          <w:p>
            <w:pPr>
              <w:spacing w:after="6" w:line="236"/>
            </w:pPr>
            <w:r>
              <w:rPr>
                <w:rFonts w:ascii="Consolas" w:cs="Consolas" w:eastAsia="Consolas" w:hAnsi="Consolas"/>
                <w:color w:val="E7EEF6"/>
                <w:sz w:val="17"/>
                <w:szCs w:val="17"/>
              </w:rPr>
              <w:t xml:space="preserve">  "mappings": {</w:t>
            </w:r>
          </w:p>
          <w:p>
            <w:pPr>
              <w:spacing w:after="6" w:line="236"/>
            </w:pPr>
            <w:r>
              <w:rPr>
                <w:rFonts w:ascii="Consolas" w:cs="Consolas" w:eastAsia="Consolas" w:hAnsi="Consolas"/>
                <w:color w:val="E7EEF6"/>
                <w:sz w:val="17"/>
                <w:szCs w:val="17"/>
              </w:rPr>
              <w:t xml:space="preserve">    "properties": {</w:t>
            </w:r>
          </w:p>
          <w:p>
            <w:pPr>
              <w:spacing w:after="6" w:line="236"/>
            </w:pPr>
            <w:r>
              <w:rPr>
                <w:rFonts w:ascii="Consolas" w:cs="Consolas" w:eastAsia="Consolas" w:hAnsi="Consolas"/>
                <w:color w:val="E7EEF6"/>
                <w:sz w:val="17"/>
                <w:szCs w:val="17"/>
              </w:rPr>
              <w:t xml:space="preserve">      "tenant_id":  { "type": "keyword" },          // isolation + ACORN filter</w:t>
            </w:r>
          </w:p>
          <w:p>
            <w:pPr>
              <w:spacing w:after="6" w:line="236"/>
            </w:pPr>
            <w:r>
              <w:rPr>
                <w:rFonts w:ascii="Consolas" w:cs="Consolas" w:eastAsia="Consolas" w:hAnsi="Consolas"/>
                <w:color w:val="E7EEF6"/>
                <w:sz w:val="17"/>
                <w:szCs w:val="17"/>
              </w:rPr>
              <w:t xml:space="preserve">      "product_id": { "type": "keyword" },</w:t>
            </w:r>
          </w:p>
          <w:p>
            <w:pPr>
              <w:spacing w:after="6" w:line="236"/>
            </w:pPr>
            <w:r>
              <w:rPr>
                <w:rFonts w:ascii="Consolas" w:cs="Consolas" w:eastAsia="Consolas" w:hAnsi="Consolas"/>
                <w:color w:val="E7EEF6"/>
                <w:sz w:val="17"/>
                <w:szCs w:val="17"/>
              </w:rPr>
              <w:t xml:space="preserve">      "title": {</w:t>
            </w:r>
          </w:p>
          <w:p>
            <w:pPr>
              <w:spacing w:after="6" w:line="236"/>
            </w:pPr>
            <w:r>
              <w:rPr>
                <w:rFonts w:ascii="Consolas" w:cs="Consolas" w:eastAsia="Consolas" w:hAnsi="Consolas"/>
                <w:color w:val="E7EEF6"/>
                <w:sz w:val="17"/>
                <w:szCs w:val="17"/>
              </w:rPr>
              <w:t xml:space="preserve">        "type": "text",</w:t>
            </w:r>
          </w:p>
          <w:p>
            <w:pPr>
              <w:spacing w:after="6" w:line="236"/>
            </w:pPr>
            <w:r>
              <w:rPr>
                <w:rFonts w:ascii="Consolas" w:cs="Consolas" w:eastAsia="Consolas" w:hAnsi="Consolas"/>
                <w:color w:val="E7EEF6"/>
                <w:sz w:val="17"/>
                <w:szCs w:val="17"/>
              </w:rPr>
              <w:t xml:space="preserve">        "analyzer": "fa_text",</w:t>
            </w:r>
          </w:p>
          <w:p>
            <w:pPr>
              <w:spacing w:after="6" w:line="236"/>
            </w:pPr>
            <w:r>
              <w:rPr>
                <w:rFonts w:ascii="Consolas" w:cs="Consolas" w:eastAsia="Consolas" w:hAnsi="Consolas"/>
                <w:color w:val="E7EEF6"/>
                <w:sz w:val="17"/>
                <w:szCs w:val="17"/>
              </w:rPr>
              <w:t xml:space="preserve">        "search_analyzer": "fa_search",</w:t>
            </w:r>
          </w:p>
          <w:p>
            <w:pPr>
              <w:spacing w:after="6" w:line="236"/>
            </w:pPr>
            <w:r>
              <w:rPr>
                <w:rFonts w:ascii="Consolas" w:cs="Consolas" w:eastAsia="Consolas" w:hAnsi="Consolas"/>
                <w:color w:val="E7EEF6"/>
                <w:sz w:val="17"/>
                <w:szCs w:val="17"/>
              </w:rPr>
              <w:t xml:space="preserve">        "fields": {</w:t>
            </w:r>
          </w:p>
          <w:p>
            <w:pPr>
              <w:spacing w:after="6" w:line="236"/>
            </w:pPr>
            <w:r>
              <w:rPr>
                <w:rFonts w:ascii="Consolas" w:cs="Consolas" w:eastAsia="Consolas" w:hAnsi="Consolas"/>
                <w:color w:val="E7EEF6"/>
                <w:sz w:val="17"/>
                <w:szCs w:val="17"/>
              </w:rPr>
              <w:t xml:space="preserve">          "kw":         { "type": "keyword" },</w:t>
            </w:r>
          </w:p>
          <w:p>
            <w:pPr>
              <w:spacing w:after="6" w:line="236"/>
            </w:pPr>
            <w:r>
              <w:rPr>
                <w:rFonts w:ascii="Consolas" w:cs="Consolas" w:eastAsia="Consolas" w:hAnsi="Consolas"/>
                <w:color w:val="E7EEF6"/>
                <w:sz w:val="17"/>
                <w:szCs w:val="17"/>
              </w:rPr>
              <w:t xml:space="preserve">          "suggest":    { "type": "search_as_you_type", "analyzer": "fa_text"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"description": { "type": "text", "analyzer": "fa_text", "search_analyzer": "fa_search" },</w:t>
            </w:r>
          </w:p>
          <w:p>
            <w:pPr>
              <w:spacing w:after="6" w:line="236"/>
            </w:pPr>
            <w:r>
              <w:rPr>
                <w:rFonts w:ascii="Consolas" w:cs="Consolas" w:eastAsia="Consolas" w:hAnsi="Consolas"/>
                <w:color w:val="E7EEF6"/>
                <w:sz w:val="17"/>
                <w:szCs w:val="17"/>
              </w:rPr>
              <w:t xml:space="preserve">      "brand":      { "type": "keyword" },</w:t>
            </w:r>
          </w:p>
          <w:p>
            <w:pPr>
              <w:spacing w:after="6" w:line="236"/>
            </w:pPr>
            <w:r>
              <w:rPr>
                <w:rFonts w:ascii="Consolas" w:cs="Consolas" w:eastAsia="Consolas" w:hAnsi="Consolas"/>
                <w:color w:val="E7EEF6"/>
                <w:sz w:val="17"/>
                <w:szCs w:val="17"/>
              </w:rPr>
              <w:t xml:space="preserve">      "categories": { "type": "keyword" },</w:t>
            </w:r>
          </w:p>
          <w:p>
            <w:pPr>
              <w:spacing w:after="6" w:line="236"/>
            </w:pPr>
            <w:r>
              <w:rPr>
                <w:rFonts w:ascii="Consolas" w:cs="Consolas" w:eastAsia="Consolas" w:hAnsi="Consolas"/>
                <w:color w:val="E7EEF6"/>
                <w:sz w:val="17"/>
                <w:szCs w:val="17"/>
              </w:rPr>
              <w:t xml:space="preserve">      "attributes": { "type": "flattened" },         // flexible facets</w:t>
            </w:r>
          </w:p>
          <w:p>
            <w:pPr>
              <w:spacing w:after="6" w:line="236"/>
            </w:pPr>
            <w:r>
              <w:rPr>
                <w:rFonts w:ascii="Consolas" w:cs="Consolas" w:eastAsia="Consolas" w:hAnsi="Consolas"/>
                <w:color w:val="E7EEF6"/>
                <w:sz w:val="17"/>
                <w:szCs w:val="17"/>
              </w:rPr>
              <w:t xml:space="preserve">      "price":      { "type": "scaled_float", "scaling_factor": 100 },</w:t>
            </w:r>
          </w:p>
          <w:p>
            <w:pPr>
              <w:spacing w:after="6" w:line="236"/>
            </w:pPr>
            <w:r>
              <w:rPr>
                <w:rFonts w:ascii="Consolas" w:cs="Consolas" w:eastAsia="Consolas" w:hAnsi="Consolas"/>
                <w:color w:val="E7EEF6"/>
                <w:sz w:val="17"/>
                <w:szCs w:val="17"/>
              </w:rPr>
              <w:t xml:space="preserve">      "in_stock":   { "type": "boolean" },</w:t>
            </w:r>
          </w:p>
          <w:p>
            <w:pPr>
              <w:spacing w:after="6" w:line="236"/>
            </w:pPr>
            <w:r>
              <w:rPr>
                <w:rFonts w:ascii="Consolas" w:cs="Consolas" w:eastAsia="Consolas" w:hAnsi="Consolas"/>
                <w:color w:val="E7EEF6"/>
                <w:sz w:val="17"/>
                <w:szCs w:val="17"/>
              </w:rPr>
              <w:t xml:space="preserve">      "popularity": { "type": "rank_feature" },       // boosts ranking</w:t>
            </w:r>
          </w:p>
          <w:p>
            <w:pPr>
              <w:spacing w:after="6" w:line="236"/>
            </w:pPr>
            <w:r>
              <w:rPr>
                <w:rFonts w:ascii="Consolas" w:cs="Consolas" w:eastAsia="Consolas" w:hAnsi="Consolas"/>
                <w:color w:val="E7EEF6"/>
                <w:sz w:val="17"/>
                <w:szCs w:val="17"/>
              </w:rPr>
              <w:t xml:space="preserve">      "updated_at": { "type": "date" },</w:t>
            </w:r>
          </w:p>
          <w:p>
            <w:pPr>
              <w:spacing w:after="6" w:line="236"/>
            </w:pPr>
            <w:r>
              <w:rPr>
                <w:rFonts w:ascii="Consolas" w:cs="Consolas" w:eastAsia="Consolas" w:hAnsi="Consolas"/>
                <w:color w:val="E7EEF6"/>
                <w:sz w:val="17"/>
                <w:szCs w:val="17"/>
              </w:rPr>
              <w:t xml:space="preserve">      "embedding": {</w:t>
            </w:r>
          </w:p>
          <w:p>
            <w:pPr>
              <w:spacing w:after="6" w:line="236"/>
            </w:pPr>
            <w:r>
              <w:rPr>
                <w:rFonts w:ascii="Consolas" w:cs="Consolas" w:eastAsia="Consolas" w:hAnsi="Consolas"/>
                <w:color w:val="E7EEF6"/>
                <w:sz w:val="17"/>
                <w:szCs w:val="17"/>
              </w:rPr>
              <w:t xml:space="preserve">        "type": "dense_vector",</w:t>
            </w:r>
          </w:p>
          <w:p>
            <w:pPr>
              <w:spacing w:after="6" w:line="236"/>
            </w:pPr>
            <w:r>
              <w:rPr>
                <w:rFonts w:ascii="Consolas" w:cs="Consolas" w:eastAsia="Consolas" w:hAnsi="Consolas"/>
                <w:color w:val="E7EEF6"/>
                <w:sz w:val="17"/>
                <w:szCs w:val="17"/>
              </w:rPr>
              <w:t xml:space="preserve">        "dims": 1024,                                 // match chosen model / MRL dim</w:t>
            </w:r>
          </w:p>
          <w:p>
            <w:pPr>
              <w:spacing w:after="6" w:line="236"/>
            </w:pPr>
            <w:r>
              <w:rPr>
                <w:rFonts w:ascii="Consolas" w:cs="Consolas" w:eastAsia="Consolas" w:hAnsi="Consolas"/>
                <w:color w:val="E7EEF6"/>
                <w:sz w:val="17"/>
                <w:szCs w:val="17"/>
              </w:rPr>
              <w:t xml:space="preserve">        "index": true,</w:t>
            </w:r>
          </w:p>
          <w:p>
            <w:pPr>
              <w:spacing w:after="6" w:line="236"/>
            </w:pPr>
            <w:r>
              <w:rPr>
                <w:rFonts w:ascii="Consolas" w:cs="Consolas" w:eastAsia="Consolas" w:hAnsi="Consolas"/>
                <w:color w:val="E7EEF6"/>
                <w:sz w:val="17"/>
                <w:szCs w:val="17"/>
              </w:rPr>
              <w:t xml:space="preserve">        "similarity": "cosine",</w:t>
            </w:r>
          </w:p>
          <w:p>
            <w:pPr>
              <w:spacing w:after="6" w:line="236"/>
            </w:pPr>
            <w:r>
              <w:rPr>
                <w:rFonts w:ascii="Consolas" w:cs="Consolas" w:eastAsia="Consolas" w:hAnsi="Consolas"/>
                <w:color w:val="E7EEF6"/>
                <w:sz w:val="17"/>
                <w:szCs w:val="17"/>
              </w:rPr>
              <w:t xml:space="preserve">        "index_options": { "type": "bbq_disk" }       // DiskBBQ: vectors on disk, low RAM</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5566B" w:sz="18"/>
              <w:bottom w:val="none"/>
              <w:right w:val="none"/>
            </w:tcBorders>
            <w:shd w:fill="EEF1F5" w:val="clear"/>
            <w:tcMar>
              <w:top w:type="dxa" w:w="110"/>
              <w:left w:type="dxa" w:w="170"/>
              <w:bottom w:type="dxa" w:w="110"/>
              <w:right w:type="dxa" w:w="140"/>
            </w:tcMar>
          </w:tcPr>
          <w:p>
            <w:pPr>
              <w:spacing w:after="70" w:line="260"/>
            </w:pPr>
            <w:r>
              <w:rPr>
                <w:b/>
                <w:bCs/>
                <w:color w:val="45566B"/>
                <w:sz w:val="21"/>
                <w:szCs w:val="21"/>
              </w:rPr>
              <w:t xml:space="preserve">Why these choices</w:t>
            </w:r>
          </w:p>
          <w:p>
            <w:pPr>
              <w:spacing w:after="60" w:line="262"/>
            </w:pPr>
            <w:r>
              <w:rPr>
                <w:color w:val="1B2733"/>
                <w:sz w:val="20"/>
                <w:szCs w:val="20"/>
              </w:rPr>
              <w:t xml:space="preserve">fa_text at index time keeps the stored tokens clean and synonym-free; fa_search adds updateable synonyms so a store can tune vocabulary without a reindex. decimal_digit + the two normalization filters + the ZWNJ char filter together collapse the spelling and spacing variation that makes naive Persian search miss obvious matches. bbq_disk is the 2026 default for keeping vector memory affordable at catalogue scale; dims must match the embedding model (or its chosen MRL truncation).</w:t>
            </w:r>
          </w:p>
        </w:tc>
      </w:tr>
    </w:tbl>
    <w:p>
      <w:r>
        <w:br w:type="page"/>
      </w:r>
    </w:p>
    <w:p>
      <w:pPr>
        <w:pStyle w:val="Heading1"/>
      </w:pPr>
      <w:r>
        <w:t xml:space="preserve">Appendix B — Hybrid Search Query (RRF + Rerank)</w:t>
      </w:r>
    </w:p>
    <w:p>
      <w:pPr>
        <w:spacing w:after="160" w:line="276"/>
      </w:pPr>
      <w:r>
        <w:rPr>
          <w:i/>
          <w:iCs/>
          <w:color w:val="45566B"/>
          <w:sz w:val="22"/>
          <w:szCs w:val="22"/>
        </w:rPr>
        <w:t xml:space="preserve">One request that runs lexical and vector retrieval, fuses them with RRF, filters by tenant, and reranks the top-k.</w:t>
      </w:r>
    </w:p>
    <w:p>
      <w:pPr>
        <w:spacing w:after="130" w:line="268"/>
      </w:pPr>
      <w:r>
        <w:t xml:space="preserve">This uses the retriever syntax (GA in recent Elastic). The </w:t>
      </w:r>
      <w:r>
        <w:rPr>
          <w:b/>
          <w:bCs/>
        </w:rPr>
        <w:t xml:space="preserve">rrf</w:t>
      </w:r>
      <w:r>
        <w:t xml:space="preserve"> retriever fuses a BM25 </w:t>
      </w:r>
      <w:r>
        <w:rPr>
          <w:rFonts w:ascii="Consolas" w:cs="Consolas" w:eastAsia="Consolas" w:hAnsi="Consolas"/>
        </w:rPr>
        <w:t xml:space="preserve">standard</w:t>
      </w:r>
      <w:r>
        <w:t xml:space="preserve"> retriever with a </w:t>
      </w:r>
      <w:r>
        <w:rPr>
          <w:rFonts w:ascii="Consolas" w:cs="Consolas" w:eastAsia="Consolas" w:hAnsi="Consolas"/>
        </w:rPr>
        <w:t xml:space="preserve">knn</w:t>
      </w:r>
      <w:r>
        <w:t xml:space="preserve"> vector retriever; both carry the same </w:t>
      </w:r>
      <w:r>
        <w:rPr>
          <w:rFonts w:ascii="Consolas" w:cs="Consolas" w:eastAsia="Consolas" w:hAnsi="Consolas"/>
        </w:rPr>
        <w:t xml:space="preserve">tenant_id</w:t>
      </w:r>
      <w:r>
        <w:t xml:space="preserve"> filter so ACORN prunes efficiently and isolation holds. The whole thing is optionally wrapped in a </w:t>
      </w:r>
      <w:r>
        <w:rPr>
          <w:rFonts w:ascii="Consolas" w:cs="Consolas" w:eastAsia="Consolas" w:hAnsi="Consolas"/>
        </w:rPr>
        <w:t xml:space="preserve">text_similarity_reranker</w:t>
      </w:r>
      <w:r>
        <w:t xml:space="preserve"> so the cross-encoder only ever scores the fused top-k, never the whole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E1A2B" w:val="clear"/>
            <w:tcMar>
              <w:top w:type="dxa" w:w="120"/>
              <w:left w:type="dxa" w:w="160"/>
              <w:bottom w:type="dxa" w:w="120"/>
              <w:right w:type="dxa" w:w="120"/>
            </w:tcMar>
          </w:tcPr>
          <w:p>
            <w:pPr>
              <w:spacing w:after="6" w:line="236"/>
            </w:pPr>
            <w:r>
              <w:rPr>
                <w:rFonts w:ascii="Consolas" w:cs="Consolas" w:eastAsia="Consolas" w:hAnsi="Consolas"/>
                <w:color w:val="E7EEF6"/>
                <w:sz w:val="17"/>
                <w:szCs w:val="17"/>
              </w:rPr>
              <w:t xml:space="preserve">POST /products/_search</w:t>
            </w:r>
          </w:p>
          <w:p>
            <w:pPr>
              <w:spacing w:after="6" w:line="236"/>
            </w:pPr>
            <w:r>
              <w:rPr>
                <w:rFonts w:ascii="Consolas" w:cs="Consolas" w:eastAsia="Consolas" w:hAnsi="Consolas"/>
                <w:color w:val="E7EEF6"/>
                <w:sz w:val="17"/>
                <w:szCs w:val="17"/>
              </w:rPr>
              <w:t xml:space="preserve">{</w:t>
            </w:r>
          </w:p>
          <w:p>
            <w:pPr>
              <w:spacing w:after="6" w:line="236"/>
            </w:pPr>
            <w:r>
              <w:rPr>
                <w:rFonts w:ascii="Consolas" w:cs="Consolas" w:eastAsia="Consolas" w:hAnsi="Consolas"/>
                <w:color w:val="E7EEF6"/>
                <w:sz w:val="17"/>
                <w:szCs w:val="17"/>
              </w:rPr>
              <w:t xml:space="preserve">  "retriever": {</w:t>
            </w:r>
          </w:p>
          <w:p>
            <w:pPr>
              <w:spacing w:after="6" w:line="236"/>
            </w:pPr>
            <w:r>
              <w:rPr>
                <w:rFonts w:ascii="Consolas" w:cs="Consolas" w:eastAsia="Consolas" w:hAnsi="Consolas"/>
                <w:color w:val="E7EEF6"/>
                <w:sz w:val="17"/>
                <w:szCs w:val="17"/>
              </w:rPr>
              <w:t xml:space="preserve">    "text_similarity_reranker": {            // optional top-k rerank</w:t>
            </w:r>
          </w:p>
          <w:p>
            <w:pPr>
              <w:spacing w:after="6" w:line="236"/>
            </w:pPr>
            <w:r>
              <w:rPr>
                <w:rFonts w:ascii="Consolas" w:cs="Consolas" w:eastAsia="Consolas" w:hAnsi="Consolas"/>
                <w:color w:val="E7EEF6"/>
                <w:sz w:val="17"/>
                <w:szCs w:val="17"/>
              </w:rPr>
              <w:t xml:space="preserve">      "rank_window_size": 50,</w:t>
            </w:r>
          </w:p>
          <w:p>
            <w:pPr>
              <w:spacing w:after="6" w:line="236"/>
            </w:pPr>
            <w:r>
              <w:rPr>
                <w:rFonts w:ascii="Consolas" w:cs="Consolas" w:eastAsia="Consolas" w:hAnsi="Consolas"/>
                <w:color w:val="E7EEF6"/>
                <w:sz w:val="17"/>
                <w:szCs w:val="17"/>
              </w:rPr>
              <w:t xml:space="preserve">      "field": "title",</w:t>
            </w:r>
          </w:p>
          <w:p>
            <w:pPr>
              <w:spacing w:after="6" w:line="236"/>
            </w:pPr>
            <w:r>
              <w:rPr>
                <w:rFonts w:ascii="Consolas" w:cs="Consolas" w:eastAsia="Consolas" w:hAnsi="Consolas"/>
                <w:color w:val="E7EEF6"/>
                <w:sz w:val="17"/>
                <w:szCs w:val="17"/>
              </w:rPr>
              <w:t xml:space="preserve">      "inference_id": "store-reranker",       // self-hosted BGE/Qwen3 reranker</w:t>
            </w:r>
          </w:p>
          <w:p>
            <w:pPr>
              <w:spacing w:after="6" w:line="236"/>
            </w:pPr>
            <w:r>
              <w:rPr>
                <w:rFonts w:ascii="Consolas" w:cs="Consolas" w:eastAsia="Consolas" w:hAnsi="Consolas"/>
                <w:color w:val="E7EEF6"/>
                <w:sz w:val="17"/>
                <w:szCs w:val="17"/>
              </w:rPr>
              <w:t xml:space="preserve">      "inference_text": "{{user_query}}",</w:t>
            </w:r>
          </w:p>
          <w:p>
            <w:pPr>
              <w:spacing w:after="6" w:line="236"/>
            </w:pPr>
            <w:r>
              <w:rPr>
                <w:rFonts w:ascii="Consolas" w:cs="Consolas" w:eastAsia="Consolas" w:hAnsi="Consolas"/>
                <w:color w:val="E7EEF6"/>
                <w:sz w:val="17"/>
                <w:szCs w:val="17"/>
              </w:rPr>
              <w:t xml:space="preserve">      "retriever": {</w:t>
            </w:r>
          </w:p>
          <w:p>
            <w:pPr>
              <w:spacing w:after="6" w:line="236"/>
            </w:pPr>
            <w:r>
              <w:rPr>
                <w:rFonts w:ascii="Consolas" w:cs="Consolas" w:eastAsia="Consolas" w:hAnsi="Consolas"/>
                <w:color w:val="E7EEF6"/>
                <w:sz w:val="17"/>
                <w:szCs w:val="17"/>
              </w:rPr>
              <w:t xml:space="preserve">        "rrf": {                              // hybrid fusion</w:t>
            </w:r>
          </w:p>
          <w:p>
            <w:pPr>
              <w:spacing w:after="6" w:line="236"/>
            </w:pPr>
            <w:r>
              <w:rPr>
                <w:rFonts w:ascii="Consolas" w:cs="Consolas" w:eastAsia="Consolas" w:hAnsi="Consolas"/>
                <w:color w:val="E7EEF6"/>
                <w:sz w:val="17"/>
                <w:szCs w:val="17"/>
              </w:rPr>
              <w:t xml:space="preserve">          "rank_window_size": 100,</w:t>
            </w:r>
          </w:p>
          <w:p>
            <w:pPr>
              <w:spacing w:after="6" w:line="236"/>
            </w:pPr>
            <w:r>
              <w:rPr>
                <w:rFonts w:ascii="Consolas" w:cs="Consolas" w:eastAsia="Consolas" w:hAnsi="Consolas"/>
                <w:color w:val="E7EEF6"/>
                <w:sz w:val="17"/>
                <w:szCs w:val="17"/>
              </w:rPr>
              <w:t xml:space="preserve">          "rank_constant": 60,</w:t>
            </w:r>
          </w:p>
          <w:p>
            <w:pPr>
              <w:spacing w:after="6" w:line="236"/>
            </w:pPr>
            <w:r>
              <w:rPr>
                <w:rFonts w:ascii="Consolas" w:cs="Consolas" w:eastAsia="Consolas" w:hAnsi="Consolas"/>
                <w:color w:val="E7EEF6"/>
                <w:sz w:val="17"/>
                <w:szCs w:val="17"/>
              </w:rPr>
              <w:t xml:space="preserve">          "retrievers":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"standard": {                   // BM25 lexical</w:t>
            </w:r>
          </w:p>
          <w:p>
            <w:pPr>
              <w:spacing w:after="6" w:line="236"/>
            </w:pPr>
            <w:r>
              <w:rPr>
                <w:rFonts w:ascii="Consolas" w:cs="Consolas" w:eastAsia="Consolas" w:hAnsi="Consolas"/>
                <w:color w:val="E7EEF6"/>
                <w:sz w:val="17"/>
                <w:szCs w:val="17"/>
              </w:rPr>
              <w:t xml:space="preserve">                "query": {</w:t>
            </w:r>
          </w:p>
          <w:p>
            <w:pPr>
              <w:spacing w:after="6" w:line="236"/>
            </w:pPr>
            <w:r>
              <w:rPr>
                <w:rFonts w:ascii="Consolas" w:cs="Consolas" w:eastAsia="Consolas" w:hAnsi="Consolas"/>
                <w:color w:val="E7EEF6"/>
                <w:sz w:val="17"/>
                <w:szCs w:val="17"/>
              </w:rPr>
              <w:t xml:space="preserve">                  "bool": {</w:t>
            </w:r>
          </w:p>
          <w:p>
            <w:pPr>
              <w:spacing w:after="6" w:line="236"/>
            </w:pPr>
            <w:r>
              <w:rPr>
                <w:rFonts w:ascii="Consolas" w:cs="Consolas" w:eastAsia="Consolas" w:hAnsi="Consolas"/>
                <w:color w:val="E7EEF6"/>
                <w:sz w:val="17"/>
                <w:szCs w:val="17"/>
              </w:rPr>
              <w:t xml:space="preserve">                    "must": [</w:t>
            </w:r>
          </w:p>
          <w:p>
            <w:pPr>
              <w:spacing w:after="6" w:line="236"/>
            </w:pPr>
            <w:r>
              <w:rPr>
                <w:rFonts w:ascii="Consolas" w:cs="Consolas" w:eastAsia="Consolas" w:hAnsi="Consolas"/>
                <w:color w:val="E7EEF6"/>
                <w:sz w:val="17"/>
                <w:szCs w:val="17"/>
              </w:rPr>
              <w:t xml:space="preserve">                      { "multi_match": {</w:t>
            </w:r>
          </w:p>
          <w:p>
            <w:pPr>
              <w:spacing w:after="6" w:line="236"/>
            </w:pPr>
            <w:r>
              <w:rPr>
                <w:rFonts w:ascii="Consolas" w:cs="Consolas" w:eastAsia="Consolas" w:hAnsi="Consolas"/>
                <w:color w:val="E7EEF6"/>
                <w:sz w:val="17"/>
                <w:szCs w:val="17"/>
              </w:rPr>
              <w:t xml:space="preserve">                          "query": "{{user_query}}",</w:t>
            </w:r>
          </w:p>
          <w:p>
            <w:pPr>
              <w:spacing w:after="6" w:line="236"/>
            </w:pPr>
            <w:r>
              <w:rPr>
                <w:rFonts w:ascii="Consolas" w:cs="Consolas" w:eastAsia="Consolas" w:hAnsi="Consolas"/>
                <w:color w:val="E7EEF6"/>
                <w:sz w:val="17"/>
                <w:szCs w:val="17"/>
              </w:rPr>
              <w:t xml:space="preserve">                          "fields": [ "title^3", "description", "brand^2" ],</w:t>
            </w:r>
          </w:p>
          <w:p>
            <w:pPr>
              <w:spacing w:after="6" w:line="236"/>
            </w:pPr>
            <w:r>
              <w:rPr>
                <w:rFonts w:ascii="Consolas" w:cs="Consolas" w:eastAsia="Consolas" w:hAnsi="Consolas"/>
                <w:color w:val="E7EEF6"/>
                <w:sz w:val="17"/>
                <w:szCs w:val="17"/>
              </w:rPr>
              <w:t xml:space="preserve">                          "type": "best_fields"</w:t>
            </w:r>
          </w:p>
          <w:p>
            <w:pPr>
              <w:spacing w:after="6" w:line="236"/>
            </w:pPr>
            <w:r>
              <w:rPr>
                <w:rFonts w:ascii="Consolas" w:cs="Consolas" w:eastAsia="Consolas" w:hAnsi="Consolas"/>
                <w:color w:val="E7EEF6"/>
                <w:sz w:val="17"/>
                <w:szCs w:val="17"/>
              </w:rPr>
              <w:t xml:space="preserve">                      }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"filter": [ { "term": { "tenant_id": "{{tenant}}" } }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"knn": {                        // dense vector</w:t>
            </w:r>
          </w:p>
          <w:p>
            <w:pPr>
              <w:spacing w:after="6" w:line="236"/>
            </w:pPr>
            <w:r>
              <w:rPr>
                <w:rFonts w:ascii="Consolas" w:cs="Consolas" w:eastAsia="Consolas" w:hAnsi="Consolas"/>
                <w:color w:val="E7EEF6"/>
                <w:sz w:val="17"/>
                <w:szCs w:val="17"/>
              </w:rPr>
              <w:t xml:space="preserve">                "field": "embedding",</w:t>
            </w:r>
          </w:p>
          <w:p>
            <w:pPr>
              <w:spacing w:after="6" w:line="236"/>
            </w:pPr>
            <w:r>
              <w:rPr>
                <w:rFonts w:ascii="Consolas" w:cs="Consolas" w:eastAsia="Consolas" w:hAnsi="Consolas"/>
                <w:color w:val="E7EEF6"/>
                <w:sz w:val="17"/>
                <w:szCs w:val="17"/>
              </w:rPr>
              <w:t xml:space="preserve">                "query_vector": [ /* query embedding from model */ ],</w:t>
            </w:r>
          </w:p>
          <w:p>
            <w:pPr>
              <w:spacing w:after="6" w:line="236"/>
            </w:pPr>
            <w:r>
              <w:rPr>
                <w:rFonts w:ascii="Consolas" w:cs="Consolas" w:eastAsia="Consolas" w:hAnsi="Consolas"/>
                <w:color w:val="E7EEF6"/>
                <w:sz w:val="17"/>
                <w:szCs w:val="17"/>
              </w:rPr>
              <w:t xml:space="preserve">                "k": 100,</w:t>
            </w:r>
          </w:p>
          <w:p>
            <w:pPr>
              <w:spacing w:after="6" w:line="236"/>
            </w:pPr>
            <w:r>
              <w:rPr>
                <w:rFonts w:ascii="Consolas" w:cs="Consolas" w:eastAsia="Consolas" w:hAnsi="Consolas"/>
                <w:color w:val="E7EEF6"/>
                <w:sz w:val="17"/>
                <w:szCs w:val="17"/>
              </w:rPr>
              <w:t xml:space="preserve">                "num_candidates": 200,</w:t>
            </w:r>
          </w:p>
          <w:p>
            <w:pPr>
              <w:spacing w:after="6" w:line="236"/>
            </w:pPr>
            <w:r>
              <w:rPr>
                <w:rFonts w:ascii="Consolas" w:cs="Consolas" w:eastAsia="Consolas" w:hAnsi="Consolas"/>
                <w:color w:val="E7EEF6"/>
                <w:sz w:val="17"/>
                <w:szCs w:val="17"/>
              </w:rPr>
              <w:t xml:space="preserve">                "filter": [ { "term": { "tenant_id": "{{tenant}}" } }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"size": 20,</w:t>
            </w:r>
          </w:p>
          <w:p>
            <w:pPr>
              <w:spacing w:after="6" w:line="236"/>
            </w:pPr>
            <w:r>
              <w:rPr>
                <w:rFonts w:ascii="Consolas" w:cs="Consolas" w:eastAsia="Consolas" w:hAnsi="Consolas"/>
                <w:color w:val="E7EEF6"/>
                <w:sz w:val="17"/>
                <w:szCs w:val="17"/>
              </w:rPr>
              <w:t xml:space="preserve">  "_source": [ "product_id", "title", "brand", "price", "in_stock" ]</w:t>
            </w:r>
          </w:p>
          <w:p>
            <w:pPr>
              <w:spacing w:after="6" w:line="236"/>
            </w:pPr>
            <w:r>
              <w:rPr>
                <w:rFonts w:ascii="Consolas" w:cs="Consolas" w:eastAsia="Consolas" w:hAnsi="Consolas"/>
                <w:color w:val="E7EEF6"/>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84B85" w:sz="18"/>
              <w:bottom w:val="none"/>
              <w:right w:val="none"/>
            </w:tcBorders>
            <w:shd w:fill="E8F0FA" w:val="clear"/>
            <w:tcMar>
              <w:top w:type="dxa" w:w="110"/>
              <w:left w:type="dxa" w:w="170"/>
              <w:bottom w:type="dxa" w:w="110"/>
              <w:right w:type="dxa" w:w="140"/>
            </w:tcMar>
          </w:tcPr>
          <w:p>
            <w:pPr>
              <w:spacing w:after="70" w:line="260"/>
            </w:pPr>
            <w:r>
              <w:rPr>
                <w:b/>
                <w:bCs/>
                <w:color w:val="184B85"/>
                <w:sz w:val="21"/>
                <w:szCs w:val="21"/>
              </w:rPr>
              <w:t xml:space="preserve">Reading the query</w:t>
            </w:r>
          </w:p>
          <w:p>
            <w:pPr>
              <w:spacing w:after="60" w:line="262"/>
            </w:pPr>
            <w:r>
              <w:rPr>
                <w:color w:val="1B2733"/>
                <w:sz w:val="20"/>
                <w:szCs w:val="20"/>
              </w:rPr>
              <w:t xml:space="preserve">Lexical guarantees exact-term and brand matches; vector catches paraphrase and intent; RRF fuses them without hand-tuned weights; the tenant filter on both legs is the isolation invariant in action and lets ACORN keep filtered vector search fast. Rerank is a thin, switchable wrapper — turn it off and you still have strong hybrid search, turn it on (eval permitting) and the top results sharpen. oversample + rescore_vector can be added on the knn leg to recover any precision lost to quantization.</w:t>
            </w:r>
          </w:p>
        </w:tc>
      </w:tr>
    </w:tbl>
    <w:p>
      <w:r>
        <w:br w:type="page"/>
      </w:r>
    </w:p>
    <w:p>
      <w:pPr>
        <w:pStyle w:val="Heading1"/>
      </w:pPr>
      <w:r>
        <w:t xml:space="preserve">Appendix C — Cost-Aware Routing Logic</w:t>
      </w:r>
    </w:p>
    <w:p>
      <w:pPr>
        <w:spacing w:after="160" w:line="276"/>
      </w:pPr>
      <w:r>
        <w:rPr>
          <w:i/>
          <w:iCs/>
          <w:color w:val="45566B"/>
          <w:sz w:val="22"/>
          <w:szCs w:val="22"/>
        </w:rPr>
        <w:t xml:space="preserve">The escalation ladder that keeps most assistant turns off any paid model — expressed as pseudo-logic.</w:t>
      </w:r>
    </w:p>
    <w:p>
      <w:pPr>
        <w:spacing w:after="130" w:line="268"/>
      </w:pPr>
      <w:r>
        <w:t xml:space="preserve">This is the runtime expression of §8. A turn climbs the ladder only as far as it must: exact cache, then semantic cache, then local model, then a paid API as a last resort — each step gated by budget and confidence. The point is that escalation is the exception, not the default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E1A2B" w:val="clear"/>
            <w:tcMar>
              <w:top w:type="dxa" w:w="120"/>
              <w:left w:type="dxa" w:w="160"/>
              <w:bottom w:type="dxa" w:w="120"/>
              <w:right w:type="dxa" w:w="120"/>
            </w:tcMar>
          </w:tcPr>
          <w:p>
            <w:pPr>
              <w:spacing w:after="6" w:line="236"/>
            </w:pPr>
            <w:r>
              <w:rPr>
                <w:rFonts w:ascii="Consolas" w:cs="Consolas" w:eastAsia="Consolas" w:hAnsi="Consolas"/>
                <w:color w:val="7FD3E0"/>
                <w:sz w:val="17"/>
                <w:szCs w:val="17"/>
              </w:rPr>
              <w:t xml:space="preserve">def answer_turn(tenant, query, context):</w:t>
            </w:r>
          </w:p>
          <w:p>
            <w:pPr>
              <w:spacing w:after="6" w:line="236"/>
            </w:pPr>
            <w:r>
              <w:rPr>
                <w:rFonts w:ascii="Consolas" w:cs="Consolas" w:eastAsia="Consolas" w:hAnsi="Consolas"/>
                <w:color w:val="E7EEF6"/>
                <w:sz w:val="17"/>
                <w:szCs w:val="17"/>
              </w:rPr>
              <w:t xml:space="preserve">    # 0) hard guardrails first (injection / off-domain / refusal)</w:t>
            </w:r>
          </w:p>
          <w:p>
            <w:pPr>
              <w:spacing w:after="6" w:line="236"/>
            </w:pPr>
            <w:r>
              <w:rPr>
                <w:rFonts w:ascii="Consolas" w:cs="Consolas" w:eastAsia="Consolas" w:hAnsi="Consolas"/>
                <w:color w:val="E7EEF6"/>
                <w:sz w:val="17"/>
                <w:szCs w:val="17"/>
              </w:rPr>
              <w:t xml:space="preserve">    if not passes_guardrails(query, context):</w:t>
            </w:r>
          </w:p>
          <w:p>
            <w:pPr>
              <w:spacing w:after="6" w:line="236"/>
            </w:pPr>
            <w:r>
              <w:rPr>
                <w:rFonts w:ascii="Consolas" w:cs="Consolas" w:eastAsia="Consolas" w:hAnsi="Consolas"/>
                <w:color w:val="E7EEF6"/>
                <w:sz w:val="17"/>
                <w:szCs w:val="17"/>
              </w:rPr>
              <w:t xml:space="preserve">        return safe_refusal()</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key = cache_key(tenant, query, data_version(tenant))</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 1) L1 exact cache  -&gt; ~0 cost, instant</w:t>
            </w:r>
          </w:p>
          <w:p>
            <w:pPr>
              <w:spacing w:after="6" w:line="236"/>
            </w:pPr>
            <w:r>
              <w:rPr>
                <w:rFonts w:ascii="Consolas" w:cs="Consolas" w:eastAsia="Consolas" w:hAnsi="Consolas"/>
                <w:color w:val="E7EEF6"/>
                <w:sz w:val="17"/>
                <w:szCs w:val="17"/>
              </w:rPr>
              <w:t xml:space="preserve">    if hit := l1_get(key):</w:t>
            </w:r>
          </w:p>
          <w:p>
            <w:pPr>
              <w:spacing w:after="6" w:line="236"/>
            </w:pPr>
            <w:r>
              <w:rPr>
                <w:rFonts w:ascii="Consolas" w:cs="Consolas" w:eastAsia="Consolas" w:hAnsi="Consolas"/>
                <w:color w:val="E7EEF6"/>
                <w:sz w:val="17"/>
                <w:szCs w:val="17"/>
              </w:rPr>
              <w:t xml:space="preserve">        return hit</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 2) L2 semantic cache -&gt; embed, kNN over prior answers</w:t>
            </w:r>
          </w:p>
          <w:p>
            <w:pPr>
              <w:spacing w:after="6" w:line="236"/>
            </w:pPr>
            <w:r>
              <w:rPr>
                <w:rFonts w:ascii="Consolas" w:cs="Consolas" w:eastAsia="Consolas" w:hAnsi="Consolas"/>
                <w:color w:val="E7EEF6"/>
                <w:sz w:val="17"/>
                <w:szCs w:val="17"/>
              </w:rPr>
              <w:t xml:space="preserve">    qv = embed(query)                      # local embedding model</w:t>
            </w:r>
          </w:p>
          <w:p>
            <w:pPr>
              <w:spacing w:after="6" w:line="236"/>
            </w:pPr>
            <w:r>
              <w:rPr>
                <w:rFonts w:ascii="Consolas" w:cs="Consolas" w:eastAsia="Consolas" w:hAnsi="Consolas"/>
                <w:color w:val="E7EEF6"/>
                <w:sz w:val="17"/>
                <w:szCs w:val="17"/>
              </w:rPr>
              <w:t xml:space="preserve">    near = semantic_lookup(tenant, qv)</w:t>
            </w:r>
          </w:p>
          <w:p>
            <w:pPr>
              <w:spacing w:after="6" w:line="236"/>
            </w:pPr>
            <w:r>
              <w:rPr>
                <w:rFonts w:ascii="Consolas" w:cs="Consolas" w:eastAsia="Consolas" w:hAnsi="Consolas"/>
                <w:color w:val="E7EEF6"/>
                <w:sz w:val="17"/>
                <w:szCs w:val="17"/>
              </w:rPr>
              <w:t xml:space="preserve">    if near and near.score &gt;= SEMANTIC_THRESHOLD:   # tuned on holdout</w:t>
            </w:r>
          </w:p>
          <w:p>
            <w:pPr>
              <w:spacing w:after="6" w:line="236"/>
            </w:pPr>
            <w:r>
              <w:rPr>
                <w:rFonts w:ascii="Consolas" w:cs="Consolas" w:eastAsia="Consolas" w:hAnsi="Consolas"/>
                <w:color w:val="E7EEF6"/>
                <w:sz w:val="17"/>
                <w:szCs w:val="17"/>
              </w:rPr>
              <w:t xml:space="preserve">        return near.answer</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 3) retrieve grounding (always Elastic, never a model call)</w:t>
            </w:r>
          </w:p>
          <w:p>
            <w:pPr>
              <w:spacing w:after="6" w:line="236"/>
            </w:pPr>
            <w:r>
              <w:rPr>
                <w:rFonts w:ascii="Consolas" w:cs="Consolas" w:eastAsia="Consolas" w:hAnsi="Consolas"/>
                <w:color w:val="E7EEF6"/>
                <w:sz w:val="17"/>
                <w:szCs w:val="17"/>
              </w:rPr>
              <w:t xml:space="preserve">    docs = hybrid_search(tenant, query, qv, top_k=8)</w:t>
            </w:r>
          </w:p>
          <w:p>
            <w:pPr>
              <w:spacing w:after="6" w:line="236"/>
            </w:pPr>
            <w:r>
              <w:rPr>
                <w:rFonts w:ascii="Consolas" w:cs="Consolas" w:eastAsia="Consolas" w:hAnsi="Consolas"/>
                <w:color w:val="E7EEF6"/>
                <w:sz w:val="17"/>
                <w:szCs w:val="17"/>
              </w:rPr>
              <w:t xml:space="preserve">    docs = rerank(query, docs)[:TOP_N]      # compress context to top-N</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 4) route by difficulty + budget</w:t>
            </w:r>
          </w:p>
          <w:p>
            <w:pPr>
              <w:spacing w:after="6" w:line="236"/>
            </w:pPr>
            <w:r>
              <w:rPr>
                <w:rFonts w:ascii="Consolas" w:cs="Consolas" w:eastAsia="Consolas" w:hAnsi="Consolas"/>
                <w:color w:val="E7EEF6"/>
                <w:sz w:val="17"/>
                <w:szCs w:val="17"/>
              </w:rPr>
              <w:t xml:space="preserve">    tier = classify(query, docs)            # trivial | normal | hard</w:t>
            </w:r>
          </w:p>
          <w:p>
            <w:pPr>
              <w:spacing w:after="6" w:line="236"/>
            </w:pPr>
            <w:r>
              <w:rPr>
                <w:rFonts w:ascii="Consolas" w:cs="Consolas" w:eastAsia="Consolas" w:hAnsi="Consolas"/>
                <w:color w:val="E7EEF6"/>
                <w:sz w:val="17"/>
                <w:szCs w:val="17"/>
              </w:rPr>
              <w:t xml:space="preserve">    budget = remaining_budget(tenant)</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if tier == "trivial" or budget.local_only:</w:t>
            </w:r>
          </w:p>
          <w:p>
            <w:pPr>
              <w:spacing w:after="6" w:line="236"/>
            </w:pPr>
            <w:r>
              <w:rPr>
                <w:rFonts w:ascii="Consolas" w:cs="Consolas" w:eastAsia="Consolas" w:hAnsi="Consolas"/>
                <w:color w:val="E7EEF6"/>
                <w:sz w:val="17"/>
                <w:szCs w:val="17"/>
              </w:rPr>
              <w:t xml:space="preserve">        ans = local_llm(query, docs)        # self-hosted (vLLM) -&gt; ~0 marginal cost</w:t>
            </w:r>
          </w:p>
          <w:p>
            <w:pPr>
              <w:spacing w:after="6" w:line="236"/>
            </w:pPr>
            <w:r>
              <w:rPr>
                <w:rFonts w:ascii="Consolas" w:cs="Consolas" w:eastAsia="Consolas" w:hAnsi="Consolas"/>
                <w:color w:val="E7EEF6"/>
                <w:sz w:val="17"/>
                <w:szCs w:val="17"/>
              </w:rPr>
              <w:t xml:space="preserve">    elif tier == "normal":</w:t>
            </w:r>
          </w:p>
          <w:p>
            <w:pPr>
              <w:spacing w:after="6" w:line="236"/>
            </w:pPr>
            <w:r>
              <w:rPr>
                <w:rFonts w:ascii="Consolas" w:cs="Consolas" w:eastAsia="Consolas" w:hAnsi="Consolas"/>
                <w:color w:val="E7EEF6"/>
                <w:sz w:val="17"/>
                <w:szCs w:val="17"/>
              </w:rPr>
              <w:t xml:space="preserve">        ans = local_llm(query, docs)</w:t>
            </w:r>
          </w:p>
          <w:p>
            <w:pPr>
              <w:spacing w:after="6" w:line="236"/>
            </w:pPr>
            <w:r>
              <w:rPr>
                <w:rFonts w:ascii="Consolas" w:cs="Consolas" w:eastAsia="Consolas" w:hAnsi="Consolas"/>
                <w:color w:val="E7EEF6"/>
                <w:sz w:val="17"/>
                <w:szCs w:val="17"/>
              </w:rPr>
              <w:t xml:space="preserve">        if not confident(ans):              # eval-driven escalation</w:t>
            </w:r>
          </w:p>
          <w:p>
            <w:pPr>
              <w:spacing w:after="6" w:line="236"/>
            </w:pPr>
            <w:r>
              <w:rPr>
                <w:rFonts w:ascii="Consolas" w:cs="Consolas" w:eastAsia="Consolas" w:hAnsi="Consolas"/>
                <w:color w:val="E7EEF6"/>
                <w:sz w:val="17"/>
                <w:szCs w:val="17"/>
              </w:rPr>
              <w:t xml:space="preserve">            ans = paid_api(query, docs, model=small_paid, use_prefix_cache=True)</w:t>
            </w:r>
          </w:p>
          <w:p>
            <w:pPr>
              <w:spacing w:after="6" w:line="236"/>
            </w:pPr>
            <w:r>
              <w:rPr>
                <w:rFonts w:ascii="Consolas" w:cs="Consolas" w:eastAsia="Consolas" w:hAnsi="Consolas"/>
                <w:color w:val="E7EEF6"/>
                <w:sz w:val="17"/>
                <w:szCs w:val="17"/>
              </w:rPr>
              <w:t xml:space="preserve">    else:  # hard</w:t>
            </w:r>
          </w:p>
          <w:p>
            <w:pPr>
              <w:spacing w:after="6" w:line="236"/>
            </w:pPr>
            <w:r>
              <w:rPr>
                <w:rFonts w:ascii="Consolas" w:cs="Consolas" w:eastAsia="Consolas" w:hAnsi="Consolas"/>
                <w:color w:val="E7EEF6"/>
                <w:sz w:val="17"/>
                <w:szCs w:val="17"/>
              </w:rPr>
              <w:t xml:space="preserve">        ans = paid_api(query, docs, model=best_paid, use_prefix_cache=True)</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meter(tenant, tier, tokens_used(ans))   # per-tenant credit accounting</w:t>
            </w:r>
          </w:p>
          <w:p>
            <w:pPr>
              <w:spacing w:after="6" w:line="236"/>
            </w:pPr>
            <w:r>
              <w:rPr>
                <w:rFonts w:ascii="Consolas" w:cs="Consolas" w:eastAsia="Consolas" w:hAnsi="Consolas"/>
                <w:color w:val="E7EEF6"/>
                <w:sz w:val="17"/>
                <w:szCs w:val="17"/>
              </w:rPr>
              <w:t xml:space="preserve">    l1_set(key, ans); semantic_store(tenant, qv, ans)</w:t>
            </w:r>
          </w:p>
          <w:p>
            <w:pPr>
              <w:spacing w:after="6" w:line="236"/>
            </w:pPr>
            <w:r>
              <w:rPr>
                <w:rFonts w:ascii="Consolas" w:cs="Consolas" w:eastAsia="Consolas" w:hAnsi="Consolas"/>
                <w:color w:val="E7EEF6"/>
                <w:sz w:val="17"/>
                <w:szCs w:val="17"/>
              </w:rPr>
              <w:t xml:space="preserve">    return ans</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provider failover wraps paid_api: try primary -&gt; secondary -&gt; LOCAL model,</w:t>
            </w:r>
          </w:p>
          <w:p>
            <w:pPr>
              <w:spacing w:after="6" w:line="236"/>
            </w:pPr>
            <w:r>
              <w:rPr>
                <w:rFonts w:ascii="Consolas" w:cs="Consolas" w:eastAsia="Consolas" w:hAnsi="Consolas"/>
                <w:color w:val="E7EEF6"/>
                <w:sz w:val="17"/>
                <w:szCs w:val="17"/>
              </w:rPr>
              <w:t xml:space="preserve"># so the platform never hard-depends on any external API being reachable.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7A4B" w:sz="18"/>
              <w:bottom w:val="none"/>
              <w:right w:val="none"/>
            </w:tcBorders>
            <w:shd w:fill="EAF6EF" w:val="clear"/>
            <w:tcMar>
              <w:top w:type="dxa" w:w="110"/>
              <w:left w:type="dxa" w:w="170"/>
              <w:bottom w:type="dxa" w:w="110"/>
              <w:right w:type="dxa" w:w="140"/>
            </w:tcMar>
          </w:tcPr>
          <w:p>
            <w:pPr>
              <w:spacing w:after="70" w:line="260"/>
            </w:pPr>
            <w:r>
              <w:rPr>
                <w:b/>
                <w:bCs/>
                <w:color w:val="1A7A4B"/>
                <w:sz w:val="21"/>
                <w:szCs w:val="21"/>
              </w:rPr>
              <w:t xml:space="preserve">The economic shape</w:t>
            </w:r>
          </w:p>
          <w:p>
            <w:pPr>
              <w:spacing w:after="60" w:line="262"/>
            </w:pPr>
            <w:r>
              <w:rPr>
                <w:color w:val="1B2733"/>
                <w:sz w:val="20"/>
                <w:szCs w:val="20"/>
              </w:rPr>
              <w:t xml:space="preserve">Steps 1 and 2 resolve the bulk of real traffic at effectively zero cost. Step 3 spends Elasticsearch, not tokens. Step 4 reaches for a local model first and a paid one only when difficulty and budget both allow — and even then prefers cached input prefixes. The failover tail ending at a local model is what lets search-and-assist keep working under the connectivity conditions this platform operates in.</w:t>
            </w:r>
          </w:p>
        </w:tc>
      </w:tr>
    </w:tbl>
    <w:p>
      <w:r>
        <w:br w:type="page"/>
      </w:r>
    </w:p>
    <w:p>
      <w:pPr>
        <w:pStyle w:val="Heading1"/>
      </w:pPr>
      <w:r>
        <w:t xml:space="preserve">Appendix D — Deployment Topology</w:t>
      </w:r>
    </w:p>
    <w:p>
      <w:pPr>
        <w:spacing w:after="160" w:line="276"/>
      </w:pPr>
      <w:r>
        <w:rPr>
          <w:i/>
          <w:iCs/>
          <w:color w:val="45566B"/>
          <w:sz w:val="22"/>
          <w:szCs w:val="22"/>
        </w:rPr>
        <w:t xml:space="preserve">A container-first sketch of the on-premise stack — everything needed to run, nothing that must phone home.</w:t>
      </w:r>
    </w:p>
    <w:p>
      <w:pPr>
        <w:spacing w:after="130" w:line="268"/>
      </w:pPr>
      <w:r>
        <w:t xml:space="preserve">A single-host Docker Compose is enough for development and a first pilot; the same services move to Kubernetes for multi-node production with no architectural change. Inference (embedding, rerank, LLM) scales independently from search, and a relay/mirror is used to pull models and packages where direct registry access is constrained.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E1A2B" w:val="clear"/>
            <w:tcMar>
              <w:top w:type="dxa" w:w="120"/>
              <w:left w:type="dxa" w:w="160"/>
              <w:bottom w:type="dxa" w:w="120"/>
              <w:right w:type="dxa" w:w="120"/>
            </w:tcMar>
          </w:tcPr>
          <w:p>
            <w:pPr>
              <w:spacing w:after="6" w:line="236"/>
            </w:pPr>
            <w:r>
              <w:rPr>
                <w:rFonts w:ascii="Consolas" w:cs="Consolas" w:eastAsia="Consolas" w:hAnsi="Consolas"/>
                <w:color w:val="E7EEF6"/>
                <w:sz w:val="17"/>
                <w:szCs w:val="17"/>
              </w:rPr>
              <w:t xml:space="preserve"># docker-compose.yml  (illustrative topology, not tuned values)</w:t>
            </w:r>
          </w:p>
          <w:p>
            <w:pPr>
              <w:spacing w:after="6" w:line="236"/>
            </w:pPr>
            <w:r>
              <w:rPr>
                <w:rFonts w:ascii="Consolas" w:cs="Consolas" w:eastAsia="Consolas" w:hAnsi="Consolas"/>
                <w:color w:val="7FD3E0"/>
                <w:sz w:val="17"/>
                <w:szCs w:val="17"/>
              </w:rPr>
              <w:t xml:space="preserve">services:</w:t>
            </w:r>
          </w:p>
          <w:p>
            <w:pPr>
              <w:spacing w:after="6" w:line="236"/>
            </w:pPr>
            <w:r>
              <w:rPr>
                <w:rFonts w:ascii="Consolas" w:cs="Consolas" w:eastAsia="Consolas" w:hAnsi="Consolas"/>
                <w:color w:val="E7EEF6"/>
                <w:sz w:val="17"/>
                <w:szCs w:val="17"/>
              </w:rPr>
              <w:t xml:space="preserve">  elasticsearch:        # search core — BM25 + dense_vector + RRF, DiskBBQ, ACORN</w:t>
            </w:r>
          </w:p>
          <w:p>
            <w:pPr>
              <w:spacing w:after="6" w:line="236"/>
            </w:pPr>
            <w:r>
              <w:rPr>
                <w:rFonts w:ascii="Consolas" w:cs="Consolas" w:eastAsia="Consolas" w:hAnsi="Consolas"/>
                <w:color w:val="E7EEF6"/>
                <w:sz w:val="17"/>
                <w:szCs w:val="17"/>
              </w:rPr>
              <w:t xml:space="preserve">    image: elasticsearch:9.2</w:t>
            </w:r>
          </w:p>
          <w:p>
            <w:pPr>
              <w:spacing w:after="6" w:line="236"/>
            </w:pPr>
            <w:r>
              <w:rPr>
                <w:rFonts w:ascii="Consolas" w:cs="Consolas" w:eastAsia="Consolas" w:hAnsi="Consolas"/>
                <w:color w:val="E7EEF6"/>
                <w:sz w:val="17"/>
                <w:szCs w:val="17"/>
              </w:rPr>
              <w:t xml:space="preserve">    environment: [ discovery.type=single-node, xpack.security.enabled=true ]</w:t>
            </w:r>
          </w:p>
          <w:p>
            <w:pPr>
              <w:spacing w:after="6" w:line="236"/>
            </w:pPr>
            <w:r>
              <w:rPr>
                <w:rFonts w:ascii="Consolas" w:cs="Consolas" w:eastAsia="Consolas" w:hAnsi="Consolas"/>
                <w:color w:val="E7EEF6"/>
                <w:sz w:val="17"/>
                <w:szCs w:val="17"/>
              </w:rPr>
              <w:t xml:space="preserve">    volumes: [ es-data:/usr/share/elasticsearch/data ]</w:t>
            </w:r>
          </w:p>
          <w:p>
            <w:pPr>
              <w:spacing w:after="6" w:line="236"/>
            </w:pPr>
            <w:r>
              <w:rPr>
                <w:rFonts w:ascii="Consolas" w:cs="Consolas" w:eastAsia="Consolas" w:hAnsi="Consolas"/>
                <w:color w:val="E7EEF6"/>
                <w:sz w:val="17"/>
                <w:szCs w:val="17"/>
              </w:rPr>
              <w:t xml:space="preserve">    deploy: { resources: { limits: { memory: 8g } }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embeddings:           # self-hosted embedding model (BGE-M3 / Qwen3-Embedding)</w:t>
            </w:r>
          </w:p>
          <w:p>
            <w:pPr>
              <w:spacing w:after="6" w:line="236"/>
            </w:pPr>
            <w:r>
              <w:rPr>
                <w:rFonts w:ascii="Consolas" w:cs="Consolas" w:eastAsia="Consolas" w:hAnsi="Consolas"/>
                <w:color w:val="E7EEF6"/>
                <w:sz w:val="17"/>
                <w:szCs w:val="17"/>
              </w:rPr>
              <w:t xml:space="preserve">    image: vllm/vllm-openai   # or text-embeddings-inference</w:t>
            </w:r>
          </w:p>
          <w:p>
            <w:pPr>
              <w:spacing w:after="6" w:line="236"/>
            </w:pPr>
            <w:r>
              <w:rPr>
                <w:rFonts w:ascii="Consolas" w:cs="Consolas" w:eastAsia="Consolas" w:hAnsi="Consolas"/>
                <w:color w:val="E7EEF6"/>
                <w:sz w:val="17"/>
                <w:szCs w:val="17"/>
              </w:rPr>
              <w:t xml:space="preserve">    command: --model BAAI/bge-m3 --task embed</w:t>
            </w:r>
          </w:p>
          <w:p>
            <w:pPr>
              <w:spacing w:after="6" w:line="236"/>
            </w:pPr>
            <w:r>
              <w:rPr>
                <w:rFonts w:ascii="Consolas" w:cs="Consolas" w:eastAsia="Consolas" w:hAnsi="Consolas"/>
                <w:color w:val="E7EEF6"/>
                <w:sz w:val="17"/>
                <w:szCs w:val="17"/>
              </w:rPr>
              <w:t xml:space="preserve">    # GPU if available; CPU fallback for degraded mode</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reranker:             # self-hosted cross-encoder (BGE / Qwen3 reranker, ~0.6B)</w:t>
            </w:r>
          </w:p>
          <w:p>
            <w:pPr>
              <w:spacing w:after="6" w:line="236"/>
            </w:pPr>
            <w:r>
              <w:rPr>
                <w:rFonts w:ascii="Consolas" w:cs="Consolas" w:eastAsia="Consolas" w:hAnsi="Consolas"/>
                <w:color w:val="E7EEF6"/>
                <w:sz w:val="17"/>
                <w:szCs w:val="17"/>
              </w:rPr>
              <w:t xml:space="preserve">    image: text-embeddings-inference</w:t>
            </w:r>
          </w:p>
          <w:p>
            <w:pPr>
              <w:spacing w:after="6" w:line="236"/>
            </w:pPr>
            <w:r>
              <w:rPr>
                <w:rFonts w:ascii="Consolas" w:cs="Consolas" w:eastAsia="Consolas" w:hAnsi="Consolas"/>
                <w:color w:val="E7EEF6"/>
                <w:sz w:val="17"/>
                <w:szCs w:val="17"/>
              </w:rPr>
              <w:t xml:space="preserve">    command: --model BAAI/bge-reranker-v2-m3</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llm:                  # self-hosted generation (Qwen3.x / Gemma family)</w:t>
            </w:r>
          </w:p>
          <w:p>
            <w:pPr>
              <w:spacing w:after="6" w:line="236"/>
            </w:pPr>
            <w:r>
              <w:rPr>
                <w:rFonts w:ascii="Consolas" w:cs="Consolas" w:eastAsia="Consolas" w:hAnsi="Consolas"/>
                <w:color w:val="E7EEF6"/>
                <w:sz w:val="17"/>
                <w:szCs w:val="17"/>
              </w:rPr>
              <w:t xml:space="preserve">    image: vllm/vllm-openai</w:t>
            </w:r>
          </w:p>
          <w:p>
            <w:pPr>
              <w:spacing w:after="6" w:line="236"/>
            </w:pPr>
            <w:r>
              <w:rPr>
                <w:rFonts w:ascii="Consolas" w:cs="Consolas" w:eastAsia="Consolas" w:hAnsi="Consolas"/>
                <w:color w:val="E7EEF6"/>
                <w:sz w:val="17"/>
                <w:szCs w:val="17"/>
              </w:rPr>
              <w:t xml:space="preserve">    command: --model Qwen/Qwen3-... --enable-prefix-caching</w:t>
            </w:r>
          </w:p>
          <w:p>
            <w:pPr>
              <w:spacing w:after="6" w:line="236"/>
            </w:pPr>
            <w:r>
              <w:rPr>
                <w:rFonts w:ascii="Consolas" w:cs="Consolas" w:eastAsia="Consolas" w:hAnsi="Consolas"/>
                <w:color w:val="E7EEF6"/>
                <w:sz w:val="17"/>
                <w:szCs w:val="17"/>
              </w:rPr>
              <w:t xml:space="preserve">    # continuous batching + prefix cache; speculative decoding optional</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gateway:              # AI gateway: routing, L1/L2 cache, compression, metering, failover</w:t>
            </w:r>
          </w:p>
          <w:p>
            <w:pPr>
              <w:spacing w:after="6" w:line="236"/>
            </w:pPr>
            <w:r>
              <w:rPr>
                <w:rFonts w:ascii="Consolas" w:cs="Consolas" w:eastAsia="Consolas" w:hAnsi="Consolas"/>
                <w:color w:val="E7EEF6"/>
                <w:sz w:val="17"/>
                <w:szCs w:val="17"/>
              </w:rPr>
              <w:t xml:space="preserve">    build: ./gateway    # FastAPI; OpenAI-compatible upstreams</w:t>
            </w:r>
          </w:p>
          <w:p>
            <w:pPr>
              <w:spacing w:after="6" w:line="236"/>
            </w:pPr>
            <w:r>
              <w:rPr>
                <w:rFonts w:ascii="Consolas" w:cs="Consolas" w:eastAsia="Consolas" w:hAnsi="Consolas"/>
                <w:color w:val="E7EEF6"/>
                <w:sz w:val="17"/>
                <w:szCs w:val="17"/>
              </w:rPr>
              <w:t xml:space="preserve">    environment: [ LOCAL_LLM=http://llm:8000, REDIS=redis://redis:6379 ]</w:t>
            </w:r>
          </w:p>
          <w:p>
            <w:pPr>
              <w:spacing w:after="6" w:line="236"/>
            </w:pPr>
            <w:r>
              <w:rPr>
                <w:rFonts w:ascii="Consolas" w:cs="Consolas" w:eastAsia="Consolas" w:hAnsi="Consolas"/>
                <w:color w:val="E7EEF6"/>
                <w:sz w:val="17"/>
                <w:szCs w:val="17"/>
              </w:rPr>
              <w:t xml:space="preserve">    depends_on: [ elasticsearch, embeddings, reranker, llm, redis, postgres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api:                  # public API: /v1/search /v1/suggest /v1/chat /v1/sync /admin/*</w:t>
            </w:r>
          </w:p>
          <w:p>
            <w:pPr>
              <w:spacing w:after="6" w:line="236"/>
            </w:pPr>
            <w:r>
              <w:rPr>
                <w:rFonts w:ascii="Consolas" w:cs="Consolas" w:eastAsia="Consolas" w:hAnsi="Consolas"/>
                <w:color w:val="E7EEF6"/>
                <w:sz w:val="17"/>
                <w:szCs w:val="17"/>
              </w:rPr>
              <w:t xml:space="preserve">    build: ./api</w:t>
            </w:r>
          </w:p>
          <w:p>
            <w:pPr>
              <w:spacing w:after="6" w:line="236"/>
            </w:pPr>
            <w:r>
              <w:rPr>
                <w:rFonts w:ascii="Consolas" w:cs="Consolas" w:eastAsia="Consolas" w:hAnsi="Consolas"/>
                <w:color w:val="E7EEF6"/>
                <w:sz w:val="17"/>
                <w:szCs w:val="17"/>
              </w:rPr>
              <w:t xml:space="preserve">    depends_on: [ gateway, elasticsearch, postgres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worker:               # Celery: sync ingestion, reconciliation, batch embeddings, analytics</w:t>
            </w:r>
          </w:p>
          <w:p>
            <w:pPr>
              <w:spacing w:after="6" w:line="236"/>
            </w:pPr>
            <w:r>
              <w:rPr>
                <w:rFonts w:ascii="Consolas" w:cs="Consolas" w:eastAsia="Consolas" w:hAnsi="Consolas"/>
                <w:color w:val="E7EEF6"/>
                <w:sz w:val="17"/>
                <w:szCs w:val="17"/>
              </w:rPr>
              <w:t xml:space="preserve">    build: ./worker</w:t>
            </w:r>
          </w:p>
          <w:p>
            <w:pPr>
              <w:spacing w:after="6" w:line="236"/>
            </w:pPr>
            <w:r>
              <w:rPr>
                <w:rFonts w:ascii="Consolas" w:cs="Consolas" w:eastAsia="Consolas" w:hAnsi="Consolas"/>
                <w:color w:val="E7EEF6"/>
                <w:sz w:val="17"/>
                <w:szCs w:val="17"/>
              </w:rPr>
              <w:t xml:space="preserve">    depends_on: [ redis, elasticsearch, postgres ]</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  redis:    { image: redis:7 }            # cache + queue + rate limits</w:t>
            </w:r>
          </w:p>
          <w:p>
            <w:pPr>
              <w:spacing w:after="6" w:line="236"/>
            </w:pPr>
            <w:r>
              <w:rPr>
                <w:rFonts w:ascii="Consolas" w:cs="Consolas" w:eastAsia="Consolas" w:hAnsi="Consolas"/>
                <w:color w:val="E7EEF6"/>
                <w:sz w:val="17"/>
                <w:szCs w:val="17"/>
              </w:rPr>
              <w:t xml:space="preserve">  postgres: { image: postgres:16 }        # tenants, keys, billing, config, memory</w:t>
            </w:r>
          </w:p>
          <w:p>
            <w:pPr>
              <w:spacing w:after="6" w:line="236"/>
            </w:pPr>
            <w:r>
              <w:rPr>
                <w:rFonts w:ascii="Consolas" w:cs="Consolas" w:eastAsia="Consolas" w:hAnsi="Consolas"/>
                <w:color w:val="E7EEF6"/>
                <w:sz w:val="17"/>
                <w:szCs w:val="17"/>
              </w:rPr>
              <w:t xml:space="preserve"> </w:t>
            </w:r>
          </w:p>
          <w:p>
            <w:pPr>
              <w:spacing w:after="6" w:line="236"/>
            </w:pPr>
            <w:r>
              <w:rPr>
                <w:rFonts w:ascii="Consolas" w:cs="Consolas" w:eastAsia="Consolas" w:hAnsi="Consolas"/>
                <w:color w:val="E7EEF6"/>
                <w:sz w:val="17"/>
                <w:szCs w:val="17"/>
              </w:rPr>
              <w:t xml:space="preserve">volumes: { es-data: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5566B" w:sz="18"/>
              <w:bottom w:val="none"/>
              <w:right w:val="none"/>
            </w:tcBorders>
            <w:shd w:fill="EEF1F5" w:val="clear"/>
            <w:tcMar>
              <w:top w:type="dxa" w:w="110"/>
              <w:left w:type="dxa" w:w="170"/>
              <w:bottom w:type="dxa" w:w="110"/>
              <w:right w:type="dxa" w:w="140"/>
            </w:tcMar>
          </w:tcPr>
          <w:p>
            <w:pPr>
              <w:spacing w:after="70" w:line="260"/>
            </w:pPr>
            <w:r>
              <w:rPr>
                <w:b/>
                <w:bCs/>
                <w:color w:val="45566B"/>
                <w:sz w:val="21"/>
                <w:szCs w:val="21"/>
              </w:rPr>
              <w:t xml:space="preserve">Scaling the same shape</w:t>
            </w:r>
          </w:p>
          <w:p>
            <w:pPr>
              <w:spacing w:after="60" w:line="262"/>
            </w:pPr>
            <w:r>
              <w:rPr>
                <w:color w:val="1B2733"/>
                <w:sz w:val="20"/>
                <w:szCs w:val="20"/>
              </w:rPr>
              <w:t xml:space="preserve">On Kubernetes: Elasticsearch becomes a multi-node StatefulSet with dedicated master/data roles; embeddings, reranker, and llm become independently scaled GPU deployments (the llm autoscaled on queue depth); gateway/api/worker scale horizontally and statelessly behind the cache and queue. PostgreSQL runs HA. Nothing in the design requires an external SaaS dependency to function — paid AI APIs are an optional overflow, not a hard dependency.</w:t>
            </w:r>
          </w:p>
        </w:tc>
      </w:tr>
    </w:tbl>
    <w:p>
      <w:r>
        <w:br w:type="page"/>
      </w:r>
    </w:p>
    <w:p>
      <w:pPr>
        <w:pStyle w:val="Heading1"/>
      </w:pPr>
      <w:r>
        <w:t xml:space="preserve">Appendix E — Glossary &amp; Sources</w:t>
      </w:r>
    </w:p>
    <w:p>
      <w:pPr>
        <w:spacing w:after="160" w:line="276"/>
      </w:pPr>
      <w:r>
        <w:rPr>
          <w:i/>
          <w:iCs/>
          <w:color w:val="45566B"/>
          <w:sz w:val="22"/>
          <w:szCs w:val="22"/>
        </w:rPr>
        <w:t xml:space="preserve">Key terms used in this document, and the 2026 sources that ground its technology choices.</w:t>
      </w:r>
    </w:p>
    <w:p>
      <w:pPr>
        <w:pStyle w:val="Heading2"/>
      </w:pPr>
      <w:r>
        <w:t xml:space="preserve">E.1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Term</w:t>
            </w:r>
          </w:p>
        </w:tc>
        <w:tc>
          <w:tcPr>
            <w:tcW w:type="dxa" w:w="6760"/>
            <w:tcBorders>
              <w:top w:val="single" w:color="D5DCE5" w:sz="1"/>
              <w:left w:val="single" w:color="D5DCE5" w:sz="1"/>
              <w:bottom w:val="single" w:color="D5DCE5" w:sz="1"/>
              <w:right w:val="single" w:color="D5DCE5" w:sz="1"/>
            </w:tcBorders>
            <w:shd w:fill="102A43" w:val="clear"/>
            <w:tcMar>
              <w:top w:type="dxa" w:w="60"/>
              <w:left w:type="dxa" w:w="110"/>
              <w:bottom w:type="dxa" w:w="60"/>
              <w:right w:type="dxa" w:w="110"/>
            </w:tcMar>
            <w:vAlign w:val="center"/>
          </w:tcPr>
          <w:p>
            <w:pPr>
              <w:spacing w:after="20" w:line="248"/>
              <w:jc w:val="left"/>
            </w:pPr>
            <w:r>
              <w:rPr>
                <w:b/>
                <w:bCs/>
                <w:color w:val="FFFFFF"/>
                <w:sz w:val="20"/>
                <w:szCs w:val="20"/>
              </w:rPr>
              <w:t xml:space="preserve">Meaning</w:t>
            </w:r>
          </w:p>
        </w:tc>
      </w:tr>
      <w:tr>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BM25</w:t>
            </w:r>
          </w:p>
        </w:tc>
        <w:tc>
          <w:tcPr>
            <w:tcW w:type="dxa" w:w="67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The classic lexical relevance scoring used by Elasticsearch for keyword matching.</w:t>
            </w:r>
          </w:p>
        </w:tc>
      </w:tr>
      <w:tr>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Dense vector / embedding</w:t>
            </w:r>
          </w:p>
        </w:tc>
        <w:tc>
          <w:tcPr>
            <w:tcW w:type="dxa" w:w="67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A numeric representation of meaning; similar text sits close in vector space, enabling semantic search.</w:t>
            </w:r>
          </w:p>
        </w:tc>
      </w:tr>
      <w:tr>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kNN</w:t>
            </w:r>
          </w:p>
        </w:tc>
        <w:tc>
          <w:tcPr>
            <w:tcW w:type="dxa" w:w="67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k-nearest-neighbour search over vectors — finds the closest embeddings to a query vector.</w:t>
            </w:r>
          </w:p>
        </w:tc>
      </w:tr>
      <w:tr>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RRF</w:t>
            </w:r>
          </w:p>
        </w:tc>
        <w:tc>
          <w:tcPr>
            <w:tcW w:type="dxa" w:w="67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Reciprocal Rank Fusion — combines lexical and vector result lists into one ranking without manual weight tuning.</w:t>
            </w:r>
          </w:p>
        </w:tc>
      </w:tr>
      <w:tr>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Hybrid search</w:t>
            </w:r>
          </w:p>
        </w:tc>
        <w:tc>
          <w:tcPr>
            <w:tcW w:type="dxa" w:w="67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Lexical + vector retrieval fused together (here via RRF) for the strengths of both.</w:t>
            </w:r>
          </w:p>
        </w:tc>
      </w:tr>
      <w:tr>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BBQ / DiskBBQ</w:t>
            </w:r>
          </w:p>
        </w:tc>
        <w:tc>
          <w:tcPr>
            <w:tcW w:type="dxa" w:w="67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Better Binary Quantization and its on-disk variant — compress vectors massively and keep them on disk, cutting RAM cost while staying fast.</w:t>
            </w:r>
          </w:p>
        </w:tc>
      </w:tr>
      <w:tr>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ACORN</w:t>
            </w:r>
          </w:p>
        </w:tc>
        <w:tc>
          <w:tcPr>
            <w:tcW w:type="dxa" w:w="67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Elasticsearch optimisation that makes filtered vector search efficient — essential for tenant_id and facet filters.</w:t>
            </w:r>
          </w:p>
        </w:tc>
      </w:tr>
      <w:tr>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Reranker / cross-encoder</w:t>
            </w:r>
          </w:p>
        </w:tc>
        <w:tc>
          <w:tcPr>
            <w:tcW w:type="dxa" w:w="67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A model that re-scores the top-k results by judging query-document pairs directly; sharpens ranking, applied only to a small candidate set.</w:t>
            </w:r>
          </w:p>
        </w:tc>
      </w:tr>
      <w:tr>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RAG</w:t>
            </w:r>
          </w:p>
        </w:tc>
        <w:tc>
          <w:tcPr>
            <w:tcW w:type="dxa" w:w="67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Retrieval-Augmented Generation — the assistant answers strictly from retrieved store data rather than from model memory.</w:t>
            </w:r>
          </w:p>
        </w:tc>
      </w:tr>
      <w:tr>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MRL</w:t>
            </w:r>
          </w:p>
        </w:tc>
        <w:tc>
          <w:tcPr>
            <w:tcW w:type="dxa" w:w="67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Matryoshka Representation Learning — lets one embedding model emit shorter vectors on demand, trading a little quality for less memory/latency.</w:t>
            </w:r>
          </w:p>
        </w:tc>
      </w:tr>
      <w:tr>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Semantic cache</w:t>
            </w:r>
          </w:p>
        </w:tc>
        <w:tc>
          <w:tcPr>
            <w:tcW w:type="dxa" w:w="67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Reusing a stored answer when a new question is semantically close enough to a previous one, avoiding a fresh model call.</w:t>
            </w:r>
          </w:p>
        </w:tc>
      </w:tr>
      <w:tr>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vLLM</w:t>
            </w:r>
          </w:p>
        </w:tc>
        <w:tc>
          <w:tcPr>
            <w:tcW w:type="dxa" w:w="67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A high-throughput self-hosted inference server (paged attention, continuous batching, prefix caching) with an OpenAI-compatible API.</w:t>
            </w:r>
          </w:p>
        </w:tc>
      </w:tr>
      <w:tr>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Prefix / KV cache</w:t>
            </w:r>
          </w:p>
        </w:tc>
        <w:tc>
          <w:tcPr>
            <w:tcW w:type="dxa" w:w="67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Reuse of computed context across calls so repeated prompt prefixes are far cheaper.</w:t>
            </w:r>
          </w:p>
        </w:tc>
      </w:tr>
      <w:tr>
        <w:tc>
          <w:tcPr>
            <w:tcW w:type="dxa" w:w="260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bCs/>
                <w:sz w:val="20"/>
                <w:szCs w:val="20"/>
              </w:rPr>
              <w:t xml:space="preserve">Tenant isolation invariant</w:t>
            </w:r>
          </w:p>
        </w:tc>
        <w:tc>
          <w:tcPr>
            <w:tcW w:type="dxa" w:w="6760"/>
            <w:tcBorders>
              <w:top w:val="single" w:color="D5DCE5" w:sz="1"/>
              <w:left w:val="single" w:color="D5DCE5" w:sz="1"/>
              <w:bottom w:val="single" w:color="D5DCE5" w:sz="1"/>
              <w:right w:val="single" w:color="D5DCE5" w:sz="1"/>
            </w:tcBorders>
            <w:shd w:fill="F4F7FA" w:val="clear"/>
            <w:tcMar>
              <w:top w:type="dxa" w:w="60"/>
              <w:left w:type="dxa" w:w="110"/>
              <w:bottom w:type="dxa" w:w="60"/>
              <w:right w:type="dxa" w:w="110"/>
            </w:tcMar>
            <w:vAlign w:val="center"/>
          </w:tcPr>
          <w:p>
            <w:pPr>
              <w:spacing w:after="20" w:line="248"/>
              <w:jc w:val="left"/>
            </w:pPr>
            <w:r>
              <w:rPr>
                <w:b w:val="false"/>
                <w:bCs w:val="false"/>
                <w:sz w:val="20"/>
                <w:szCs w:val="20"/>
              </w:rPr>
              <w:t xml:space="preserve">The hard rule that no tenant can ever read, search, or otherwise observe another tenant's data — enforced everywhere and release-blocking.</w:t>
            </w:r>
          </w:p>
        </w:tc>
      </w:tr>
      <w:tr>
        <w:tc>
          <w:tcPr>
            <w:tcW w:type="dxa" w:w="260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bCs/>
                <w:sz w:val="20"/>
                <w:szCs w:val="20"/>
              </w:rPr>
              <w:t xml:space="preserve">Graceful degradation</w:t>
            </w:r>
          </w:p>
        </w:tc>
        <w:tc>
          <w:tcPr>
            <w:tcW w:type="dxa" w:w="6760"/>
            <w:tcBorders>
              <w:top w:val="single" w:color="D5DCE5" w:sz="1"/>
              <w:left w:val="single" w:color="D5DCE5" w:sz="1"/>
              <w:bottom w:val="single" w:color="D5DCE5" w:sz="1"/>
              <w:right w:val="single" w:color="D5DCE5" w:sz="1"/>
            </w:tcBorders>
            <w:tcMar>
              <w:top w:type="dxa" w:w="60"/>
              <w:left w:type="dxa" w:w="110"/>
              <w:bottom w:type="dxa" w:w="60"/>
              <w:right w:type="dxa" w:w="110"/>
            </w:tcMar>
            <w:vAlign w:val="center"/>
          </w:tcPr>
          <w:p>
            <w:pPr>
              <w:spacing w:after="20" w:line="248"/>
              <w:jc w:val="left"/>
            </w:pPr>
            <w:r>
              <w:rPr>
                <w:b w:val="false"/>
                <w:bCs w:val="false"/>
                <w:sz w:val="20"/>
                <w:szCs w:val="20"/>
              </w:rPr>
              <w:t xml:space="preserve">Designed fallbacks (hybrid → lexical, assistant → search, paid → local) so the system narrows function instead of failing.</w:t>
            </w:r>
          </w:p>
        </w:tc>
      </w:tr>
    </w:tbl>
    <w:p>
      <w:pPr>
        <w:pStyle w:val="Heading2"/>
      </w:pPr>
      <w:r>
        <w:t xml:space="preserve">E.2 Sources &amp; further reading</w:t>
      </w:r>
    </w:p>
    <w:p>
      <w:pPr>
        <w:spacing w:after="130" w:line="268"/>
      </w:pPr>
      <w:r>
        <w:t xml:space="preserve">Technology choices in this document were checked against current (2026) primary sources. Key references:</w:t>
      </w:r>
    </w:p>
    <w:p>
      <w:pPr>
        <w:pStyle w:val="ListParagraph"/>
        <w:numPr>
          <w:ilvl w:val="0"/>
          <w:numId w:val="2"/>
        </w:numPr>
        <w:spacing w:after="70" w:line="264"/>
      </w:pPr>
      <w:hyperlink w:history="1" r:id="rIdbz0iiw9tdgeth7l7f-9sk">
        <w:r>
          <w:rPr>
            <w:rStyle w:val="Hyperlink"/>
            <w:sz w:val="19"/>
            <w:szCs w:val="19"/>
          </w:rPr>
          <w:t xml:space="preserve">Elasticsearch — vector search, BBQ &amp; DiskBBQ</w:t>
        </w:r>
      </w:hyperlink>
      <w:r>
        <w:t xml:space="preserve">  (quantization, on-disk vectors, memory reduction).</w:t>
      </w:r>
    </w:p>
    <w:p>
      <w:pPr>
        <w:pStyle w:val="ListParagraph"/>
        <w:numPr>
          <w:ilvl w:val="0"/>
          <w:numId w:val="2"/>
        </w:numPr>
        <w:spacing w:after="70" w:line="264"/>
      </w:pPr>
      <w:hyperlink w:history="1" r:id="rIdtnf8rpyc3isyvw1jdskhs">
        <w:r>
          <w:rPr>
            <w:rStyle w:val="Hyperlink"/>
            <w:sz w:val="19"/>
            <w:szCs w:val="19"/>
          </w:rPr>
          <w:t xml:space="preserve">Elasticsearch — ACORN filtered vector search</w:t>
        </w:r>
      </w:hyperlink>
      <w:r>
        <w:t xml:space="preserve">  (efficient filtered kNN).</w:t>
      </w:r>
    </w:p>
    <w:p>
      <w:pPr>
        <w:pStyle w:val="ListParagraph"/>
        <w:numPr>
          <w:ilvl w:val="0"/>
          <w:numId w:val="2"/>
        </w:numPr>
        <w:spacing w:after="70" w:line="264"/>
      </w:pPr>
      <w:hyperlink w:history="1" r:id="rIdpv5tbsorzv1hjqg4we3gj">
        <w:r>
          <w:rPr>
            <w:rStyle w:val="Hyperlink"/>
            <w:sz w:val="19"/>
            <w:szCs w:val="19"/>
          </w:rPr>
          <w:t xml:space="preserve">Elasticsearch — retrievers &amp; RRF reference</w:t>
        </w:r>
      </w:hyperlink>
      <w:r>
        <w:t xml:space="preserve">  (hybrid retrieval, text_similarity_reranker).</w:t>
      </w:r>
    </w:p>
    <w:p>
      <w:pPr>
        <w:pStyle w:val="ListParagraph"/>
        <w:numPr>
          <w:ilvl w:val="0"/>
          <w:numId w:val="2"/>
        </w:numPr>
        <w:spacing w:after="70" w:line="264"/>
      </w:pPr>
      <w:hyperlink w:history="1" r:id="rIdj9-5pi-royuxjwihzqbkf">
        <w:r>
          <w:rPr>
            <w:rStyle w:val="Hyperlink"/>
            <w:sz w:val="19"/>
            <w:szCs w:val="19"/>
          </w:rPr>
          <w:t xml:space="preserve">MTEB — Massive Text Embedding Benchmark leaderboard</w:t>
        </w:r>
      </w:hyperlink>
      <w:r>
        <w:t xml:space="preserve">  (multilingual embedding comparison).</w:t>
      </w:r>
    </w:p>
    <w:p>
      <w:pPr>
        <w:pStyle w:val="ListParagraph"/>
        <w:numPr>
          <w:ilvl w:val="0"/>
          <w:numId w:val="2"/>
        </w:numPr>
        <w:spacing w:after="70" w:line="264"/>
      </w:pPr>
      <w:hyperlink w:history="1" r:id="rIdejmhtppghselrqx7nzguw">
        <w:r>
          <w:rPr>
            <w:rStyle w:val="Hyperlink"/>
            <w:sz w:val="19"/>
            <w:szCs w:val="19"/>
          </w:rPr>
          <w:t xml:space="preserve">BGE-M3 model card</w:t>
        </w:r>
      </w:hyperlink>
      <w:r>
        <w:t xml:space="preserve">  (multilingual, multi-functionality dense+sparse+multi-vector).</w:t>
      </w:r>
    </w:p>
    <w:p>
      <w:pPr>
        <w:pStyle w:val="ListParagraph"/>
        <w:numPr>
          <w:ilvl w:val="0"/>
          <w:numId w:val="2"/>
        </w:numPr>
        <w:spacing w:after="70" w:line="264"/>
      </w:pPr>
      <w:hyperlink w:history="1" r:id="rIdma57wn6igrgoshmo5tl_s">
        <w:r>
          <w:rPr>
            <w:rStyle w:val="Hyperlink"/>
            <w:sz w:val="19"/>
            <w:szCs w:val="19"/>
          </w:rPr>
          <w:t xml:space="preserve">Qwen3-Embedding &amp; Qwen3-Reranker</w:t>
        </w:r>
      </w:hyperlink>
      <w:r>
        <w:t xml:space="preserve">  (top multilingual embedding/rerank, Apache-2.0, MRL dims).</w:t>
      </w:r>
    </w:p>
    <w:p>
      <w:pPr>
        <w:pStyle w:val="ListParagraph"/>
        <w:numPr>
          <w:ilvl w:val="0"/>
          <w:numId w:val="2"/>
        </w:numPr>
        <w:spacing w:after="70" w:line="264"/>
      </w:pPr>
      <w:hyperlink w:history="1" r:id="rIdglenldy8mzkjiew8gwuv7">
        <w:r>
          <w:rPr>
            <w:rStyle w:val="Hyperlink"/>
            <w:sz w:val="19"/>
            <w:szCs w:val="19"/>
          </w:rPr>
          <w:t xml:space="preserve">BGE reranker v2-m3</w:t>
        </w:r>
      </w:hyperlink>
      <w:r>
        <w:t xml:space="preserve">  (lightweight multilingual cross-encoder).</w:t>
      </w:r>
    </w:p>
    <w:p>
      <w:pPr>
        <w:pStyle w:val="ListParagraph"/>
        <w:numPr>
          <w:ilvl w:val="0"/>
          <w:numId w:val="2"/>
        </w:numPr>
        <w:spacing w:after="70" w:line="264"/>
      </w:pPr>
      <w:hyperlink w:history="1" r:id="rIdi5ht68tbvtvvnsxpphx-4">
        <w:r>
          <w:rPr>
            <w:rStyle w:val="Hyperlink"/>
            <w:sz w:val="19"/>
            <w:szCs w:val="19"/>
          </w:rPr>
          <w:t xml:space="preserve">vLLM documentation</w:t>
        </w:r>
      </w:hyperlink>
      <w:r>
        <w:t xml:space="preserve">  (self-hosted serving, prefix caching, continuous batching).</w:t>
      </w:r>
    </w:p>
    <w:p>
      <w:pPr>
        <w:pStyle w:val="ListParagraph"/>
        <w:numPr>
          <w:ilvl w:val="0"/>
          <w:numId w:val="2"/>
        </w:numPr>
        <w:spacing w:after="70" w:line="264"/>
      </w:pPr>
      <w:hyperlink w:history="1" r:id="rIdup_dhoan1ma7lh7d-mdne">
        <w:r>
          <w:rPr>
            <w:rStyle w:val="Hyperlink"/>
            <w:sz w:val="19"/>
            <w:szCs w:val="19"/>
          </w:rPr>
          <w:t xml:space="preserve">Qwen models</w:t>
        </w:r>
      </w:hyperlink>
      <w:r>
        <w:t xml:space="preserve">  and </w:t>
      </w:r>
      <w:hyperlink w:history="1" r:id="rIdfplapsiz3lf3ynqd4bqtp">
        <w:r>
          <w:rPr>
            <w:rStyle w:val="Hyperlink"/>
            <w:sz w:val="19"/>
            <w:szCs w:val="19"/>
          </w:rPr>
          <w:t xml:space="preserve">Gemma models</w:t>
        </w:r>
      </w:hyperlink>
      <w:r>
        <w:t xml:space="preserve">  (self-hostable LLMs; verify licence + model card at deploy).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26A00" w:sz="18"/>
              <w:bottom w:val="none"/>
              <w:right w:val="none"/>
            </w:tcBorders>
            <w:shd w:fill="FBF1E2" w:val="clear"/>
            <w:tcMar>
              <w:top w:type="dxa" w:w="110"/>
              <w:left w:type="dxa" w:w="170"/>
              <w:bottom w:type="dxa" w:w="110"/>
              <w:right w:type="dxa" w:w="140"/>
            </w:tcMar>
          </w:tcPr>
          <w:p>
            <w:pPr>
              <w:spacing w:after="70" w:line="260"/>
            </w:pPr>
            <w:r>
              <w:rPr>
                <w:b/>
                <w:bCs/>
                <w:color w:val="B26A00"/>
                <w:sz w:val="21"/>
                <w:szCs w:val="21"/>
              </w:rPr>
              <w:t xml:space="preserve">On version churn</w:t>
            </w:r>
          </w:p>
          <w:p>
            <w:pPr>
              <w:spacing w:after="60" w:line="262"/>
            </w:pPr>
            <w:r>
              <w:rPr>
                <w:color w:val="1B2733"/>
                <w:sz w:val="20"/>
                <w:szCs w:val="20"/>
              </w:rPr>
              <w:t xml:space="preserve">Model families (Qwen, Gemma) and Elastic point-releases move quickly. Treat specific version numbers here as the 2026 baseline, pin permissively-licensed (Apache-2.0 / MIT) builds, verify the model card at deployment, and keep the serving layer model-agnostic so an upgrade is a configuration change, not a rewrite.</w:t>
            </w:r>
          </w:p>
        </w:tc>
      </w:tr>
    </w:tbl>
    <w:p>
      <w:pPr>
        <w:pStyle w:val="Heading2"/>
      </w:pPr>
      <w:r>
        <w:t xml:space="preserve">E.3 Lineage</w:t>
      </w:r>
    </w:p>
    <w:p>
      <w:pPr>
        <w:spacing w:after="130" w:line="268"/>
      </w:pPr>
      <w:r>
        <w:t xml:space="preserve">This blueprint consolidates and hardens the original two-part ACIP analysis — the ACIP control/intelligence layer and the Elasticsearch search engine — into one coherent system, and upgrades every layer to current 2026 technology and operating practice: Elasticsearch 9.2 with DiskBBQ and ACORN; BGE-M3 / Qwen3-Embedding in place of a generic embedding choice; self-hosted reranking; a local-first inference and cost-control gateway; an explicit reliability and graceful-degradation model; and a delivery plan sequenced around the shortest credible critical path to GA.</w:t>
      </w:r>
    </w:p>
    <w:p>
      <w:pPr>
        <w:pBdr>
          <w:bottom w:val="single" w:color="0C7C8C" w:sz="12" w:space="1"/>
        </w:pBdr>
        <w:spacing w:after="140" w:before="40"/>
      </w:pPr>
      <w:r>
        <w:t xml:space="preserve"/>
      </w:r>
    </w:p>
    <w:p>
      <w:pPr>
        <w:spacing w:before="60"/>
      </w:pPr>
      <w:r>
        <w:rPr>
          <w:i/>
          <w:iCs/>
          <w:color w:val="45566B"/>
          <w:sz w:val="18"/>
          <w:szCs w:val="18"/>
        </w:rPr>
        <w:t xml:space="preserve">End of document · ACIP — AI Commerce Intelligence Platform · 2026 Architecture &amp; Development Blueprint</w:t>
      </w:r>
    </w:p>
    <w:sectPr>
      <w:headerReference w:type="default" r:id="rId7"/>
      <w:headerReference w:type="first" r:id="rId8"/>
      <w:footerReference w:type="default" r:id="rId9"/>
      <w:footerReference w:type="first" r:id="rId10"/>
      <w:pgSz w:w="12240" w:h="15840" w:orient="portrait"/>
      <w:pgMar w:top="144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5" w:sz="4" w:space="6"/>
      </w:pBdr>
      <w:tabs>
        <w:tab w:val="right" w:pos="9360"/>
      </w:tabs>
      <w:spacing w:before="0"/>
    </w:pPr>
    <w:r>
      <w:rPr>
        <w:color w:val="45566B"/>
        <w:sz w:val="16"/>
        <w:szCs w:val="16"/>
      </w:rPr>
      <w:t xml:space="preserve">AI Commerce Intelligence Platform</w:t>
    </w:r>
    <w:r>
      <w:tab/>
    </w:r>
    <w:r>
      <w:rPr>
        <w:color w:val="45566B"/>
        <w:sz w:val="16"/>
        <w:szCs w:val="16"/>
      </w:rPr>
      <w:t xml:space="preserve">Page </w:t>
    </w:r>
    <w:r>
      <w:rPr>
        <w:b/>
        <w:bCs/>
        <w:color w:val="45566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5" w:sz="4" w:space="6"/>
      </w:pBdr>
      <w:spacing w:after="0"/>
      <w:jc w:val="right"/>
    </w:pPr>
    <w:r>
      <w:rPr>
        <w:color w:val="45566B"/>
        <w:sz w:val="16"/>
        <w:szCs w:val="16"/>
      </w:rPr>
      <w:t xml:space="preserve">ACIP · 2026 Architecture &amp; Development Blueprint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rPr>
        <w:color w:val="0C7C8C"/>
      </w:rPr>
    </w:lvl>
    <w:lvl w:ilvl="1" w15:tentative="1">
      <w:start w:val="1"/>
      <w:numFmt w:val="bullet"/>
      <w:lvlText w:val="◦"/>
      <w:lvlJc w:val="left"/>
      <w:pPr>
        <w:ind w:left="920" w:hanging="250"/>
      </w:pPr>
    </w:lvl>
  </w:abstractNum>
  <w:abstractNum w:abstractNumId="3" w15:restartNumberingAfterBreak="0">
    <w:multiLevelType w:val="hybridMultilevel"/>
    <w:lvl w:ilvl="0" w15:tentative="1">
      <w:start w:val="1"/>
      <w:numFmt w:val="decimal"/>
      <w:lvlText w:val="%1."/>
      <w:lvlJc w:val="left"/>
      <w:pPr>
        <w:ind w:left="470" w:hanging="290"/>
      </w:pPr>
      <w:rPr>
        <w:b/>
        <w:bCs/>
        <w:color w:val="0A5B6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C7C8C" w:sz="6" w:space="4"/>
      </w:pBdr>
      <w:spacing w:after="150" w:before="340"/>
      <w:outlineLvl w:val="0"/>
    </w:pPr>
    <w:rPr>
      <w:rFonts w:ascii="Arial" w:cs="Arial" w:eastAsia="Arial" w:hAnsi="Arial"/>
      <w:b/>
      <w:bCs/>
      <w:color w:val="102A43"/>
      <w:sz w:val="30"/>
      <w:szCs w:val="30"/>
    </w:rPr>
  </w:style>
  <w:style w:type="paragraph" w:styleId="Heading2">
    <w:name w:val="Heading 2"/>
    <w:basedOn w:val="Normal"/>
    <w:next w:val="Normal"/>
    <w:qFormat/>
    <w:pPr>
      <w:keepNext/>
      <w:spacing w:after="90" w:before="240"/>
      <w:outlineLvl w:val="1"/>
    </w:pPr>
    <w:rPr>
      <w:rFonts w:ascii="Arial" w:cs="Arial" w:eastAsia="Arial" w:hAnsi="Arial"/>
      <w:b/>
      <w:bCs/>
      <w:color w:val="0C7C8C"/>
      <w:sz w:val="25"/>
      <w:szCs w:val="25"/>
    </w:rPr>
  </w:style>
  <w:style w:type="paragraph" w:styleId="Heading3">
    <w:name w:val="Heading 3"/>
    <w:basedOn w:val="Normal"/>
    <w:next w:val="Normal"/>
    <w:qFormat/>
    <w:pPr>
      <w:keepNext/>
      <w:spacing w:after="70" w:before="170"/>
      <w:outlineLvl w:val="2"/>
    </w:pPr>
    <w:rPr>
      <w:rFonts w:ascii="Arial" w:cs="Arial" w:eastAsia="Arial" w:hAnsi="Arial"/>
      <w:b/>
      <w:bCs/>
      <w:color w:val="0A5B6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bz0iiw9tdgeth7l7f-9sk" Type="http://schemas.openxmlformats.org/officeDocument/2006/relationships/hyperlink" Target="https://www.elastic.co/search-labs/blog" TargetMode="External"/><Relationship Id="rIdtnf8rpyc3isyvw1jdskhs" Type="http://schemas.openxmlformats.org/officeDocument/2006/relationships/hyperlink" Target="https://www.elastic.co/search-labs/blog" TargetMode="External"/><Relationship Id="rIdpv5tbsorzv1hjqg4we3gj" Type="http://schemas.openxmlformats.org/officeDocument/2006/relationships/hyperlink" Target="https://www.elastic.co/guide/en/elasticsearch/reference/current/retrievers-overview.html" TargetMode="External"/><Relationship Id="rIdj9-5pi-royuxjwihzqbkf" Type="http://schemas.openxmlformats.org/officeDocument/2006/relationships/hyperlink" Target="https://huggingface.co/spaces/mteb/leaderboard" TargetMode="External"/><Relationship Id="rIdejmhtppghselrqx7nzguw" Type="http://schemas.openxmlformats.org/officeDocument/2006/relationships/hyperlink" Target="https://huggingface.co/BAAI/bge-m3" TargetMode="External"/><Relationship Id="rIdma57wn6igrgoshmo5tl_s" Type="http://schemas.openxmlformats.org/officeDocument/2006/relationships/hyperlink" Target="https://huggingface.co/Qwen" TargetMode="External"/><Relationship Id="rIdglenldy8mzkjiew8gwuv7" Type="http://schemas.openxmlformats.org/officeDocument/2006/relationships/hyperlink" Target="https://huggingface.co/BAAI/bge-reranker-v2-m3" TargetMode="External"/><Relationship Id="rIdi5ht68tbvtvvnsxpphx-4" Type="http://schemas.openxmlformats.org/officeDocument/2006/relationships/hyperlink" Target="https://docs.vllm.ai/" TargetMode="External"/><Relationship Id="rIdup_dhoan1ma7lh7d-mdne" Type="http://schemas.openxmlformats.org/officeDocument/2006/relationships/hyperlink" Target="https://github.com/QwenLM" TargetMode="External"/><Relationship Id="rIdfplapsiz3lf3ynqd4bqtp" Type="http://schemas.openxmlformats.org/officeDocument/2006/relationships/hyperlink" Target="https://ai.google.dev/gemma"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ACIP — AI Commerce Intelligence Platform — Architecture &amp; Development Blueprint (2026)</dc:title>
  <dc:creator>ACIP</dc:creator>
  <dc:description>On-premise multi-tenant Persian search + AI shopping-assistant platform on Elasticsearch.</dc:description>
  <cp:lastModifiedBy>Un-named</cp:lastModifiedBy>
  <cp:revision>1</cp:revision>
  <dcterms:created xsi:type="dcterms:W3CDTF">2026-06-18T15:18:53.230Z</dcterms:created>
  <dcterms:modified xsi:type="dcterms:W3CDTF">2026-06-18T15:18:53.230Z</dcterms:modified>
</cp:coreProperties>
</file>

<file path=docProps/custom.xml><?xml version="1.0" encoding="utf-8"?>
<Properties xmlns="http://schemas.openxmlformats.org/officeDocument/2006/custom-properties" xmlns:vt="http://schemas.openxmlformats.org/officeDocument/2006/docPropsVTypes"/>
</file>