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3F51C">
      <w:pPr>
        <w:spacing w:after="240"/>
        <w:jc w:val="center"/>
      </w:pPr>
      <w:r>
        <w:rPr>
          <w:rFonts w:ascii="仿宋" w:hAnsi="仿宋" w:eastAsia="仿宋"/>
          <w:b/>
          <w:sz w:val="44"/>
        </w:rPr>
        <w:t>关于举办本溪市小学生数独普及暨备战全国数独线上赛活动的通知</w:t>
      </w:r>
    </w:p>
    <w:p w14:paraId="69034E9D">
      <w:pPr>
        <w:spacing w:after="160"/>
      </w:pPr>
      <w:r>
        <w:rPr>
          <w:rFonts w:ascii="仿宋" w:hAnsi="仿宋" w:eastAsia="仿宋"/>
          <w:b w:val="0"/>
          <w:sz w:val="32"/>
        </w:rPr>
        <w:t>各小学：</w:t>
      </w:r>
    </w:p>
    <w:p w14:paraId="7EF81921">
      <w:pPr>
        <w:spacing w:after="200"/>
      </w:pPr>
      <w:r>
        <w:rPr>
          <w:rFonts w:ascii="仿宋" w:hAnsi="仿宋" w:eastAsia="仿宋"/>
          <w:b w:val="0"/>
          <w:sz w:val="32"/>
        </w:rPr>
        <w:t>为进一步落实本溪市关于加强中小学生思维素养培养的相关要求，激发学生对数学与逻辑的兴趣，培养逻辑推理、观察判断与专注力等关键能力，同时为参加国家体育总局社会体育指导中心举办的全国数独线上赛事打好基础，经研究，决定在全市小学开展数独普及活动。本溪市</w:t>
      </w:r>
      <w:r>
        <w:rPr>
          <w:rFonts w:hint="eastAsia" w:ascii="仿宋" w:hAnsi="仿宋" w:eastAsia="仿宋"/>
          <w:b w:val="0"/>
          <w:sz w:val="32"/>
          <w:lang w:val="en-US" w:eastAsia="zh-CN"/>
        </w:rPr>
        <w:t>将组织参与</w:t>
      </w:r>
      <w:r>
        <w:rPr>
          <w:rFonts w:ascii="仿宋" w:hAnsi="仿宋" w:eastAsia="仿宋"/>
          <w:b w:val="0"/>
          <w:sz w:val="32"/>
        </w:rPr>
        <w:t>2026年“</w:t>
      </w:r>
      <w:r>
        <w:rPr>
          <w:rFonts w:hint="eastAsia" w:ascii="仿宋" w:hAnsi="仿宋" w:eastAsia="仿宋"/>
          <w:b w:val="0"/>
          <w:sz w:val="32"/>
          <w:lang w:val="en-US" w:eastAsia="zh-CN"/>
        </w:rPr>
        <w:t>元旦</w:t>
      </w:r>
      <w:r>
        <w:rPr>
          <w:rFonts w:ascii="仿宋" w:hAnsi="仿宋" w:eastAsia="仿宋"/>
          <w:b w:val="0"/>
          <w:sz w:val="32"/>
        </w:rPr>
        <w:t>·趣味数独”全国数独赛，现引导学生通过日常练习提前学习、稳步提升，备战拟于12月至次年1月举办的全国数独线上赛。现将相关事宜通知如下：</w:t>
      </w:r>
    </w:p>
    <w:p w14:paraId="25A1870D">
      <w:pPr>
        <w:spacing w:after="80"/>
      </w:pPr>
      <w:r>
        <w:rPr>
          <w:rFonts w:ascii="黑体" w:hAnsi="黑体" w:eastAsia="黑体"/>
          <w:b w:val="0"/>
          <w:sz w:val="32"/>
        </w:rPr>
        <w:t>一、活动主题</w:t>
      </w:r>
    </w:p>
    <w:p w14:paraId="2D284415">
      <w:pPr>
        <w:spacing w:after="200"/>
      </w:pPr>
      <w:r>
        <w:rPr>
          <w:rFonts w:ascii="仿宋" w:hAnsi="仿宋" w:eastAsia="仿宋"/>
          <w:b w:val="0"/>
          <w:sz w:val="32"/>
        </w:rPr>
        <w:t>数润溪城·思维飞扬</w:t>
      </w:r>
    </w:p>
    <w:p w14:paraId="4EC6D5DA">
      <w:pPr>
        <w:spacing w:after="80"/>
      </w:pPr>
      <w:r>
        <w:rPr>
          <w:rFonts w:ascii="黑体" w:hAnsi="黑体" w:eastAsia="黑体"/>
          <w:b w:val="0"/>
          <w:sz w:val="32"/>
        </w:rPr>
        <w:t>二、活动目的</w:t>
      </w:r>
    </w:p>
    <w:p w14:paraId="12D21907">
      <w:pPr>
        <w:spacing w:after="200"/>
      </w:pPr>
      <w:r>
        <w:rPr>
          <w:rFonts w:ascii="仿宋" w:hAnsi="仿宋" w:eastAsia="仿宋"/>
          <w:b w:val="0"/>
          <w:sz w:val="32"/>
        </w:rPr>
        <w:t>依托移动互联网与大数据技术，以国家体育总局社会体育指导中心审定的《全国数独运动竞赛规则》为遵循，通过“学—练—赛”于一体的数独普及活动，系统提升学生的逻辑推理、空间想象与问题解决能力，引导学生在“玩数独、思数学”中激发兴趣、锤炼思维。同时，帮助学生提前熟悉全国数独线上赛的赛制与题型，为参加全国赛事做好准备，培养终身受益的思维品质。</w:t>
      </w:r>
    </w:p>
    <w:p w14:paraId="520482E7">
      <w:pPr>
        <w:spacing w:after="80"/>
      </w:pPr>
      <w:r>
        <w:rPr>
          <w:rFonts w:ascii="黑体" w:hAnsi="黑体" w:eastAsia="黑体"/>
          <w:b w:val="0"/>
          <w:sz w:val="32"/>
        </w:rPr>
        <w:t>三、参加对象</w:t>
      </w:r>
    </w:p>
    <w:p w14:paraId="4EB55626">
      <w:pPr>
        <w:spacing w:after="80"/>
      </w:pPr>
      <w:r>
        <w:rPr>
          <w:rFonts w:ascii="仿宋" w:hAnsi="仿宋" w:eastAsia="仿宋"/>
          <w:b w:val="0"/>
          <w:sz w:val="32"/>
        </w:rPr>
        <w:t>小学一至六年级学生。</w:t>
      </w:r>
    </w:p>
    <w:p w14:paraId="64569D35">
      <w:pPr>
        <w:spacing w:after="200"/>
        <w:rPr>
          <w:rFonts w:ascii="仿宋" w:hAnsi="仿宋" w:eastAsia="仿宋"/>
          <w:b w:val="0"/>
          <w:sz w:val="32"/>
        </w:rPr>
      </w:pPr>
      <w:r>
        <w:rPr>
          <w:rFonts w:ascii="仿宋" w:hAnsi="仿宋" w:eastAsia="仿宋"/>
          <w:b w:val="0"/>
          <w:sz w:val="32"/>
        </w:rPr>
        <w:t>说明：对应全国数独线上赛组别</w:t>
      </w:r>
    </w:p>
    <w:p w14:paraId="65213190">
      <w:pPr>
        <w:spacing w:after="200"/>
        <w:rPr>
          <w:rFonts w:ascii="仿宋" w:hAnsi="仿宋" w:eastAsia="仿宋"/>
          <w:b w:val="0"/>
          <w:sz w:val="32"/>
        </w:rPr>
      </w:pPr>
      <w:r>
        <w:rPr>
          <w:rFonts w:ascii="仿宋" w:hAnsi="仿宋" w:eastAsia="仿宋"/>
          <w:b w:val="0"/>
          <w:sz w:val="32"/>
        </w:rPr>
        <w:t>U8组：2018年1月1日—2019年12月31日出生；</w:t>
      </w:r>
    </w:p>
    <w:p w14:paraId="73D502D1">
      <w:pPr>
        <w:spacing w:after="200"/>
        <w:rPr>
          <w:rFonts w:ascii="仿宋" w:hAnsi="仿宋" w:eastAsia="仿宋"/>
          <w:b w:val="0"/>
          <w:sz w:val="32"/>
        </w:rPr>
      </w:pPr>
      <w:r>
        <w:rPr>
          <w:rFonts w:ascii="仿宋" w:hAnsi="仿宋" w:eastAsia="仿宋"/>
          <w:b w:val="0"/>
          <w:sz w:val="32"/>
        </w:rPr>
        <w:t>U10组：2016年1月1日—2017年12月31日出生；</w:t>
      </w:r>
    </w:p>
    <w:p w14:paraId="298B0EBD">
      <w:pPr>
        <w:spacing w:after="200"/>
        <w:rPr>
          <w:rFonts w:ascii="仿宋" w:hAnsi="仿宋" w:eastAsia="仿宋"/>
          <w:b w:val="0"/>
          <w:sz w:val="32"/>
        </w:rPr>
      </w:pPr>
      <w:r>
        <w:rPr>
          <w:rFonts w:ascii="仿宋" w:hAnsi="仿宋" w:eastAsia="仿宋"/>
          <w:b w:val="0"/>
          <w:sz w:val="32"/>
        </w:rPr>
        <w:t>U12组：2014年1月1日—2015年12月31日出生；</w:t>
      </w:r>
    </w:p>
    <w:p w14:paraId="03B74C32">
      <w:pPr>
        <w:spacing w:after="200"/>
      </w:pPr>
      <w:r>
        <w:rPr>
          <w:rFonts w:ascii="仿宋" w:hAnsi="仿宋" w:eastAsia="仿宋"/>
          <w:b w:val="0"/>
          <w:sz w:val="32"/>
        </w:rPr>
        <w:t>各校可组织学生按相应组别参加练习与选拔。</w:t>
      </w:r>
    </w:p>
    <w:p w14:paraId="2775CD0B">
      <w:pPr>
        <w:spacing w:after="80"/>
      </w:pPr>
      <w:r>
        <w:rPr>
          <w:rFonts w:ascii="黑体" w:hAnsi="黑体" w:eastAsia="黑体"/>
          <w:b w:val="0"/>
          <w:sz w:val="32"/>
        </w:rPr>
        <w:t>四、活动内容</w:t>
      </w:r>
    </w:p>
    <w:p w14:paraId="0C5718EA">
      <w:pPr>
        <w:spacing w:after="80"/>
      </w:pPr>
      <w:r>
        <w:rPr>
          <w:rFonts w:ascii="仿宋" w:hAnsi="仿宋" w:eastAsia="仿宋"/>
          <w:b w:val="0"/>
          <w:sz w:val="32"/>
        </w:rPr>
        <w:t>本次活动以数独为主要载体，依托小盒科技免费提供数独学习资源、练习题库及赛事系统，按年级与组别分层开展：</w:t>
      </w:r>
    </w:p>
    <w:p w14:paraId="0839AD35">
      <w:pPr>
        <w:pStyle w:val="165"/>
        <w:keepNext w:val="0"/>
        <w:keepLines w:val="0"/>
        <w:widowControl/>
        <w:suppressLineNumbers w:val="0"/>
        <w:rPr>
          <w:rFonts w:ascii="仿宋" w:hAnsi="仿宋" w:eastAsia="仿宋" w:cstheme="minorBidi"/>
          <w:b w:val="0"/>
          <w:kern w:val="0"/>
          <w:sz w:val="32"/>
          <w:szCs w:val="22"/>
          <w:lang w:val="en-US" w:eastAsia="en-US" w:bidi="ar-SA"/>
        </w:rPr>
      </w:pPr>
      <w:r>
        <w:rPr>
          <w:rFonts w:hint="eastAsia" w:ascii="仿宋" w:hAnsi="仿宋" w:eastAsia="仿宋" w:cstheme="minorBidi"/>
          <w:b w:val="0"/>
          <w:kern w:val="0"/>
          <w:sz w:val="32"/>
          <w:szCs w:val="22"/>
          <w:lang w:val="en-US" w:eastAsia="zh-CN" w:bidi="ar-SA"/>
        </w:rPr>
        <w:t>一、二年级（U8 组别）：</w:t>
      </w:r>
      <w:r>
        <w:rPr>
          <w:rFonts w:ascii="仿宋" w:hAnsi="仿宋" w:eastAsia="仿宋" w:cstheme="minorBidi"/>
          <w:b w:val="0"/>
          <w:kern w:val="0"/>
          <w:sz w:val="32"/>
          <w:szCs w:val="22"/>
          <w:lang w:val="en-US" w:eastAsia="en-US" w:bidi="ar-SA"/>
        </w:rPr>
        <w:t>2个四宫+2个六宫+1个九宫</w:t>
      </w:r>
    </w:p>
    <w:p w14:paraId="547AA156">
      <w:pPr>
        <w:pStyle w:val="165"/>
        <w:keepNext w:val="0"/>
        <w:keepLines w:val="0"/>
        <w:widowControl/>
        <w:suppressLineNumbers w:val="0"/>
        <w:rPr>
          <w:rFonts w:ascii="仿宋" w:hAnsi="仿宋" w:eastAsia="仿宋" w:cstheme="minorBidi"/>
          <w:b w:val="0"/>
          <w:kern w:val="0"/>
          <w:sz w:val="32"/>
          <w:szCs w:val="22"/>
          <w:lang w:val="en-US" w:eastAsia="en-US" w:bidi="ar-SA"/>
        </w:rPr>
      </w:pPr>
      <w:r>
        <w:rPr>
          <w:rFonts w:hint="eastAsia" w:ascii="仿宋" w:hAnsi="仿宋" w:eastAsia="仿宋" w:cstheme="minorBidi"/>
          <w:b w:val="0"/>
          <w:kern w:val="0"/>
          <w:sz w:val="32"/>
          <w:szCs w:val="22"/>
          <w:lang w:val="en-US" w:eastAsia="zh-CN" w:bidi="ar-SA"/>
        </w:rPr>
        <w:t>三、四年级（U10 组别）</w:t>
      </w:r>
      <w:r>
        <w:rPr>
          <w:rFonts w:ascii="仿宋" w:hAnsi="仿宋" w:eastAsia="仿宋" w:cstheme="minorBidi"/>
          <w:b w:val="0"/>
          <w:kern w:val="0"/>
          <w:sz w:val="32"/>
          <w:szCs w:val="22"/>
          <w:lang w:val="en-US" w:eastAsia="en-US" w:bidi="ar-SA"/>
        </w:rPr>
        <w:t>：2个四宫+2个六宫+1个九宫</w:t>
      </w:r>
    </w:p>
    <w:p w14:paraId="67DDDD31">
      <w:pPr>
        <w:pStyle w:val="30"/>
        <w:keepNext w:val="0"/>
        <w:keepLines w:val="0"/>
        <w:widowControl/>
        <w:suppressLineNumbers w:val="0"/>
        <w:spacing w:before="0" w:beforeAutospacing="0" w:after="0" w:afterAutospacing="0"/>
        <w:ind w:left="0" w:right="0"/>
        <w:jc w:val="left"/>
        <w:rPr>
          <w:rFonts w:hint="eastAsia" w:ascii="仿宋" w:hAnsi="仿宋" w:eastAsia="仿宋" w:cstheme="minorBidi"/>
          <w:b w:val="0"/>
          <w:kern w:val="0"/>
          <w:sz w:val="32"/>
          <w:szCs w:val="22"/>
          <w:lang w:val="en-US" w:eastAsia="zh-CN" w:bidi="ar-SA"/>
        </w:rPr>
      </w:pPr>
      <w:r>
        <w:rPr>
          <w:rFonts w:hint="eastAsia" w:ascii="仿宋" w:hAnsi="仿宋" w:eastAsia="仿宋" w:cstheme="minorBidi"/>
          <w:b w:val="0"/>
          <w:kern w:val="0"/>
          <w:sz w:val="32"/>
          <w:szCs w:val="22"/>
          <w:lang w:val="en-US" w:eastAsia="zh-CN" w:bidi="ar-SA"/>
        </w:rPr>
        <w:t>五、六年级（U12 组别）</w:t>
      </w:r>
      <w:r>
        <w:rPr>
          <w:rFonts w:ascii="仿宋" w:hAnsi="仿宋" w:eastAsia="仿宋" w:cstheme="minorBidi"/>
          <w:b w:val="0"/>
          <w:kern w:val="0"/>
          <w:sz w:val="32"/>
          <w:szCs w:val="22"/>
          <w:lang w:val="en-US" w:eastAsia="en-US" w:bidi="ar-SA"/>
        </w:rPr>
        <w:t>：</w:t>
      </w:r>
      <w:r>
        <w:rPr>
          <w:rFonts w:hint="eastAsia" w:ascii="仿宋" w:hAnsi="仿宋" w:eastAsia="仿宋" w:cstheme="minorBidi"/>
          <w:b w:val="0"/>
          <w:kern w:val="0"/>
          <w:sz w:val="32"/>
          <w:szCs w:val="22"/>
          <w:lang w:val="en-US" w:eastAsia="zh-CN" w:bidi="ar-SA"/>
        </w:rPr>
        <w:t>1个标准六宫+1个异型六宫+1个标准</w:t>
      </w:r>
      <w:bookmarkStart w:id="0" w:name="_GoBack"/>
      <w:bookmarkEnd w:id="0"/>
      <w:r>
        <w:rPr>
          <w:rFonts w:hint="eastAsia" w:ascii="仿宋" w:hAnsi="仿宋" w:eastAsia="仿宋" w:cstheme="minorBidi"/>
          <w:b w:val="0"/>
          <w:kern w:val="0"/>
          <w:sz w:val="32"/>
          <w:szCs w:val="22"/>
          <w:lang w:val="en-US" w:eastAsia="zh-CN" w:bidi="ar-SA"/>
        </w:rPr>
        <w:t>九宫+1个异形九宫+1个变形六宫</w:t>
      </w:r>
    </w:p>
    <w:p w14:paraId="7217EC1D">
      <w:pPr>
        <w:pStyle w:val="165"/>
        <w:keepNext w:val="0"/>
        <w:keepLines w:val="0"/>
        <w:widowControl/>
        <w:suppressLineNumbers w:val="0"/>
        <w:rPr>
          <w:rFonts w:ascii="仿宋" w:hAnsi="仿宋" w:eastAsia="仿宋" w:cstheme="minorBidi"/>
          <w:b w:val="0"/>
          <w:kern w:val="0"/>
          <w:sz w:val="32"/>
          <w:szCs w:val="22"/>
          <w:lang w:val="en-US" w:eastAsia="en-US" w:bidi="ar-SA"/>
        </w:rPr>
      </w:pPr>
    </w:p>
    <w:p w14:paraId="1C9FC327">
      <w:pPr>
        <w:spacing w:after="80"/>
      </w:pPr>
      <w:r>
        <w:rPr>
          <w:rFonts w:ascii="黑体" w:hAnsi="黑体" w:eastAsia="黑体"/>
          <w:b w:val="0"/>
          <w:sz w:val="32"/>
        </w:rPr>
        <w:t>五、活动流程</w:t>
      </w:r>
    </w:p>
    <w:p w14:paraId="614C7CA0">
      <w:pPr>
        <w:spacing w:after="80"/>
      </w:pPr>
      <w:r>
        <w:rPr>
          <w:rFonts w:ascii="仿宋" w:hAnsi="仿宋" w:eastAsia="仿宋"/>
          <w:b w:val="0"/>
          <w:sz w:val="32"/>
        </w:rPr>
        <w:t>本次活动采用“学—练—赛”模式开展，依托小盒科技免费提供学习资源、练习题库及赛事系统，帮助学生提升数独素养与推理能力，保障各阶段有序有效推进。</w:t>
      </w:r>
    </w:p>
    <w:p w14:paraId="3EF0D571">
      <w:pPr>
        <w:spacing w:after="40"/>
      </w:pPr>
      <w:r>
        <w:rPr>
          <w:rFonts w:ascii="仿宋" w:hAnsi="仿宋" w:eastAsia="仿宋"/>
          <w:b/>
          <w:sz w:val="32"/>
        </w:rPr>
        <w:t>1. 数独普及练习阶段（即日起至11月30日）</w:t>
      </w:r>
    </w:p>
    <w:p w14:paraId="23354D90">
      <w:pPr>
        <w:spacing w:after="120"/>
      </w:pPr>
      <w:r>
        <w:rPr>
          <w:rFonts w:ascii="仿宋" w:hAnsi="仿宋" w:eastAsia="仿宋"/>
          <w:b w:val="0"/>
          <w:sz w:val="32"/>
        </w:rPr>
        <w:t>由各学校自行组织，各校依托小盒科技平台开展日常数独练习，让学生熟悉规则、题型与线上答题操作，为后续选拔与参赛打好基础。</w:t>
      </w:r>
    </w:p>
    <w:p w14:paraId="6B47FEC4">
      <w:pPr>
        <w:spacing w:after="40"/>
      </w:pPr>
      <w:r>
        <w:rPr>
          <w:rFonts w:ascii="仿宋" w:hAnsi="仿宋" w:eastAsia="仿宋"/>
          <w:b/>
          <w:sz w:val="32"/>
        </w:rPr>
        <w:t>2. 校级选拔阶段（12月初）</w:t>
      </w:r>
    </w:p>
    <w:p w14:paraId="422970A9">
      <w:pPr>
        <w:spacing w:after="120"/>
      </w:pPr>
      <w:r>
        <w:rPr>
          <w:rFonts w:ascii="仿宋" w:hAnsi="仿宋" w:eastAsia="仿宋"/>
          <w:b w:val="0"/>
          <w:sz w:val="32"/>
        </w:rPr>
        <w:t>由各学校自行组织，按全国赛组别（U8/U10/U12/U15）选拔优秀学生，每年级（组别）确定若干人组成校级代表队，参加本溪市</w:t>
      </w:r>
      <w:r>
        <w:rPr>
          <w:rFonts w:hint="eastAsia" w:ascii="仿宋" w:hAnsi="仿宋" w:eastAsia="仿宋"/>
          <w:b w:val="0"/>
          <w:sz w:val="32"/>
          <w:lang w:val="en-US" w:eastAsia="zh-CN"/>
        </w:rPr>
        <w:t>级别复赛</w:t>
      </w:r>
      <w:r>
        <w:rPr>
          <w:rFonts w:ascii="仿宋" w:hAnsi="仿宋" w:eastAsia="仿宋"/>
          <w:b w:val="0"/>
          <w:sz w:val="32"/>
        </w:rPr>
        <w:t>。</w:t>
      </w:r>
    </w:p>
    <w:p w14:paraId="50476AA6">
      <w:pPr>
        <w:spacing w:after="40"/>
      </w:pPr>
      <w:r>
        <w:rPr>
          <w:rFonts w:ascii="仿宋" w:hAnsi="仿宋" w:eastAsia="仿宋"/>
          <w:b/>
          <w:sz w:val="32"/>
        </w:rPr>
        <w:t>3. 市级</w:t>
      </w:r>
      <w:r>
        <w:rPr>
          <w:rFonts w:hint="eastAsia" w:ascii="仿宋" w:hAnsi="仿宋" w:eastAsia="仿宋"/>
          <w:b/>
          <w:sz w:val="32"/>
          <w:lang w:val="en-US" w:eastAsia="zh-CN"/>
        </w:rPr>
        <w:t>复赛</w:t>
      </w:r>
      <w:r>
        <w:rPr>
          <w:rFonts w:ascii="仿宋" w:hAnsi="仿宋" w:eastAsia="仿宋"/>
          <w:b/>
          <w:sz w:val="32"/>
        </w:rPr>
        <w:t>（12月中下旬）</w:t>
      </w:r>
    </w:p>
    <w:p w14:paraId="6566CF84">
      <w:pPr>
        <w:spacing w:after="120"/>
      </w:pPr>
      <w:r>
        <w:rPr>
          <w:rFonts w:ascii="仿宋" w:hAnsi="仿宋" w:eastAsia="仿宋"/>
          <w:b w:val="0"/>
          <w:sz w:val="32"/>
        </w:rPr>
        <w:t>由本溪市教育局统一组织，具体执行由小盒科技提供技术支持。开展市级复赛</w:t>
      </w:r>
      <w:r>
        <w:rPr>
          <w:rFonts w:hint="eastAsia" w:ascii="仿宋" w:hAnsi="仿宋" w:eastAsia="仿宋"/>
          <w:b w:val="0"/>
          <w:sz w:val="32"/>
          <w:lang w:eastAsia="zh-CN"/>
        </w:rPr>
        <w:t>。</w:t>
      </w:r>
    </w:p>
    <w:p w14:paraId="7B49F65D">
      <w:pPr>
        <w:spacing w:after="40"/>
      </w:pPr>
      <w:r>
        <w:rPr>
          <w:rFonts w:ascii="仿宋" w:hAnsi="仿宋" w:eastAsia="仿宋"/>
          <w:b/>
          <w:sz w:val="32"/>
        </w:rPr>
        <w:t>4. 参加全国数独线上赛（12月至次年1月，元旦前后）</w:t>
      </w:r>
    </w:p>
    <w:p w14:paraId="0E59AD89">
      <w:pPr>
        <w:spacing w:after="120"/>
      </w:pPr>
      <w:r>
        <w:rPr>
          <w:rFonts w:ascii="仿宋" w:hAnsi="仿宋" w:eastAsia="仿宋"/>
          <w:b w:val="0"/>
          <w:sz w:val="32"/>
        </w:rPr>
        <w:t>组织学生报名参加国家体育总局社会体育指导中心举办的全国数独线上赛（拟于12月至次年1月“元旦”前后举办，具体时间、组别与报名方式以国家体育总局社体中心正式通知为准；</w:t>
      </w:r>
      <w:r>
        <w:rPr>
          <w:rFonts w:hint="eastAsia" w:ascii="仿宋" w:hAnsi="仿宋" w:eastAsia="仿宋"/>
          <w:b w:val="0"/>
          <w:sz w:val="32"/>
          <w:lang w:val="en-US" w:eastAsia="zh-CN"/>
        </w:rPr>
        <w:t>文件另行通知</w:t>
      </w:r>
      <w:r>
        <w:rPr>
          <w:rFonts w:ascii="仿宋" w:hAnsi="仿宋" w:eastAsia="仿宋"/>
          <w:b w:val="0"/>
          <w:sz w:val="32"/>
        </w:rPr>
        <w:t>）。比赛通过线上答题系统进行，学生在校即可参赛。</w:t>
      </w:r>
    </w:p>
    <w:p w14:paraId="5E84D37E">
      <w:pPr>
        <w:spacing w:after="80"/>
      </w:pPr>
      <w:r>
        <w:rPr>
          <w:rFonts w:ascii="黑体" w:hAnsi="黑体" w:eastAsia="黑体"/>
          <w:b w:val="0"/>
          <w:sz w:val="32"/>
        </w:rPr>
        <w:t>六、对标全国赛规则（简要说明）</w:t>
      </w:r>
    </w:p>
    <w:p w14:paraId="35E04FF5">
      <w:pPr>
        <w:spacing w:after="80"/>
      </w:pPr>
      <w:r>
        <w:rPr>
          <w:rFonts w:ascii="仿宋" w:hAnsi="仿宋" w:eastAsia="仿宋"/>
          <w:b w:val="0"/>
          <w:sz w:val="32"/>
        </w:rPr>
        <w:t>为保证本溪市活动与全国赛事有效衔接，现将全国数独线上赛主要规则说明如下：</w:t>
      </w:r>
    </w:p>
    <w:p w14:paraId="20C22486">
      <w:pPr>
        <w:spacing w:after="60"/>
        <w:rPr>
          <w:rFonts w:ascii="仿宋" w:hAnsi="仿宋" w:eastAsia="仿宋"/>
          <w:b w:val="0"/>
          <w:sz w:val="32"/>
        </w:rPr>
      </w:pPr>
      <w:r>
        <w:rPr>
          <w:rFonts w:ascii="仿宋" w:hAnsi="仿宋" w:eastAsia="仿宋"/>
          <w:b w:val="0"/>
          <w:sz w:val="32"/>
        </w:rPr>
        <w:t>——主办单位：国家体育总局社会体育指导中心；</w:t>
      </w:r>
    </w:p>
    <w:p w14:paraId="3ACC6CE9">
      <w:pPr>
        <w:spacing w:after="60"/>
        <w:ind w:firstLine="640" w:firstLineChars="200"/>
      </w:pPr>
      <w:r>
        <w:rPr>
          <w:rFonts w:ascii="仿宋" w:hAnsi="仿宋" w:eastAsia="仿宋"/>
          <w:b w:val="0"/>
          <w:sz w:val="32"/>
        </w:rPr>
        <w:t>技术支持单位：北京小盒科技有限公司（与本市活动平台一致）。</w:t>
      </w:r>
    </w:p>
    <w:p w14:paraId="418FEA9A">
      <w:pPr>
        <w:spacing w:after="60"/>
        <w:rPr>
          <w:rFonts w:ascii="仿宋" w:hAnsi="仿宋" w:eastAsia="仿宋"/>
          <w:b w:val="0"/>
          <w:sz w:val="32"/>
        </w:rPr>
      </w:pPr>
      <w:r>
        <w:rPr>
          <w:rFonts w:ascii="仿宋" w:hAnsi="仿宋" w:eastAsia="仿宋"/>
          <w:b w:val="0"/>
          <w:sz w:val="32"/>
        </w:rPr>
        <w:t>——赛制计分：比赛设1轮，限时40分钟，共5题（标准四宫、六宫、九宫数独，U12组及以上含简易变型数独），总分100分；</w:t>
      </w:r>
    </w:p>
    <w:p w14:paraId="16589C07">
      <w:pPr>
        <w:spacing w:after="60"/>
        <w:ind w:firstLine="640" w:firstLineChars="200"/>
      </w:pPr>
      <w:r>
        <w:rPr>
          <w:rFonts w:ascii="仿宋" w:hAnsi="仿宋" w:eastAsia="仿宋"/>
          <w:b w:val="0"/>
          <w:sz w:val="32"/>
        </w:rPr>
        <w:t>按分数排名，分数相同者按交卷时间先后排名；分批次按组别分别统计成绩。</w:t>
      </w:r>
    </w:p>
    <w:p w14:paraId="436EA152">
      <w:pPr>
        <w:spacing w:after="60"/>
        <w:rPr>
          <w:rFonts w:ascii="仿宋" w:hAnsi="仿宋" w:eastAsia="仿宋"/>
          <w:b w:val="0"/>
          <w:sz w:val="32"/>
        </w:rPr>
      </w:pPr>
      <w:r>
        <w:rPr>
          <w:rFonts w:ascii="仿宋" w:hAnsi="仿宋" w:eastAsia="仿宋"/>
          <w:b w:val="0"/>
          <w:sz w:val="32"/>
        </w:rPr>
        <w:t>——奖励与资格：各参赛组别前三名，可直接获得全国数独公开赛（合肥站）参赛资格并免除技术服务费；</w:t>
      </w:r>
    </w:p>
    <w:p w14:paraId="69C6ED76">
      <w:pPr>
        <w:spacing w:after="60"/>
        <w:ind w:firstLine="640" w:firstLineChars="200"/>
      </w:pPr>
      <w:r>
        <w:rPr>
          <w:rFonts w:ascii="仿宋" w:hAnsi="仿宋" w:eastAsia="仿宋"/>
          <w:b w:val="0"/>
          <w:sz w:val="32"/>
        </w:rPr>
        <w:t>按排名比例（二等奖30%、一等奖20%）由体育总局社体中心授予数独运动一、二段位证书。</w:t>
      </w:r>
    </w:p>
    <w:p w14:paraId="07E88271">
      <w:pPr>
        <w:spacing w:after="60"/>
        <w:rPr>
          <w:rFonts w:ascii="仿宋" w:hAnsi="仿宋" w:eastAsia="仿宋"/>
          <w:b w:val="0"/>
          <w:sz w:val="32"/>
        </w:rPr>
      </w:pPr>
      <w:r>
        <w:rPr>
          <w:rFonts w:ascii="仿宋" w:hAnsi="仿宋" w:eastAsia="仿宋"/>
          <w:b w:val="0"/>
          <w:sz w:val="32"/>
        </w:rPr>
        <w:t>——参赛要求：支持手机、平板和电脑线上答题，系统自动判分；仅允许使用笔与草稿纸演算，严禁携带辅助工具；</w:t>
      </w:r>
    </w:p>
    <w:p w14:paraId="32B74AD8">
      <w:pPr>
        <w:spacing w:after="60"/>
        <w:ind w:firstLine="640" w:firstLineChars="200"/>
      </w:pPr>
      <w:r>
        <w:rPr>
          <w:rFonts w:ascii="仿宋" w:hAnsi="仿宋" w:eastAsia="仿宋"/>
          <w:b w:val="0"/>
          <w:sz w:val="32"/>
        </w:rPr>
        <w:t>须按要求开启视频监考（以全国赛正式要求为准）。</w:t>
      </w:r>
    </w:p>
    <w:p w14:paraId="0B61EB0D">
      <w:pPr>
        <w:spacing w:after="200"/>
      </w:pPr>
      <w:r>
        <w:rPr>
          <w:rFonts w:ascii="仿宋" w:hAnsi="仿宋" w:eastAsia="仿宋"/>
          <w:b w:val="0"/>
          <w:sz w:val="32"/>
        </w:rPr>
        <w:t>以上规则引自《体育总局社体中心关于举办2026年“中秋·趣味数独”全国数独线上赛的通知》（社体字〔2026〕468号），本溪市本次活动的赛制、题型与全国赛保持一致，便于学生无缝衔接参赛。</w:t>
      </w:r>
    </w:p>
    <w:p w14:paraId="06231771">
      <w:pPr>
        <w:spacing w:after="80"/>
      </w:pPr>
      <w:r>
        <w:rPr>
          <w:rFonts w:ascii="黑体" w:hAnsi="黑体" w:eastAsia="黑体"/>
          <w:b w:val="0"/>
          <w:sz w:val="32"/>
        </w:rPr>
        <w:t>七、奖项设置</w:t>
      </w:r>
    </w:p>
    <w:p w14:paraId="7B059CC0">
      <w:pPr>
        <w:spacing w:after="60"/>
      </w:pPr>
      <w:r>
        <w:rPr>
          <w:rFonts w:ascii="仿宋" w:hAnsi="仿宋" w:eastAsia="仿宋"/>
          <w:b/>
          <w:sz w:val="32"/>
        </w:rPr>
        <w:t>1. 团体奖：分年级（组别）评选团体金奖1名、银奖3名、铜奖5名，优秀奖若干名。</w:t>
      </w:r>
    </w:p>
    <w:p w14:paraId="3FE05BEB">
      <w:pPr>
        <w:spacing w:after="60"/>
      </w:pPr>
      <w:r>
        <w:rPr>
          <w:rFonts w:ascii="仿宋" w:hAnsi="仿宋" w:eastAsia="仿宋"/>
          <w:b/>
          <w:sz w:val="32"/>
        </w:rPr>
        <w:t>2. 个人奖：个人获奖等级和所在团体获奖等级一致。</w:t>
      </w:r>
    </w:p>
    <w:p w14:paraId="3B40C751">
      <w:pPr>
        <w:spacing w:after="60"/>
      </w:pPr>
      <w:r>
        <w:rPr>
          <w:rFonts w:ascii="仿宋" w:hAnsi="仿宋" w:eastAsia="仿宋"/>
          <w:b/>
          <w:sz w:val="32"/>
        </w:rPr>
        <w:t>3. 指导教师奖：授予获得个人一等奖学生的指导教师。</w:t>
      </w:r>
    </w:p>
    <w:p w14:paraId="40F618DD">
      <w:pPr>
        <w:spacing w:after="60"/>
      </w:pPr>
      <w:r>
        <w:rPr>
          <w:rFonts w:ascii="仿宋" w:hAnsi="仿宋" w:eastAsia="仿宋"/>
          <w:b/>
          <w:sz w:val="32"/>
        </w:rPr>
        <w:t>4. 全国赛奖励：在全国数独线上赛中获奖的本溪市学生，可按国家体育总局社体中心规定申请相应数独运动段位证书。</w:t>
      </w:r>
    </w:p>
    <w:p w14:paraId="2BB86E29">
      <w:pPr>
        <w:spacing w:after="80"/>
      </w:pPr>
      <w:r>
        <w:rPr>
          <w:rFonts w:ascii="黑体" w:hAnsi="黑体" w:eastAsia="黑体"/>
          <w:b w:val="0"/>
          <w:sz w:val="32"/>
        </w:rPr>
        <w:t>八、相关要求及其他事项</w:t>
      </w:r>
    </w:p>
    <w:p w14:paraId="271923ED">
      <w:pPr>
        <w:spacing w:after="80"/>
      </w:pPr>
      <w:r>
        <w:rPr>
          <w:rFonts w:ascii="仿宋" w:hAnsi="仿宋" w:eastAsia="仿宋"/>
          <w:b w:val="0"/>
          <w:sz w:val="32"/>
        </w:rPr>
        <w:t>1. 请各校统筹指导学生遵循“自愿原则”开展数独练习与参赛，不增加学生过重课业负担，并做好校级选拔、集训与报名组织工作。</w:t>
      </w:r>
    </w:p>
    <w:p w14:paraId="6A258A81">
      <w:pPr>
        <w:spacing w:after="80"/>
      </w:pPr>
      <w:r>
        <w:rPr>
          <w:rFonts w:ascii="仿宋" w:hAnsi="仿宋" w:eastAsia="仿宋"/>
          <w:b w:val="0"/>
          <w:sz w:val="32"/>
        </w:rPr>
        <w:t>2. 活动所需技术支持事宜，由小盒科技支持人员作详细讲解。</w:t>
      </w:r>
    </w:p>
    <w:p w14:paraId="4AA92075">
      <w:pPr>
        <w:spacing w:after="80"/>
      </w:pPr>
      <w:r>
        <w:rPr>
          <w:rFonts w:ascii="仿宋" w:hAnsi="仿宋" w:eastAsia="仿宋"/>
          <w:b w:val="0"/>
          <w:sz w:val="32"/>
        </w:rPr>
        <w:t>3. 各校指派一位教学副校长负责活动的组织与联络，并安排联络教师加入本溪市数独活动工作群，及时接收赛事转发与部署。</w:t>
      </w:r>
    </w:p>
    <w:p w14:paraId="4951E64A">
      <w:pPr>
        <w:spacing w:after="80"/>
      </w:pPr>
      <w:r>
        <w:rPr>
          <w:rFonts w:ascii="仿宋" w:hAnsi="仿宋" w:eastAsia="仿宋"/>
          <w:b w:val="0"/>
          <w:sz w:val="32"/>
        </w:rPr>
        <w:t>4. 全国数独线上赛的具体报名、时间、组别及监考要求，以国家体育总局社会体育指导中心正式通知为准，本溪市教育局将另行转发部署。</w:t>
      </w:r>
    </w:p>
    <w:p w14:paraId="3312D2B1">
      <w:pPr>
        <w:spacing w:after="40"/>
      </w:pPr>
    </w:p>
    <w:p w14:paraId="61B2C12C">
      <w:pPr>
        <w:spacing w:after="0"/>
        <w:jc w:val="right"/>
      </w:pPr>
      <w:r>
        <w:rPr>
          <w:rFonts w:ascii="仿宋" w:hAnsi="仿宋" w:eastAsia="仿宋"/>
          <w:b w:val="0"/>
          <w:sz w:val="32"/>
        </w:rPr>
        <w:t>本溪市教育局</w:t>
      </w:r>
    </w:p>
    <w:p w14:paraId="3587BC01">
      <w:pPr>
        <w:spacing w:after="0"/>
        <w:jc w:val="right"/>
      </w:pPr>
      <w:r>
        <w:rPr>
          <w:rFonts w:ascii="仿宋" w:hAnsi="仿宋" w:eastAsia="仿宋"/>
          <w:b w:val="0"/>
          <w:sz w:val="32"/>
        </w:rPr>
        <w:t>2026年9月20日</w:t>
      </w:r>
    </w:p>
    <w:sectPr>
      <w:pgSz w:w="11906" w:h="16838"/>
      <w:pgMar w:top="1417" w:right="1701"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仿宋">
    <w:altName w:val="仿宋-简"/>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仿宋-简">
    <w:panose1 w:val="02010609060101010101"/>
    <w:charset w:val="86"/>
    <w:family w:val="auto"/>
    <w:pitch w:val="default"/>
    <w:sig w:usb0="A00002BF" w:usb1="3ACF7CFA" w:usb2="00000016" w:usb3="00000000" w:csb0="00040001"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5FC2B2"/>
    <w:rsid w:val="77EB5F91"/>
    <w:rsid w:val="AF7D2DE7"/>
    <w:rsid w:val="AFFD7DF2"/>
    <w:rsid w:val="EFB7F5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p1"/>
    <w:basedOn w:val="1"/>
    <w:uiPriority w:val="0"/>
    <w:pPr>
      <w:spacing w:before="0" w:beforeAutospacing="0" w:after="0" w:afterAutospacing="0"/>
      <w:ind w:left="0" w:right="0"/>
      <w:jc w:val="left"/>
    </w:pPr>
    <w:rPr>
      <w:rFonts w:ascii="helvetica" w:hAnsi="helvetica" w:eastAsia="helvetica" w:cs="helvetica"/>
      <w:kern w:val="0"/>
      <w:sz w:val="18"/>
      <w:szCs w:val="18"/>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55</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李范学</cp:lastModifiedBy>
  <dcterms:modified xsi:type="dcterms:W3CDTF">2026-09-21T18:25:05Z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BBBEDA23917FA85B3BFAB06A157E8CF6_42</vt:lpwstr>
  </property>
</Properties>
</file>