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7C39A">
      <w:pPr>
        <w:pStyle w:val="164"/>
        <w:rPr>
          <w:lang w:eastAsia="zh-CN"/>
        </w:rPr>
      </w:pPr>
      <w:r>
        <w:rPr>
          <w:lang w:eastAsia="zh-CN"/>
        </w:rPr>
        <w:t>小盒科技校园赛事活动服务报价协议</w:t>
      </w:r>
    </w:p>
    <w:p w14:paraId="2AD526E5">
      <w:pPr>
        <w:jc w:val="center"/>
        <w:rPr>
          <w:lang w:eastAsia="zh-CN"/>
        </w:rPr>
      </w:pPr>
      <w:r>
        <w:rPr>
          <w:b/>
          <w:lang w:eastAsia="zh-CN"/>
        </w:rPr>
        <w:t>签订日期：</w:t>
      </w:r>
      <w:r>
        <w:rPr>
          <w:lang w:eastAsia="zh-CN"/>
        </w:rPr>
        <w:t>______年____月____日</w:t>
      </w:r>
    </w:p>
    <w:p w14:paraId="145CF6C9">
      <w:pPr>
        <w:rPr>
          <w:lang w:eastAsia="zh-CN"/>
        </w:rPr>
      </w:pPr>
    </w:p>
    <w:p w14:paraId="66101934">
      <w:pPr>
        <w:pStyle w:val="165"/>
        <w:rPr>
          <w:lang w:eastAsia="zh-CN"/>
        </w:rPr>
      </w:pPr>
      <w:r>
        <w:rPr>
          <w:lang w:eastAsia="zh-CN"/>
        </w:rPr>
        <w:t>甲方（委托方）：</w:t>
      </w:r>
    </w:p>
    <w:p w14:paraId="5E07FC0E">
      <w:pPr>
        <w:pStyle w:val="167"/>
        <w:rPr>
          <w:lang w:eastAsia="zh-CN"/>
        </w:rPr>
      </w:pPr>
      <w:r>
        <w:rPr>
          <w:lang w:eastAsia="zh-CN"/>
        </w:rPr>
        <w:t>单位名称：_</w:t>
      </w:r>
      <w:r>
        <w:rPr>
          <w:rFonts w:hint="eastAsia"/>
          <w:u w:val="single"/>
          <w:lang w:eastAsia="zh-CN"/>
        </w:rPr>
        <w:t>北京市通州区潞河中学附属学校</w:t>
      </w:r>
      <w:r>
        <w:rPr>
          <w:lang w:eastAsia="zh-CN"/>
        </w:rPr>
        <w:t>______</w:t>
      </w:r>
    </w:p>
    <w:p w14:paraId="5A2C899F">
      <w:pPr>
        <w:pStyle w:val="167"/>
        <w:rPr>
          <w:lang w:eastAsia="zh-CN"/>
        </w:rPr>
      </w:pPr>
      <w:r>
        <w:rPr>
          <w:lang w:eastAsia="zh-CN"/>
        </w:rPr>
        <w:t>统一社会信用代码：_</w:t>
      </w:r>
      <w:r>
        <w:rPr>
          <w:u w:val="single"/>
          <w:lang w:eastAsia="zh-CN"/>
        </w:rPr>
        <w:t>12110112098284012G_</w:t>
      </w:r>
      <w:r>
        <w:rPr>
          <w:lang w:eastAsia="zh-CN"/>
        </w:rPr>
        <w:t>______</w:t>
      </w:r>
    </w:p>
    <w:p w14:paraId="34A75B42">
      <w:pPr>
        <w:pStyle w:val="167"/>
        <w:rPr>
          <w:lang w:eastAsia="zh-CN"/>
        </w:rPr>
      </w:pPr>
      <w:r>
        <w:rPr>
          <w:lang w:eastAsia="zh-CN"/>
        </w:rPr>
        <w:t>地址：__</w:t>
      </w:r>
      <w:r>
        <w:rPr>
          <w:rFonts w:hint="eastAsia"/>
          <w:u w:val="single"/>
          <w:lang w:eastAsia="zh-CN"/>
        </w:rPr>
        <w:t>北京市通州区</w:t>
      </w:r>
      <w:r>
        <w:rPr>
          <w:rFonts w:hint="eastAsia"/>
          <w:u w:val="single"/>
          <w:lang w:val="en-US" w:eastAsia="zh-CN"/>
        </w:rPr>
        <w:t>梨园镇</w:t>
      </w:r>
      <w:r>
        <w:rPr>
          <w:rFonts w:hint="eastAsia"/>
          <w:u w:val="single"/>
          <w:lang w:eastAsia="zh-CN"/>
        </w:rPr>
        <w:t>大方居小区北2</w:t>
      </w:r>
      <w:r>
        <w:rPr>
          <w:u w:val="single"/>
          <w:lang w:eastAsia="zh-CN"/>
        </w:rPr>
        <w:t>00</w:t>
      </w:r>
      <w:r>
        <w:rPr>
          <w:rFonts w:hint="eastAsia"/>
          <w:u w:val="single"/>
          <w:lang w:eastAsia="zh-CN"/>
        </w:rPr>
        <w:t>米</w:t>
      </w:r>
      <w:r>
        <w:rPr>
          <w:lang w:eastAsia="zh-CN"/>
        </w:rPr>
        <w:t>______</w:t>
      </w:r>
    </w:p>
    <w:p w14:paraId="3CF644A4">
      <w:pPr>
        <w:pStyle w:val="167"/>
        <w:rPr>
          <w:rFonts w:hint="default"/>
          <w:lang w:val="en-US" w:eastAsia="zh-CN"/>
        </w:rPr>
      </w:pPr>
      <w:r>
        <w:rPr>
          <w:lang w:eastAsia="zh-CN"/>
        </w:rPr>
        <w:t>联系人：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eastAsia="zh-CN"/>
        </w:rPr>
        <w:t>姜小梅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lang w:eastAsia="zh-CN"/>
        </w:rPr>
        <w:t xml:space="preserve">               联系电话：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u w:val="single"/>
          <w:lang w:eastAsia="zh-CN"/>
        </w:rPr>
        <w:t>13681005165</w:t>
      </w:r>
      <w:r>
        <w:rPr>
          <w:rFonts w:hint="eastAsia"/>
          <w:u w:val="single"/>
          <w:lang w:val="en-US" w:eastAsia="zh-CN"/>
        </w:rPr>
        <w:t xml:space="preserve">           </w:t>
      </w:r>
    </w:p>
    <w:p w14:paraId="3917B9B2">
      <w:pPr>
        <w:rPr>
          <w:lang w:eastAsia="zh-CN"/>
        </w:rPr>
      </w:pPr>
    </w:p>
    <w:p w14:paraId="0FAFACF3">
      <w:pPr>
        <w:pStyle w:val="165"/>
        <w:rPr>
          <w:lang w:eastAsia="zh-CN"/>
        </w:rPr>
      </w:pPr>
      <w:r>
        <w:rPr>
          <w:lang w:eastAsia="zh-CN"/>
        </w:rPr>
        <w:t>乙方（服务方）：</w:t>
      </w:r>
      <w:r>
        <w:rPr>
          <w:rFonts w:hint="eastAsia"/>
          <w:lang w:eastAsia="zh-CN"/>
        </w:rPr>
        <w:t>北京知识印象科技有限公司</w:t>
      </w:r>
    </w:p>
    <w:p w14:paraId="29858662">
      <w:pPr>
        <w:pStyle w:val="167"/>
        <w:rPr>
          <w:u w:val="single"/>
          <w:lang w:eastAsia="zh-CN"/>
        </w:rPr>
      </w:pPr>
      <w:r>
        <w:rPr>
          <w:lang w:eastAsia="zh-CN"/>
        </w:rPr>
        <w:t>统一社会信用代码：</w:t>
      </w:r>
      <w:r>
        <w:rPr>
          <w:rFonts w:hint="eastAsia"/>
          <w:u w:val="single"/>
          <w:lang w:eastAsia="zh-CN"/>
        </w:rPr>
        <w:t>91110105306399069K</w:t>
      </w:r>
    </w:p>
    <w:p w14:paraId="6353C83F">
      <w:pPr>
        <w:pStyle w:val="167"/>
        <w:rPr>
          <w:u w:val="single"/>
          <w:lang w:eastAsia="zh-CN"/>
        </w:rPr>
      </w:pPr>
      <w:r>
        <w:rPr>
          <w:lang w:eastAsia="zh-CN"/>
        </w:rPr>
        <w:t>地址：</w:t>
      </w:r>
      <w:r>
        <w:rPr>
          <w:rFonts w:hint="eastAsia"/>
          <w:u w:val="single"/>
          <w:lang w:eastAsia="zh-CN"/>
        </w:rPr>
        <w:t>北京市朝阳区阜通东大街1号院5号楼1单元5层310502室</w:t>
      </w:r>
    </w:p>
    <w:p w14:paraId="35C761C0">
      <w:pPr>
        <w:pStyle w:val="167"/>
        <w:rPr>
          <w:u w:val="single"/>
          <w:lang w:eastAsia="zh-CN"/>
        </w:rPr>
      </w:pPr>
      <w:r>
        <w:rPr>
          <w:lang w:eastAsia="zh-CN"/>
        </w:rPr>
        <w:t>联系人：</w:t>
      </w:r>
      <w:r>
        <w:rPr>
          <w:rFonts w:hint="eastAsia"/>
          <w:u w:val="single"/>
          <w:lang w:eastAsia="zh-CN"/>
        </w:rPr>
        <w:t>王宇翀</w:t>
      </w:r>
      <w:r>
        <w:rPr>
          <w:lang w:eastAsia="zh-CN"/>
        </w:rPr>
        <w:t xml:space="preserve">   </w:t>
      </w:r>
      <w:r>
        <w:rPr>
          <w:rFonts w:hint="eastAsia"/>
          <w:lang w:eastAsia="zh-CN"/>
        </w:rPr>
        <w:t xml:space="preserve">      </w:t>
      </w:r>
      <w:r>
        <w:rPr>
          <w:lang w:eastAsia="zh-CN"/>
        </w:rPr>
        <w:t>联系电话：</w:t>
      </w:r>
      <w:r>
        <w:rPr>
          <w:rFonts w:hint="eastAsia"/>
          <w:u w:val="single"/>
          <w:lang w:eastAsia="zh-CN"/>
        </w:rPr>
        <w:t>13522579710</w:t>
      </w:r>
    </w:p>
    <w:p w14:paraId="462A93F7">
      <w:pPr>
        <w:pStyle w:val="166"/>
        <w:rPr>
          <w:lang w:eastAsia="zh-CN"/>
        </w:rPr>
      </w:pPr>
      <w:r>
        <w:rPr>
          <w:lang w:eastAsia="zh-CN"/>
        </w:rPr>
        <w:t>鉴于甲乙双方本着平等自愿、公平诚信、协商一致的原则，就甲方委托乙方提供校园赛事活动服务事宜，达成如下协议，以资共同信守。</w:t>
      </w:r>
    </w:p>
    <w:p w14:paraId="5C5791E1">
      <w:pPr>
        <w:pStyle w:val="165"/>
        <w:rPr>
          <w:lang w:eastAsia="zh-CN"/>
        </w:rPr>
      </w:pPr>
      <w:r>
        <w:rPr>
          <w:lang w:eastAsia="zh-CN"/>
        </w:rPr>
        <w:t>第一条  服务内容</w:t>
      </w:r>
    </w:p>
    <w:p w14:paraId="38765EC9">
      <w:pPr>
        <w:pStyle w:val="166"/>
        <w:rPr>
          <w:lang w:eastAsia="zh-CN"/>
        </w:rPr>
      </w:pPr>
      <w:r>
        <w:rPr>
          <w:lang w:eastAsia="zh-CN"/>
        </w:rPr>
        <w:t>乙方为甲方提供校园赛事活动全流程服务，具体服务项目如下：</w:t>
      </w:r>
    </w:p>
    <w:p w14:paraId="281FAE51">
      <w:pPr>
        <w:pStyle w:val="167"/>
        <w:rPr>
          <w:lang w:eastAsia="zh-CN"/>
        </w:rPr>
      </w:pPr>
      <w:r>
        <w:rPr>
          <w:lang w:eastAsia="zh-CN"/>
        </w:rPr>
        <w:t>1. 活动方案策划：1次/活动周期，包含赛制设计、主持稿、领导致辞稿等全套文案；</w:t>
      </w:r>
    </w:p>
    <w:p w14:paraId="6B65C5C6">
      <w:pPr>
        <w:pStyle w:val="167"/>
        <w:rPr>
          <w:lang w:eastAsia="zh-CN"/>
        </w:rPr>
      </w:pPr>
      <w:r>
        <w:rPr>
          <w:lang w:eastAsia="zh-CN"/>
        </w:rPr>
        <w:t>2. 线下决赛专属题库：1套，基础配置100道题目以内；</w:t>
      </w:r>
    </w:p>
    <w:p w14:paraId="598DE9B6">
      <w:pPr>
        <w:pStyle w:val="167"/>
        <w:rPr>
          <w:lang w:eastAsia="zh-CN"/>
        </w:rPr>
      </w:pPr>
      <w:r>
        <w:rPr>
          <w:lang w:eastAsia="zh-CN"/>
        </w:rPr>
        <w:t>3. 现场技术人工支持：1人/天，提供活动现场全程技术保障；</w:t>
      </w:r>
    </w:p>
    <w:p w14:paraId="238B9C83">
      <w:pPr>
        <w:pStyle w:val="167"/>
        <w:rPr>
          <w:lang w:eastAsia="zh-CN"/>
        </w:rPr>
      </w:pPr>
      <w:r>
        <w:rPr>
          <w:lang w:eastAsia="zh-CN"/>
        </w:rPr>
        <w:t>4. 竞赛系统使用费：1次/决赛，基础赛制使用权限。</w:t>
      </w:r>
    </w:p>
    <w:p w14:paraId="7BE08231">
      <w:pPr>
        <w:pStyle w:val="165"/>
        <w:rPr>
          <w:lang w:eastAsia="zh-CN"/>
        </w:rPr>
      </w:pPr>
      <w:r>
        <w:rPr>
          <w:lang w:eastAsia="zh-CN"/>
        </w:rPr>
        <w:t>第二条  服务费用及总价</w:t>
      </w:r>
    </w:p>
    <w:p w14:paraId="30CB66FD">
      <w:pPr>
        <w:pStyle w:val="166"/>
        <w:rPr>
          <w:lang w:eastAsia="zh-CN"/>
        </w:rPr>
      </w:pPr>
      <w:r>
        <w:rPr>
          <w:lang w:eastAsia="zh-CN"/>
        </w:rPr>
        <w:t>本协议项下服务费用明细如下：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B09E1A0">
        <w:tc>
          <w:tcPr>
            <w:tcW w:w="2160" w:type="dxa"/>
          </w:tcPr>
          <w:p w14:paraId="58DCACC8">
            <w:pPr>
              <w:spacing w:after="0" w:line="240" w:lineRule="auto"/>
              <w:jc w:val="center"/>
            </w:pPr>
            <w:r>
              <w:rPr>
                <w:b/>
              </w:rPr>
              <w:t>服务项目</w:t>
            </w:r>
          </w:p>
        </w:tc>
        <w:tc>
          <w:tcPr>
            <w:tcW w:w="2160" w:type="dxa"/>
          </w:tcPr>
          <w:p w14:paraId="233F4386">
            <w:pPr>
              <w:spacing w:after="0" w:line="240" w:lineRule="auto"/>
              <w:jc w:val="center"/>
            </w:pPr>
            <w:r>
              <w:rPr>
                <w:b/>
              </w:rPr>
              <w:t>计费单位</w:t>
            </w:r>
          </w:p>
        </w:tc>
        <w:tc>
          <w:tcPr>
            <w:tcW w:w="2160" w:type="dxa"/>
          </w:tcPr>
          <w:p w14:paraId="2B230444">
            <w:pPr>
              <w:spacing w:after="0" w:line="240" w:lineRule="auto"/>
              <w:jc w:val="center"/>
            </w:pPr>
            <w:r>
              <w:rPr>
                <w:b/>
              </w:rPr>
              <w:t>单价（元）</w:t>
            </w:r>
          </w:p>
        </w:tc>
        <w:tc>
          <w:tcPr>
            <w:tcW w:w="2160" w:type="dxa"/>
          </w:tcPr>
          <w:p w14:paraId="6AF926C1">
            <w:pPr>
              <w:spacing w:after="0" w:line="240" w:lineRule="auto"/>
              <w:jc w:val="center"/>
            </w:pPr>
            <w:r>
              <w:rPr>
                <w:b/>
              </w:rPr>
              <w:t>金额（元）</w:t>
            </w:r>
          </w:p>
        </w:tc>
      </w:tr>
      <w:tr w14:paraId="213A5B7F">
        <w:tc>
          <w:tcPr>
            <w:tcW w:w="2160" w:type="dxa"/>
          </w:tcPr>
          <w:p w14:paraId="263B3D9F">
            <w:pPr>
              <w:spacing w:after="0" w:line="240" w:lineRule="auto"/>
              <w:jc w:val="center"/>
            </w:pPr>
            <w:r>
              <w:t>活动方案策划</w:t>
            </w:r>
          </w:p>
        </w:tc>
        <w:tc>
          <w:tcPr>
            <w:tcW w:w="2160" w:type="dxa"/>
          </w:tcPr>
          <w:p w14:paraId="355968BF">
            <w:pPr>
              <w:spacing w:after="0" w:line="240" w:lineRule="auto"/>
              <w:jc w:val="center"/>
            </w:pPr>
            <w:r>
              <w:t>1次</w:t>
            </w:r>
          </w:p>
        </w:tc>
        <w:tc>
          <w:tcPr>
            <w:tcW w:w="2160" w:type="dxa"/>
          </w:tcPr>
          <w:p w14:paraId="7248FCD8">
            <w:pPr>
              <w:spacing w:after="0" w:line="240" w:lineRule="auto"/>
              <w:jc w:val="center"/>
            </w:pPr>
            <w:r>
              <w:t>500</w:t>
            </w:r>
          </w:p>
        </w:tc>
        <w:tc>
          <w:tcPr>
            <w:tcW w:w="2160" w:type="dxa"/>
          </w:tcPr>
          <w:p w14:paraId="4022375F">
            <w:pPr>
              <w:spacing w:after="0" w:line="240" w:lineRule="auto"/>
              <w:jc w:val="center"/>
            </w:pPr>
            <w:r>
              <w:t>500</w:t>
            </w:r>
          </w:p>
        </w:tc>
      </w:tr>
      <w:tr w14:paraId="3A465524">
        <w:tc>
          <w:tcPr>
            <w:tcW w:w="2160" w:type="dxa"/>
          </w:tcPr>
          <w:p w14:paraId="718D21EA">
            <w:pPr>
              <w:spacing w:after="0" w:line="240" w:lineRule="auto"/>
              <w:jc w:val="center"/>
            </w:pPr>
            <w:r>
              <w:t>线下决赛专属题库</w:t>
            </w:r>
          </w:p>
        </w:tc>
        <w:tc>
          <w:tcPr>
            <w:tcW w:w="2160" w:type="dxa"/>
          </w:tcPr>
          <w:p w14:paraId="5642A5DF">
            <w:pPr>
              <w:spacing w:after="0" w:line="240" w:lineRule="auto"/>
              <w:jc w:val="center"/>
            </w:pPr>
            <w:r>
              <w:t>1套</w:t>
            </w:r>
          </w:p>
        </w:tc>
        <w:tc>
          <w:tcPr>
            <w:tcW w:w="2160" w:type="dxa"/>
          </w:tcPr>
          <w:p w14:paraId="4CE3BDC7">
            <w:pPr>
              <w:spacing w:after="0" w:line="240" w:lineRule="auto"/>
              <w:jc w:val="center"/>
            </w:pPr>
            <w:r>
              <w:t>2000</w:t>
            </w:r>
          </w:p>
        </w:tc>
        <w:tc>
          <w:tcPr>
            <w:tcW w:w="2160" w:type="dxa"/>
          </w:tcPr>
          <w:p w14:paraId="117AEB71">
            <w:pPr>
              <w:spacing w:after="0" w:line="240" w:lineRule="auto"/>
              <w:jc w:val="center"/>
            </w:pPr>
            <w:r>
              <w:t>2000</w:t>
            </w:r>
          </w:p>
        </w:tc>
      </w:tr>
      <w:tr w14:paraId="6E337A03">
        <w:tc>
          <w:tcPr>
            <w:tcW w:w="2160" w:type="dxa"/>
          </w:tcPr>
          <w:p w14:paraId="2069F081">
            <w:pPr>
              <w:spacing w:after="0" w:line="240" w:lineRule="auto"/>
              <w:jc w:val="center"/>
            </w:pPr>
            <w:r>
              <w:t>现场技术人工支持</w:t>
            </w:r>
          </w:p>
        </w:tc>
        <w:tc>
          <w:tcPr>
            <w:tcW w:w="2160" w:type="dxa"/>
          </w:tcPr>
          <w:p w14:paraId="7D9B73FC">
            <w:pPr>
              <w:spacing w:after="0" w:line="240" w:lineRule="auto"/>
              <w:jc w:val="center"/>
            </w:pPr>
            <w:r>
              <w:t>1人/天</w:t>
            </w:r>
          </w:p>
        </w:tc>
        <w:tc>
          <w:tcPr>
            <w:tcW w:w="2160" w:type="dxa"/>
          </w:tcPr>
          <w:p w14:paraId="3C1BBD14">
            <w:pPr>
              <w:spacing w:after="0" w:line="240" w:lineRule="auto"/>
              <w:jc w:val="center"/>
            </w:pPr>
            <w:r>
              <w:t>500</w:t>
            </w:r>
          </w:p>
        </w:tc>
        <w:tc>
          <w:tcPr>
            <w:tcW w:w="2160" w:type="dxa"/>
          </w:tcPr>
          <w:p w14:paraId="691A0E95">
            <w:pPr>
              <w:spacing w:after="0" w:line="240" w:lineRule="auto"/>
              <w:jc w:val="center"/>
            </w:pPr>
            <w:r>
              <w:t>500</w:t>
            </w:r>
          </w:p>
        </w:tc>
      </w:tr>
      <w:tr w14:paraId="4EEA353D">
        <w:tc>
          <w:tcPr>
            <w:tcW w:w="2160" w:type="dxa"/>
          </w:tcPr>
          <w:p w14:paraId="184F096A">
            <w:pPr>
              <w:spacing w:after="0" w:line="240" w:lineRule="auto"/>
              <w:jc w:val="center"/>
            </w:pPr>
            <w:r>
              <w:t>竞赛系统使用费</w:t>
            </w:r>
          </w:p>
        </w:tc>
        <w:tc>
          <w:tcPr>
            <w:tcW w:w="2160" w:type="dxa"/>
          </w:tcPr>
          <w:p w14:paraId="7FA5EB44">
            <w:pPr>
              <w:spacing w:after="0" w:line="240" w:lineRule="auto"/>
              <w:jc w:val="center"/>
            </w:pPr>
            <w:r>
              <w:t>1次</w:t>
            </w:r>
          </w:p>
        </w:tc>
        <w:tc>
          <w:tcPr>
            <w:tcW w:w="2160" w:type="dxa"/>
          </w:tcPr>
          <w:p w14:paraId="308C45C4">
            <w:pPr>
              <w:spacing w:after="0" w:line="240" w:lineRule="auto"/>
              <w:jc w:val="center"/>
            </w:pPr>
            <w:r>
              <w:t>2000</w:t>
            </w:r>
          </w:p>
        </w:tc>
        <w:tc>
          <w:tcPr>
            <w:tcW w:w="2160" w:type="dxa"/>
          </w:tcPr>
          <w:p w14:paraId="4E1010CD">
            <w:pPr>
              <w:spacing w:after="0" w:line="240" w:lineRule="auto"/>
              <w:jc w:val="center"/>
            </w:pPr>
            <w:r>
              <w:t>2000</w:t>
            </w:r>
          </w:p>
        </w:tc>
      </w:tr>
      <w:tr w14:paraId="6E7A054B">
        <w:tc>
          <w:tcPr>
            <w:tcW w:w="2160" w:type="dxa"/>
          </w:tcPr>
          <w:p w14:paraId="5CC06FA1">
            <w:pPr>
              <w:spacing w:after="0" w:line="240" w:lineRule="auto"/>
              <w:jc w:val="center"/>
            </w:pPr>
            <w:r>
              <w:t>合计</w:t>
            </w:r>
          </w:p>
        </w:tc>
        <w:tc>
          <w:tcPr>
            <w:tcW w:w="2160" w:type="dxa"/>
          </w:tcPr>
          <w:p w14:paraId="5592D711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160" w:type="dxa"/>
          </w:tcPr>
          <w:p w14:paraId="0836BC8E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160" w:type="dxa"/>
          </w:tcPr>
          <w:p w14:paraId="086CF663">
            <w:pPr>
              <w:spacing w:after="0" w:line="240" w:lineRule="auto"/>
              <w:jc w:val="center"/>
            </w:pPr>
            <w:r>
              <w:t>5000</w:t>
            </w:r>
          </w:p>
        </w:tc>
      </w:tr>
    </w:tbl>
    <w:p w14:paraId="13F167F0"/>
    <w:p w14:paraId="708B6C12">
      <w:pPr>
        <w:jc w:val="center"/>
        <w:rPr>
          <w:lang w:eastAsia="zh-CN"/>
        </w:rPr>
      </w:pPr>
      <w:r>
        <w:rPr>
          <w:b/>
          <w:lang w:eastAsia="zh-CN"/>
        </w:rPr>
        <w:t>合同总价款：</w:t>
      </w:r>
      <w:r>
        <w:rPr>
          <w:lang w:eastAsia="zh-CN"/>
        </w:rPr>
        <w:t xml:space="preserve">人民币 </w:t>
      </w:r>
      <w:r>
        <w:rPr>
          <w:rFonts w:hint="eastAsia"/>
          <w:lang w:eastAsia="zh-CN"/>
        </w:rPr>
        <w:t>伍仟</w:t>
      </w:r>
      <w:r>
        <w:rPr>
          <w:lang w:eastAsia="zh-CN"/>
        </w:rPr>
        <w:t>元整（¥5000.00）</w:t>
      </w:r>
    </w:p>
    <w:p w14:paraId="64EBF7E7">
      <w:pPr>
        <w:pStyle w:val="168"/>
        <w:rPr>
          <w:lang w:eastAsia="zh-CN"/>
        </w:rPr>
      </w:pPr>
      <w:r>
        <w:rPr>
          <w:lang w:eastAsia="zh-CN"/>
        </w:rPr>
        <w:t>本价格为固定包干价，包含本协议第一条约定的所有服务内容，无任何额外费用。</w:t>
      </w:r>
    </w:p>
    <w:p w14:paraId="720614C8">
      <w:pPr>
        <w:pStyle w:val="165"/>
        <w:rPr>
          <w:lang w:eastAsia="zh-CN"/>
        </w:rPr>
      </w:pPr>
      <w:r>
        <w:rPr>
          <w:lang w:eastAsia="zh-CN"/>
        </w:rPr>
        <w:t>第三条  付款方式</w:t>
      </w:r>
    </w:p>
    <w:p w14:paraId="70689A4F">
      <w:pPr>
        <w:pStyle w:val="166"/>
        <w:rPr>
          <w:lang w:eastAsia="zh-CN"/>
        </w:rPr>
      </w:pPr>
      <w:r>
        <w:rPr>
          <w:lang w:eastAsia="zh-CN"/>
        </w:rPr>
        <w:t>甲方应于活动举办</w:t>
      </w:r>
      <w:r>
        <w:rPr>
          <w:rFonts w:hint="eastAsia"/>
          <w:lang w:eastAsia="zh-CN"/>
        </w:rPr>
        <w:t>后</w:t>
      </w:r>
      <w:r>
        <w:rPr>
          <w:rFonts w:hint="eastAsia"/>
          <w:lang w:val="en-US" w:eastAsia="zh-CN"/>
        </w:rPr>
        <w:t>甲方验收合格，乙方开具合法等额增值税普通发票后</w:t>
      </w:r>
      <w:r>
        <w:rPr>
          <w:rFonts w:hint="eastAsia"/>
          <w:lang w:eastAsia="zh-CN"/>
        </w:rPr>
        <w:t>10</w:t>
      </w:r>
      <w:r>
        <w:rPr>
          <w:lang w:eastAsia="zh-CN"/>
        </w:rPr>
        <w:t>个工作日内，将合同总价款一次性支付至乙方指定账户。</w:t>
      </w:r>
    </w:p>
    <w:p w14:paraId="13004987">
      <w:pPr>
        <w:pStyle w:val="166"/>
        <w:rPr>
          <w:lang w:eastAsia="zh-CN"/>
        </w:rPr>
      </w:pPr>
      <w:r>
        <w:rPr>
          <w:rFonts w:hint="eastAsia"/>
          <w:lang w:eastAsia="zh-CN"/>
        </w:rPr>
        <w:t>开户名称：北京知识印象科技有限公司</w:t>
      </w:r>
    </w:p>
    <w:p w14:paraId="4C640874">
      <w:pPr>
        <w:pStyle w:val="166"/>
        <w:rPr>
          <w:lang w:eastAsia="zh-CN"/>
        </w:rPr>
      </w:pPr>
      <w:r>
        <w:rPr>
          <w:rFonts w:hint="eastAsia"/>
          <w:lang w:eastAsia="zh-CN"/>
        </w:rPr>
        <w:t>开户银行：中国民生银行股份有限公司北京光华支行</w:t>
      </w:r>
    </w:p>
    <w:p w14:paraId="6D6C33E4">
      <w:pPr>
        <w:pStyle w:val="166"/>
        <w:rPr>
          <w:rFonts w:hint="eastAsia"/>
          <w:lang w:eastAsia="zh-CN"/>
        </w:rPr>
      </w:pPr>
      <w:r>
        <w:rPr>
          <w:rFonts w:hint="eastAsia"/>
          <w:lang w:eastAsia="zh-CN"/>
        </w:rPr>
        <w:t>银行账户：691728446</w:t>
      </w:r>
    </w:p>
    <w:p w14:paraId="136C5EAB">
      <w:pPr>
        <w:pStyle w:val="16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银行行号：305100001580</w:t>
      </w:r>
    </w:p>
    <w:p w14:paraId="33F89676">
      <w:pPr>
        <w:pStyle w:val="165"/>
        <w:rPr>
          <w:lang w:eastAsia="zh-CN"/>
        </w:rPr>
      </w:pPr>
      <w:r>
        <w:rPr>
          <w:lang w:eastAsia="zh-CN"/>
        </w:rPr>
        <w:t>第四条  服务时间与地点</w:t>
      </w:r>
    </w:p>
    <w:p w14:paraId="3EBE3C8A">
      <w:pPr>
        <w:pStyle w:val="167"/>
        <w:rPr>
          <w:lang w:eastAsia="zh-CN"/>
        </w:rPr>
      </w:pPr>
      <w:r>
        <w:rPr>
          <w:lang w:eastAsia="zh-CN"/>
        </w:rPr>
        <w:t>1. 服务时间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  <w:lang w:eastAsia="zh-CN"/>
        </w:rPr>
        <w:t>2026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lang w:eastAsia="zh-CN"/>
        </w:rPr>
        <w:t>年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lang w:eastAsia="zh-CN"/>
        </w:rPr>
        <w:t>月</w:t>
      </w:r>
    </w:p>
    <w:p w14:paraId="52A11583">
      <w:pPr>
        <w:pStyle w:val="167"/>
        <w:rPr>
          <w:lang w:eastAsia="zh-CN"/>
        </w:rPr>
      </w:pPr>
      <w:r>
        <w:rPr>
          <w:lang w:eastAsia="zh-CN"/>
        </w:rPr>
        <w:t>2. 服务地点：甲方校园内指定活动场地</w:t>
      </w:r>
    </w:p>
    <w:p w14:paraId="38ACC991">
      <w:pPr>
        <w:pStyle w:val="167"/>
        <w:rPr>
          <w:lang w:eastAsia="zh-CN"/>
        </w:rPr>
      </w:pPr>
      <w:bookmarkStart w:id="0" w:name="_GoBack"/>
      <w:bookmarkEnd w:id="0"/>
    </w:p>
    <w:p w14:paraId="65D8CD9C">
      <w:pPr>
        <w:pStyle w:val="165"/>
        <w:rPr>
          <w:lang w:eastAsia="zh-CN"/>
        </w:rPr>
      </w:pPr>
      <w:r>
        <w:rPr>
          <w:lang w:eastAsia="zh-CN"/>
        </w:rPr>
        <w:t>第五条  双方权利与义务</w:t>
      </w:r>
    </w:p>
    <w:p w14:paraId="400DF4D2">
      <w:pPr>
        <w:pStyle w:val="167"/>
        <w:rPr>
          <w:lang w:eastAsia="zh-CN"/>
        </w:rPr>
      </w:pPr>
      <w:r>
        <w:rPr>
          <w:lang w:eastAsia="zh-CN"/>
        </w:rPr>
        <w:t>1. 甲方应按协议约定按时支付服务费用，并提供活动所需场地、人员协调等配合工作；</w:t>
      </w:r>
    </w:p>
    <w:p w14:paraId="005B800B">
      <w:pPr>
        <w:pStyle w:val="167"/>
        <w:rPr>
          <w:lang w:eastAsia="zh-CN"/>
        </w:rPr>
      </w:pPr>
      <w:r>
        <w:rPr>
          <w:lang w:eastAsia="zh-CN"/>
        </w:rPr>
        <w:t>2. 乙方应按协议约定提供完整的活动方案、题库、系统及现场技术支持，确保活动顺利举办；</w:t>
      </w:r>
    </w:p>
    <w:p w14:paraId="63F68EB4">
      <w:pPr>
        <w:pStyle w:val="167"/>
        <w:rPr>
          <w:lang w:eastAsia="zh-CN"/>
        </w:rPr>
      </w:pPr>
      <w:r>
        <w:rPr>
          <w:lang w:eastAsia="zh-CN"/>
        </w:rPr>
        <w:t>3. 因甲方原因需改期，应提前3天书面通知乙方；因乙方原因无法履约，应全额退还甲方已付款项。</w:t>
      </w:r>
    </w:p>
    <w:p w14:paraId="711B4D85">
      <w:pPr>
        <w:pStyle w:val="165"/>
        <w:rPr>
          <w:lang w:eastAsia="zh-CN"/>
        </w:rPr>
      </w:pPr>
      <w:r>
        <w:rPr>
          <w:lang w:eastAsia="zh-CN"/>
        </w:rPr>
        <w:t>第</w:t>
      </w:r>
      <w:r>
        <w:rPr>
          <w:rFonts w:hint="eastAsia"/>
          <w:lang w:eastAsia="zh-CN"/>
        </w:rPr>
        <w:t>六</w:t>
      </w:r>
      <w:r>
        <w:rPr>
          <w:lang w:eastAsia="zh-CN"/>
        </w:rPr>
        <w:t>条  其他约定</w:t>
      </w:r>
    </w:p>
    <w:p w14:paraId="19D213D7">
      <w:pPr>
        <w:pStyle w:val="167"/>
        <w:rPr>
          <w:lang w:eastAsia="zh-CN"/>
        </w:rPr>
      </w:pPr>
      <w:r>
        <w:rPr>
          <w:lang w:eastAsia="zh-CN"/>
        </w:rPr>
        <w:t>1. 本协议一式两份，甲乙双方各执一份，具有同等法律效力；</w:t>
      </w:r>
    </w:p>
    <w:p w14:paraId="1634AA9B">
      <w:pPr>
        <w:pStyle w:val="167"/>
        <w:rPr>
          <w:lang w:eastAsia="zh-CN"/>
        </w:rPr>
      </w:pPr>
      <w:r>
        <w:rPr>
          <w:lang w:eastAsia="zh-CN"/>
        </w:rPr>
        <w:t>2. 本协议自双方签字盖章之日起生效；</w:t>
      </w:r>
    </w:p>
    <w:p w14:paraId="5C1A4C54">
      <w:pPr>
        <w:pStyle w:val="167"/>
        <w:rPr>
          <w:lang w:eastAsia="zh-CN"/>
        </w:rPr>
      </w:pPr>
      <w:r>
        <w:rPr>
          <w:lang w:eastAsia="zh-CN"/>
        </w:rPr>
        <w:t>3. 未尽事宜，双方可另行协商签订补充协议，补充协议与本协议具有同等法律效力。</w:t>
      </w:r>
    </w:p>
    <w:p w14:paraId="237CB1A7">
      <w:pPr>
        <w:pStyle w:val="167"/>
        <w:rPr>
          <w:lang w:eastAsia="zh-CN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877E0B">
        <w:trPr>
          <w:trHeight w:val="620" w:hRule="atLeast"/>
        </w:trPr>
        <w:tc>
          <w:tcPr>
            <w:tcW w:w="4320" w:type="dxa"/>
          </w:tcPr>
          <w:p w14:paraId="77BFB5B7">
            <w:pPr>
              <w:spacing w:after="0" w:line="240" w:lineRule="auto"/>
              <w:rPr>
                <w:lang w:eastAsia="zh-CN"/>
              </w:rPr>
            </w:pPr>
          </w:p>
          <w:p w14:paraId="4178FF3E">
            <w:pPr>
              <w:spacing w:after="0" w:line="240" w:lineRule="auto"/>
            </w:pPr>
            <w:r>
              <w:t>甲方（盖章）：</w:t>
            </w:r>
          </w:p>
        </w:tc>
        <w:tc>
          <w:tcPr>
            <w:tcW w:w="4320" w:type="dxa"/>
          </w:tcPr>
          <w:p w14:paraId="3C294B08">
            <w:pPr>
              <w:spacing w:after="0" w:line="240" w:lineRule="auto"/>
            </w:pPr>
          </w:p>
          <w:p w14:paraId="03F51E60">
            <w:pPr>
              <w:spacing w:after="0" w:line="240" w:lineRule="auto"/>
            </w:pPr>
            <w:r>
              <w:t>乙方（盖章）：</w:t>
            </w:r>
          </w:p>
        </w:tc>
      </w:tr>
      <w:tr w14:paraId="43DF7B2A">
        <w:trPr>
          <w:trHeight w:val="715" w:hRule="atLeast"/>
        </w:trPr>
        <w:tc>
          <w:tcPr>
            <w:tcW w:w="4320" w:type="dxa"/>
          </w:tcPr>
          <w:p w14:paraId="566BFC79">
            <w:pPr>
              <w:spacing w:after="0" w:line="240" w:lineRule="auto"/>
            </w:pPr>
          </w:p>
          <w:p w14:paraId="64C32350">
            <w:pPr>
              <w:spacing w:after="0" w:line="240" w:lineRule="auto"/>
            </w:pPr>
            <w:r>
              <w:t>代表人签字：</w:t>
            </w:r>
          </w:p>
        </w:tc>
        <w:tc>
          <w:tcPr>
            <w:tcW w:w="4320" w:type="dxa"/>
          </w:tcPr>
          <w:p w14:paraId="182EA4F7">
            <w:pPr>
              <w:spacing w:after="0" w:line="240" w:lineRule="auto"/>
            </w:pPr>
          </w:p>
          <w:p w14:paraId="7735D35F">
            <w:pPr>
              <w:spacing w:after="0" w:line="240" w:lineRule="auto"/>
            </w:pPr>
            <w:r>
              <w:t>代表人签字：</w:t>
            </w:r>
          </w:p>
        </w:tc>
      </w:tr>
      <w:tr w14:paraId="09ED199E">
        <w:trPr>
          <w:trHeight w:val="620" w:hRule="atLeast"/>
        </w:trPr>
        <w:tc>
          <w:tcPr>
            <w:tcW w:w="4320" w:type="dxa"/>
          </w:tcPr>
          <w:p w14:paraId="0482D281">
            <w:pPr>
              <w:spacing w:after="0" w:line="240" w:lineRule="auto"/>
            </w:pPr>
          </w:p>
          <w:p w14:paraId="67930970">
            <w:pPr>
              <w:spacing w:after="0" w:line="240" w:lineRule="auto"/>
            </w:pPr>
            <w:r>
              <w:t>日期：______年____月____日</w:t>
            </w:r>
          </w:p>
        </w:tc>
        <w:tc>
          <w:tcPr>
            <w:tcW w:w="4320" w:type="dxa"/>
          </w:tcPr>
          <w:p w14:paraId="4A10FE0C">
            <w:pPr>
              <w:spacing w:after="0" w:line="240" w:lineRule="auto"/>
            </w:pPr>
          </w:p>
          <w:p w14:paraId="708418CC">
            <w:pPr>
              <w:spacing w:after="0" w:line="240" w:lineRule="auto"/>
            </w:pPr>
            <w:r>
              <w:t>日期：______年____月____日</w:t>
            </w:r>
          </w:p>
        </w:tc>
      </w:tr>
    </w:tbl>
    <w:p w14:paraId="792368F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22B"/>
    <w:rsid w:val="003D4636"/>
    <w:rsid w:val="007052E9"/>
    <w:rsid w:val="007B45E7"/>
    <w:rsid w:val="00872173"/>
    <w:rsid w:val="00AA1D8D"/>
    <w:rsid w:val="00B47730"/>
    <w:rsid w:val="00C31380"/>
    <w:rsid w:val="00CB0664"/>
    <w:rsid w:val="00FC693F"/>
    <w:rsid w:val="5EFA3CBF"/>
    <w:rsid w:val="682A0EBA"/>
    <w:rsid w:val="7A3E0F99"/>
    <w:rsid w:val="AFED6438"/>
    <w:rsid w:val="EABD8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 Style"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165">
    <w:name w:val="Heading 1 Style"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66">
    <w:name w:val="Body Style"/>
    <w:uiPriority w:val="0"/>
    <w:pPr>
      <w:spacing w:after="12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67">
    <w:name w:val="List Style"/>
    <w:uiPriority w:val="0"/>
    <w:pPr>
      <w:spacing w:after="6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68">
    <w:name w:val="Highlight Style"/>
    <w:uiPriority w:val="0"/>
    <w:pPr>
      <w:spacing w:after="200" w:line="360" w:lineRule="auto"/>
    </w:pPr>
    <w:rPr>
      <w:rFonts w:ascii="宋体" w:hAnsi="宋体" w:eastAsia="宋体" w:cstheme="minorBidi"/>
      <w:b/>
      <w:sz w:val="24"/>
      <w:szCs w:val="22"/>
      <w:lang w:val="en-US" w:eastAsia="en-US" w:bidi="ar-SA"/>
    </w:rPr>
  </w:style>
  <w:style w:type="paragraph" w:customStyle="1" w:styleId="169">
    <w:name w:val="Table Title Style"/>
    <w:uiPriority w:val="0"/>
    <w:pPr>
      <w:spacing w:before="240" w:after="120" w:line="276" w:lineRule="auto"/>
      <w:jc w:val="center"/>
    </w:pPr>
    <w:rPr>
      <w:rFonts w:ascii="黑体" w:hAnsi="黑体" w:eastAsia="黑体" w:cstheme="minorBidi"/>
      <w:b/>
      <w:sz w:val="2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D44476-659F-415A-B0B0-507EF4F054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928</Words>
  <Characters>1128</Characters>
  <Lines>8</Lines>
  <Paragraphs>2</Paragraphs>
  <TotalTime>9</TotalTime>
  <ScaleCrop>false</ScaleCrop>
  <LinksUpToDate>false</LinksUpToDate>
  <CharactersWithSpaces>1178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2026-04-24T13:45:00Z</dcterms:created>
  <dc:creator>python-docx</dc:creator>
  <dc:description>generated by python-docx</dc:description>
  <cp:lastModifiedBy>安安</cp:lastModifiedBy>
  <dcterms:modified xsi:type="dcterms:W3CDTF">2026-04-24T21:45:53Z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0292692E30FD76C11174EB699C00CFFD_43</vt:lpwstr>
  </property>
  <property fmtid="{D5CDD505-2E9C-101B-9397-08002B2CF9AE}" pid="4" name="KSOTemplateDocerSaveRecord">
    <vt:lpwstr>eyJoZGlkIjoiMzM2M2Q2ZGQ5YWFmMWI3OGJkMWVlN2NiYjg5YjJmNDAiLCJ1c2VySWQiOiIxMDU0NzI2NTIyIn0=</vt:lpwstr>
  </property>
</Properties>
</file>